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497FF8" w14:textId="77777777" w:rsidR="00DF1D35" w:rsidRPr="003149C3" w:rsidRDefault="00DF1D35" w:rsidP="00DF1D35">
      <w:pPr>
        <w:pStyle w:val="Intestazione"/>
        <w:rPr>
          <w:rFonts w:ascii="Titillium Web" w:hAnsi="Titillium Web"/>
          <w:sz w:val="21"/>
          <w:szCs w:val="21"/>
        </w:rPr>
      </w:pPr>
    </w:p>
    <w:p w14:paraId="750E79EF" w14:textId="77777777" w:rsidR="008A65B7" w:rsidRPr="008A65B7" w:rsidRDefault="008A65B7" w:rsidP="008A65B7">
      <w:pPr>
        <w:suppressAutoHyphens w:val="0"/>
        <w:ind w:right="281"/>
        <w:jc w:val="center"/>
        <w:rPr>
          <w:rFonts w:ascii="Calibri" w:hAnsi="Calibri" w:cs="Calibri"/>
          <w:b/>
          <w:lang w:eastAsia="it-IT"/>
        </w:rPr>
      </w:pPr>
      <w:r w:rsidRPr="008A65B7">
        <w:rPr>
          <w:rFonts w:ascii="Calibri" w:hAnsi="Calibri" w:cs="Calibri"/>
          <w:b/>
          <w:lang w:eastAsia="it-IT"/>
        </w:rPr>
        <w:t xml:space="preserve">Iniziativa “Digital Driven Diagnostics, prognostics and therapeutics for sustainable Health care” (acronimo “D3 4 Health”), Avviso n. 931 del 06/06/2022, per la concessione di finanziamenti destinati ad iniziative di ricerca per tecnologie e percorsi innovativi in ambito sanitario ed assistenziale, nell’ambito del Piano Nazionale per gli investimenti Complementari al PNRR (PNC) – Bando a Cascata per le Imprese/Università e altri organismi di ricerca  - CUP B53C22005980001 – codice identificativo PNC0000001 </w:t>
      </w:r>
    </w:p>
    <w:p w14:paraId="14EF5D33" w14:textId="608E3033" w:rsidR="008A65B7" w:rsidRPr="008A65B7" w:rsidRDefault="008A65B7" w:rsidP="008A65B7">
      <w:pPr>
        <w:suppressAutoHyphens w:val="0"/>
        <w:ind w:right="281"/>
        <w:jc w:val="center"/>
        <w:rPr>
          <w:rFonts w:ascii="Calibri" w:hAnsi="Calibri" w:cs="Calibri"/>
          <w:b/>
          <w:lang w:eastAsia="it-IT"/>
        </w:rPr>
      </w:pPr>
      <w:r w:rsidRPr="008A65B7">
        <w:rPr>
          <w:rFonts w:ascii="Calibri" w:hAnsi="Calibri" w:cs="Calibri"/>
          <w:b/>
          <w:lang w:eastAsia="it-IT"/>
        </w:rPr>
        <w:t>“D3 4 HEALTH”</w:t>
      </w:r>
    </w:p>
    <w:p w14:paraId="01845041" w14:textId="77777777" w:rsidR="008A65B7" w:rsidRDefault="008A65B7" w:rsidP="00DF1D35">
      <w:pPr>
        <w:autoSpaceDE w:val="0"/>
        <w:autoSpaceDN w:val="0"/>
        <w:adjustRightInd w:val="0"/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3F107EF5" w14:textId="2521CE36" w:rsidR="00DF1D35" w:rsidRPr="003149C3" w:rsidRDefault="008A65B7" w:rsidP="00405637">
      <w:pPr>
        <w:autoSpaceDE w:val="0"/>
        <w:autoSpaceDN w:val="0"/>
        <w:adjustRightInd w:val="0"/>
        <w:jc w:val="right"/>
        <w:rPr>
          <w:rFonts w:ascii="Titillium Web" w:hAnsi="Titillium Web" w:cs="Calibri"/>
          <w:b/>
          <w:bCs/>
          <w:sz w:val="21"/>
          <w:szCs w:val="21"/>
        </w:rPr>
      </w:pPr>
      <w:r>
        <w:rPr>
          <w:rFonts w:ascii="Titillium Web" w:hAnsi="Titillium Web" w:cs="Calibri"/>
          <w:b/>
          <w:bCs/>
          <w:sz w:val="21"/>
          <w:szCs w:val="21"/>
        </w:rPr>
        <w:t xml:space="preserve">  </w:t>
      </w:r>
      <w:r w:rsidR="00DF1D35" w:rsidRPr="003149C3">
        <w:rPr>
          <w:rFonts w:ascii="Titillium Web" w:hAnsi="Titillium Web" w:cs="Calibri"/>
          <w:b/>
          <w:bCs/>
          <w:sz w:val="21"/>
          <w:szCs w:val="21"/>
        </w:rPr>
        <w:t>Modello D</w:t>
      </w:r>
    </w:p>
    <w:p w14:paraId="76E34E86" w14:textId="77777777" w:rsidR="00DF1D35" w:rsidRDefault="00DF1D35" w:rsidP="00405637">
      <w:pPr>
        <w:autoSpaceDE w:val="0"/>
        <w:autoSpaceDN w:val="0"/>
        <w:adjustRightInd w:val="0"/>
        <w:ind w:left="6372"/>
        <w:jc w:val="right"/>
        <w:rPr>
          <w:rFonts w:ascii="Titillium Web" w:hAnsi="Titillium Web" w:cs="Calibri"/>
          <w:b/>
          <w:bCs/>
          <w:sz w:val="21"/>
          <w:szCs w:val="21"/>
        </w:rPr>
      </w:pPr>
      <w:r w:rsidRPr="003149C3">
        <w:rPr>
          <w:rFonts w:ascii="Titillium Web" w:hAnsi="Titillium Web" w:cs="Calibri"/>
          <w:b/>
          <w:bCs/>
          <w:sz w:val="21"/>
          <w:szCs w:val="21"/>
        </w:rPr>
        <w:t>Dichiarazione sostitutiva familiari conviventi</w:t>
      </w:r>
    </w:p>
    <w:p w14:paraId="7E0AA1BE" w14:textId="77777777" w:rsidR="00E637D3" w:rsidRPr="003149C3" w:rsidRDefault="00E637D3" w:rsidP="00DF1D35">
      <w:pPr>
        <w:autoSpaceDE w:val="0"/>
        <w:autoSpaceDN w:val="0"/>
        <w:adjustRightInd w:val="0"/>
        <w:ind w:left="6372"/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09485C80" w14:textId="45CAEEA2" w:rsidR="00DF1D35" w:rsidRDefault="00DF1D35" w:rsidP="00DF1D35">
      <w:pPr>
        <w:autoSpaceDE w:val="0"/>
        <w:autoSpaceDN w:val="0"/>
        <w:adjustRightInd w:val="0"/>
        <w:jc w:val="both"/>
        <w:rPr>
          <w:rFonts w:ascii="Titillium Web" w:hAnsi="Titillium Web" w:cs="Tahoma"/>
          <w:b/>
          <w:bCs/>
          <w:iCs/>
          <w:sz w:val="21"/>
          <w:szCs w:val="21"/>
        </w:rPr>
      </w:pPr>
      <w:r w:rsidRPr="003149C3">
        <w:rPr>
          <w:rFonts w:ascii="Titillium Web" w:hAnsi="Titillium Web" w:cs="Calibri"/>
          <w:b/>
          <w:sz w:val="21"/>
          <w:szCs w:val="21"/>
        </w:rPr>
        <w:t xml:space="preserve"> </w:t>
      </w:r>
      <w:r w:rsidR="00E637D3" w:rsidRPr="00307419">
        <w:rPr>
          <w:rFonts w:ascii="Titillium Web" w:hAnsi="Titillium Web" w:cs="Calibri"/>
          <w:b/>
          <w:bCs/>
          <w:iCs/>
          <w:sz w:val="21"/>
          <w:szCs w:val="21"/>
        </w:rPr>
        <w:t xml:space="preserve">Procedura di gara avente ad oggetto l’acquisto </w:t>
      </w:r>
      <w:r w:rsidR="00E637D3" w:rsidRPr="008A65B7">
        <w:rPr>
          <w:rFonts w:ascii="Titillium Web" w:hAnsi="Titillium Web" w:cs="Calibri"/>
          <w:b/>
          <w:bCs/>
          <w:iCs/>
          <w:sz w:val="21"/>
          <w:szCs w:val="21"/>
        </w:rPr>
        <w:t xml:space="preserve">di </w:t>
      </w:r>
      <w:r w:rsidR="00E801E1" w:rsidRPr="00E801E1">
        <w:rPr>
          <w:rFonts w:ascii="Titillium Web" w:hAnsi="Titillium Web" w:cs="Tahoma"/>
          <w:b/>
          <w:bCs/>
          <w:iCs/>
          <w:sz w:val="21"/>
          <w:szCs w:val="21"/>
        </w:rPr>
        <w:t>“</w:t>
      </w:r>
      <w:r w:rsidR="00E801E1" w:rsidRPr="00E801E1">
        <w:rPr>
          <w:rFonts w:ascii="Titillium Web" w:hAnsi="Titillium Web" w:cs="Tahoma"/>
          <w:b/>
          <w:bCs/>
          <w:i/>
          <w:sz w:val="21"/>
          <w:szCs w:val="21"/>
        </w:rPr>
        <w:t>sistema in grado di risolvere i profili di trascrizione in situ (spatial trascriptomics) valutando l'intero trascrittoma e oltre 570 target proteici separatamente o simultaneamente per differenti tipologie di campioni: sezioni di tessuto intero, microarray tissutali (tma) o organoidi, consentendo anche in modalità "custom" scoperta ed analisi di biomarcatori diagnostici, pronostici e predittivi</w:t>
      </w:r>
      <w:r w:rsidR="00E801E1" w:rsidRPr="00E801E1">
        <w:rPr>
          <w:rFonts w:ascii="Titillium Web" w:hAnsi="Titillium Web" w:cs="Tahoma"/>
          <w:b/>
          <w:bCs/>
          <w:iCs/>
          <w:sz w:val="21"/>
          <w:szCs w:val="21"/>
        </w:rPr>
        <w:t>”</w:t>
      </w:r>
    </w:p>
    <w:p w14:paraId="28CE08BA" w14:textId="77777777" w:rsidR="00E801E1" w:rsidRPr="008A65B7" w:rsidRDefault="00E801E1" w:rsidP="00DF1D35">
      <w:pPr>
        <w:autoSpaceDE w:val="0"/>
        <w:autoSpaceDN w:val="0"/>
        <w:adjustRightInd w:val="0"/>
        <w:jc w:val="both"/>
        <w:rPr>
          <w:rFonts w:ascii="Titillium Web" w:hAnsi="Titillium Web" w:cs="Calibri"/>
          <w:b/>
          <w:bCs/>
          <w:sz w:val="21"/>
          <w:szCs w:val="21"/>
        </w:rPr>
      </w:pPr>
    </w:p>
    <w:p w14:paraId="38114AAE" w14:textId="77777777" w:rsidR="00DF1D35" w:rsidRPr="008A65B7" w:rsidRDefault="00DF1D35" w:rsidP="00DF1D35">
      <w:pPr>
        <w:tabs>
          <w:tab w:val="left" w:pos="9145"/>
          <w:tab w:val="left" w:pos="18362"/>
        </w:tabs>
        <w:spacing w:line="320" w:lineRule="exact"/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A65B7">
        <w:rPr>
          <w:rFonts w:ascii="Titillium Web" w:hAnsi="Titillium Web" w:cs="Calibri"/>
          <w:b/>
          <w:bCs/>
          <w:sz w:val="21"/>
          <w:szCs w:val="21"/>
        </w:rPr>
        <w:t>Dichiarazione sostitutiva di certificazione</w:t>
      </w:r>
    </w:p>
    <w:p w14:paraId="0A6AC730" w14:textId="77777777" w:rsidR="00DF1D35" w:rsidRPr="003149C3" w:rsidRDefault="00DF1D35" w:rsidP="00DF1D35">
      <w:pPr>
        <w:tabs>
          <w:tab w:val="left" w:pos="9145"/>
          <w:tab w:val="left" w:pos="18362"/>
        </w:tabs>
        <w:spacing w:line="320" w:lineRule="exact"/>
        <w:jc w:val="center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 (D.P.R. n. 445 del 28.12.2000)</w:t>
      </w:r>
    </w:p>
    <w:p w14:paraId="3D6824F9" w14:textId="77777777" w:rsidR="00DF1D35" w:rsidRPr="003149C3" w:rsidRDefault="00DF1D35" w:rsidP="00DF1D35">
      <w:pPr>
        <w:spacing w:line="360" w:lineRule="auto"/>
        <w:jc w:val="both"/>
        <w:rPr>
          <w:rFonts w:ascii="Titillium Web" w:hAnsi="Titillium Web" w:cs="Calibri"/>
          <w:sz w:val="21"/>
          <w:szCs w:val="21"/>
        </w:rPr>
      </w:pPr>
    </w:p>
    <w:p w14:paraId="5F5F488F" w14:textId="77777777" w:rsidR="00DF1D35" w:rsidRPr="003149C3" w:rsidRDefault="00DF1D35" w:rsidP="00DF1D35">
      <w:pPr>
        <w:spacing w:line="360" w:lineRule="auto"/>
        <w:jc w:val="both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Il sottoscritto ____________________________________________________________, nato a__________________________________ il ___________________________, residente in ____________________________________ alla via _________________________________ n.______, con dimora abituale </w:t>
      </w:r>
      <w:r w:rsidRPr="003149C3">
        <w:rPr>
          <w:rFonts w:ascii="Titillium Web" w:hAnsi="Titillium Web" w:cs="Calibri"/>
          <w:i/>
          <w:sz w:val="21"/>
          <w:szCs w:val="21"/>
        </w:rPr>
        <w:t>(compilare se diversa dalla residenza)</w:t>
      </w:r>
      <w:r w:rsidRPr="003149C3">
        <w:rPr>
          <w:rFonts w:ascii="Titillium Web" w:hAnsi="Titillium Web" w:cs="Calibri"/>
          <w:sz w:val="21"/>
          <w:szCs w:val="21"/>
        </w:rPr>
        <w:t xml:space="preserve"> in ___________________________________ alla via_______________________, in qualità di ____________________________________ della Società __________________________ </w:t>
      </w:r>
      <w:r w:rsidRPr="003149C3">
        <w:rPr>
          <w:rFonts w:ascii="Titillium Web" w:hAnsi="Titillium Web" w:cs="Calibri"/>
          <w:i/>
          <w:sz w:val="21"/>
          <w:szCs w:val="21"/>
        </w:rPr>
        <w:t>(indicare denominazione/ragione sociale).</w:t>
      </w:r>
      <w:r w:rsidRPr="003149C3">
        <w:rPr>
          <w:rFonts w:ascii="Titillium Web" w:hAnsi="Titillium Web" w:cs="Calibri"/>
          <w:sz w:val="21"/>
          <w:szCs w:val="21"/>
        </w:rPr>
        <w:t xml:space="preserve"> </w:t>
      </w:r>
    </w:p>
    <w:p w14:paraId="656F8990" w14:textId="77777777" w:rsidR="00DF1D35" w:rsidRPr="003149C3" w:rsidRDefault="00DF1D35" w:rsidP="00DF1D35">
      <w:pPr>
        <w:autoSpaceDE w:val="0"/>
        <w:autoSpaceDN w:val="0"/>
        <w:adjustRightInd w:val="0"/>
        <w:jc w:val="both"/>
        <w:rPr>
          <w:rFonts w:ascii="Titillium Web" w:hAnsi="Titillium Web" w:cs="Calibri"/>
          <w:b/>
          <w:sz w:val="21"/>
          <w:szCs w:val="21"/>
        </w:rPr>
      </w:pPr>
      <w:r w:rsidRPr="003149C3">
        <w:rPr>
          <w:rFonts w:ascii="Titillium Web" w:hAnsi="Titillium Web" w:cs="Calibri"/>
          <w:b/>
          <w:sz w:val="21"/>
          <w:szCs w:val="21"/>
        </w:rPr>
        <w:t>consapevole delle sanzioni penali in caso di dichiarazioni false e della conseguente decadenza dai benefici eventualmente conseguiti (ai sensi degli artt. 75 e 76 del D.P.R. 445/2000) sotto la propria responsabilità</w:t>
      </w:r>
    </w:p>
    <w:p w14:paraId="02FD3D92" w14:textId="77777777" w:rsidR="00DF1D35" w:rsidRPr="003149C3" w:rsidRDefault="00DF1D35" w:rsidP="00DF1D35">
      <w:pPr>
        <w:spacing w:after="120"/>
        <w:jc w:val="center"/>
        <w:rPr>
          <w:rFonts w:ascii="Titillium Web" w:hAnsi="Titillium Web" w:cs="Calibri"/>
          <w:b/>
          <w:sz w:val="21"/>
          <w:szCs w:val="21"/>
        </w:rPr>
      </w:pPr>
      <w:r w:rsidRPr="003149C3">
        <w:rPr>
          <w:rFonts w:ascii="Titillium Web" w:hAnsi="Titillium Web" w:cs="Calibri"/>
          <w:b/>
          <w:sz w:val="21"/>
          <w:szCs w:val="21"/>
        </w:rPr>
        <w:t>DICHIARA</w:t>
      </w:r>
    </w:p>
    <w:p w14:paraId="482FBEDD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 - ai sensi dell’art. 85, comma 3 del D.Lgs 159/2011:</w:t>
      </w:r>
    </w:p>
    <w:p w14:paraId="6ABA004C" w14:textId="77777777" w:rsidR="00DF1D35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 1) di avere attualmente i seguenti familiari conviventi di maggiore età **: ___________________________________________________________________ ___________________________________________________________________ ___________________________________________________________________ ___________________________________________________________________</w:t>
      </w:r>
    </w:p>
    <w:p w14:paraId="1A9EC5CF" w14:textId="77777777" w:rsidR="00E00E69" w:rsidRPr="003149C3" w:rsidRDefault="00E00E69" w:rsidP="00DF1D35">
      <w:pPr>
        <w:spacing w:after="120"/>
        <w:rPr>
          <w:rFonts w:ascii="Titillium Web" w:hAnsi="Titillium Web" w:cs="Calibri"/>
          <w:sz w:val="21"/>
          <w:szCs w:val="21"/>
        </w:rPr>
      </w:pPr>
    </w:p>
    <w:p w14:paraId="7CAA568C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>2) e che, con riferimento all’ultimo triennio (</w:t>
      </w:r>
      <w:r w:rsidRPr="003149C3">
        <w:rPr>
          <w:rFonts w:ascii="Titillium Web" w:hAnsi="Titillium Web" w:cs="Calibri"/>
          <w:i/>
          <w:sz w:val="21"/>
          <w:szCs w:val="21"/>
        </w:rPr>
        <w:t>barrare l’opzione corrispondente alla propria condizione</w:t>
      </w:r>
      <w:r w:rsidRPr="003149C3">
        <w:rPr>
          <w:rFonts w:ascii="Titillium Web" w:hAnsi="Titillium Web" w:cs="Calibri"/>
          <w:sz w:val="21"/>
          <w:szCs w:val="21"/>
        </w:rPr>
        <w:t xml:space="preserve">): </w:t>
      </w:r>
    </w:p>
    <w:p w14:paraId="2DC72B20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>- la situazione familiare di cui al punto 1) non ha subito modificazioni</w:t>
      </w:r>
    </w:p>
    <w:p w14:paraId="4CCE449D" w14:textId="77777777" w:rsidR="00DF1D35" w:rsidRPr="003149C3" w:rsidRDefault="00DF1D35" w:rsidP="00DF1D35">
      <w:pPr>
        <w:spacing w:after="120"/>
        <w:rPr>
          <w:rFonts w:ascii="Titillium Web" w:hAnsi="Titillium Web" w:cs="Calibri"/>
          <w:b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 - i familiari conviventi di maggiore età sono stati i seguenti: ___________________________________________________________________ ___________________________________________________________________ ___________________________________________________________________</w:t>
      </w:r>
    </w:p>
    <w:p w14:paraId="202B1AA5" w14:textId="77777777" w:rsidR="00DF1D35" w:rsidRPr="003149C3" w:rsidRDefault="00DF1D35" w:rsidP="00DF1D35">
      <w:pPr>
        <w:spacing w:after="120"/>
        <w:jc w:val="both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 </w:t>
      </w:r>
    </w:p>
    <w:p w14:paraId="30A9FD17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</w:p>
    <w:p w14:paraId="045F2A55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>______________________                      ___________________________________________________</w:t>
      </w:r>
    </w:p>
    <w:p w14:paraId="51E7C396" w14:textId="77777777" w:rsidR="00DF1D35" w:rsidRPr="003149C3" w:rsidRDefault="00DF1D35" w:rsidP="00DF1D35">
      <w:pPr>
        <w:spacing w:after="120"/>
        <w:rPr>
          <w:rFonts w:ascii="Titillium Web" w:hAnsi="Titillium Web" w:cs="Calibri"/>
          <w:sz w:val="21"/>
          <w:szCs w:val="21"/>
        </w:rPr>
      </w:pPr>
      <w:r w:rsidRPr="003149C3">
        <w:rPr>
          <w:rFonts w:ascii="Titillium Web" w:hAnsi="Titillium Web" w:cs="Calibri"/>
          <w:sz w:val="21"/>
          <w:szCs w:val="21"/>
        </w:rPr>
        <w:t xml:space="preserve">               data                                                                          firma leggibile del dichiarante (*)</w:t>
      </w:r>
    </w:p>
    <w:p w14:paraId="434740FC" w14:textId="77777777" w:rsidR="00DF1D35" w:rsidRPr="003149C3" w:rsidRDefault="00DF1D35" w:rsidP="00DF1D35">
      <w:pPr>
        <w:spacing w:after="120"/>
        <w:jc w:val="center"/>
        <w:rPr>
          <w:rFonts w:ascii="Titillium Web" w:hAnsi="Titillium Web" w:cs="Calibri"/>
          <w:b/>
          <w:sz w:val="21"/>
          <w:szCs w:val="21"/>
        </w:rPr>
      </w:pPr>
    </w:p>
    <w:p w14:paraId="1F94E82E" w14:textId="77777777" w:rsidR="00DF1D35" w:rsidRPr="003149C3" w:rsidRDefault="00DF1D35" w:rsidP="00DF1D35">
      <w:pPr>
        <w:spacing w:after="120"/>
        <w:jc w:val="center"/>
        <w:rPr>
          <w:rFonts w:ascii="Titillium Web" w:hAnsi="Titillium Web" w:cs="Calibri"/>
          <w:b/>
          <w:sz w:val="21"/>
          <w:szCs w:val="21"/>
        </w:rPr>
      </w:pPr>
    </w:p>
    <w:p w14:paraId="2CA106DC" w14:textId="77777777" w:rsidR="00DF1D35" w:rsidRPr="003149C3" w:rsidRDefault="00DF1D35" w:rsidP="00DF1D35">
      <w:pPr>
        <w:spacing w:after="120"/>
        <w:ind w:left="284"/>
        <w:jc w:val="both"/>
        <w:rPr>
          <w:rFonts w:ascii="Titillium Web" w:hAnsi="Titillium Web" w:cs="Calibri"/>
          <w:sz w:val="18"/>
          <w:szCs w:val="18"/>
        </w:rPr>
      </w:pPr>
      <w:r w:rsidRPr="003149C3">
        <w:rPr>
          <w:rFonts w:ascii="Titillium Web" w:hAnsi="Titillium Web" w:cs="Calibri"/>
          <w:sz w:val="18"/>
          <w:szCs w:val="18"/>
        </w:rPr>
        <w:t>(*) La dichiarazione sostitutiva va redatta da tutti i soggetti di cui all’art. 85 del D.Lgs 159/2011.</w:t>
      </w:r>
    </w:p>
    <w:p w14:paraId="42D58EA4" w14:textId="57E3C68E" w:rsidR="00367FC6" w:rsidRPr="003149C3" w:rsidRDefault="00DF1D35" w:rsidP="003149C3">
      <w:pPr>
        <w:spacing w:after="120"/>
        <w:ind w:left="284"/>
        <w:jc w:val="both"/>
        <w:rPr>
          <w:rFonts w:ascii="Titillium Web" w:hAnsi="Titillium Web" w:cs="Calibri"/>
          <w:sz w:val="18"/>
          <w:szCs w:val="18"/>
        </w:rPr>
      </w:pPr>
      <w:r w:rsidRPr="003149C3">
        <w:rPr>
          <w:rFonts w:ascii="Titillium Web" w:hAnsi="Titillium Web" w:cs="Calibri"/>
          <w:sz w:val="18"/>
          <w:szCs w:val="18"/>
        </w:rPr>
        <w:t>(**) Per “familiari conviventi” si intendono “chiunque conviva” con i soggetti di cui all’art. 85 del D.lgs. 159/2011</w:t>
      </w:r>
    </w:p>
    <w:sectPr w:rsidR="00367FC6" w:rsidRPr="003149C3" w:rsidSect="00405637">
      <w:headerReference w:type="default" r:id="rId11"/>
      <w:footerReference w:type="even" r:id="rId12"/>
      <w:footerReference w:type="default" r:id="rId13"/>
      <w:pgSz w:w="11906" w:h="16838"/>
      <w:pgMar w:top="426" w:right="567" w:bottom="1021" w:left="1134" w:header="41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BB87" w14:textId="77777777" w:rsidR="00F5227A" w:rsidRDefault="00F5227A">
      <w:r>
        <w:separator/>
      </w:r>
    </w:p>
  </w:endnote>
  <w:endnote w:type="continuationSeparator" w:id="0">
    <w:p w14:paraId="44E6D12D" w14:textId="77777777" w:rsidR="00F5227A" w:rsidRDefault="00F5227A">
      <w:r>
        <w:continuationSeparator/>
      </w:r>
    </w:p>
  </w:endnote>
  <w:endnote w:type="continuationNotice" w:id="1">
    <w:p w14:paraId="4A9130E0" w14:textId="77777777" w:rsidR="00F5227A" w:rsidRDefault="00F52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0631" w14:textId="77777777" w:rsidR="00367FC6" w:rsidRDefault="00367F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A6427F" w14:textId="77777777" w:rsidR="00367FC6" w:rsidRDefault="00367F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D12D" w14:textId="77777777" w:rsidR="00367FC6" w:rsidRDefault="00367F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41C4"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6E5B5AED" w14:textId="4520AD51" w:rsidR="00367FC6" w:rsidRDefault="00367FC6" w:rsidP="00EB716B">
    <w:pPr>
      <w:pStyle w:val="Pidipagina"/>
      <w:pBdr>
        <w:top w:val="single" w:sz="4" w:space="26" w:color="000000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D642E" w14:textId="77777777" w:rsidR="00F5227A" w:rsidRDefault="00F5227A">
      <w:r>
        <w:separator/>
      </w:r>
    </w:p>
  </w:footnote>
  <w:footnote w:type="continuationSeparator" w:id="0">
    <w:p w14:paraId="339C41CF" w14:textId="77777777" w:rsidR="00F5227A" w:rsidRDefault="00F5227A">
      <w:r>
        <w:continuationSeparator/>
      </w:r>
    </w:p>
  </w:footnote>
  <w:footnote w:type="continuationNotice" w:id="1">
    <w:p w14:paraId="5E2BEFA6" w14:textId="77777777" w:rsidR="00F5227A" w:rsidRDefault="00F52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B535" w14:textId="65A25618" w:rsidR="00367FC6" w:rsidRDefault="008A65B7" w:rsidP="00405637">
    <w:pPr>
      <w:pStyle w:val="Intestazione"/>
    </w:pPr>
    <w:r>
      <w:rPr>
        <w:noProof/>
      </w:rPr>
      <w:drawing>
        <wp:anchor distT="0" distB="0" distL="0" distR="0" simplePos="0" relativeHeight="251660290" behindDoc="1" locked="0" layoutInCell="1" allowOverlap="1" wp14:anchorId="747F6C92" wp14:editId="793298EE">
          <wp:simplePos x="0" y="0"/>
          <wp:positionH relativeFrom="page">
            <wp:posOffset>-19050</wp:posOffset>
          </wp:positionH>
          <wp:positionV relativeFrom="topMargin">
            <wp:posOffset>-28574</wp:posOffset>
          </wp:positionV>
          <wp:extent cx="7648575" cy="952500"/>
          <wp:effectExtent l="0" t="0" r="9525" b="0"/>
          <wp:wrapTight wrapText="bothSides">
            <wp:wrapPolygon edited="0">
              <wp:start x="0" y="0"/>
              <wp:lineTo x="0" y="21168"/>
              <wp:lineTo x="21573" y="21168"/>
              <wp:lineTo x="21573" y="0"/>
              <wp:lineTo x="0" y="0"/>
            </wp:wrapPolygon>
          </wp:wrapTight>
          <wp:docPr id="15905946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54888" cy="953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A196C"/>
    <w:multiLevelType w:val="hybridMultilevel"/>
    <w:tmpl w:val="2C529362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1176C"/>
    <w:multiLevelType w:val="hybridMultilevel"/>
    <w:tmpl w:val="1F869E60"/>
    <w:lvl w:ilvl="0" w:tplc="632018BC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E534271"/>
    <w:multiLevelType w:val="multilevel"/>
    <w:tmpl w:val="73F4C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1396DA9"/>
    <w:multiLevelType w:val="hybridMultilevel"/>
    <w:tmpl w:val="49A49D1A"/>
    <w:lvl w:ilvl="0" w:tplc="632018BC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2016573"/>
    <w:multiLevelType w:val="hybridMultilevel"/>
    <w:tmpl w:val="DD42B9DE"/>
    <w:lvl w:ilvl="0" w:tplc="E87210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635A"/>
    <w:multiLevelType w:val="hybridMultilevel"/>
    <w:tmpl w:val="6F2EAD2A"/>
    <w:lvl w:ilvl="0" w:tplc="A092B33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1F2A3B47"/>
    <w:multiLevelType w:val="multilevel"/>
    <w:tmpl w:val="C6262D52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130AD7"/>
    <w:multiLevelType w:val="hybridMultilevel"/>
    <w:tmpl w:val="FF58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5B61"/>
    <w:multiLevelType w:val="hybridMultilevel"/>
    <w:tmpl w:val="B324F582"/>
    <w:lvl w:ilvl="0" w:tplc="10CCA23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45CC6"/>
    <w:multiLevelType w:val="hybridMultilevel"/>
    <w:tmpl w:val="341471BE"/>
    <w:lvl w:ilvl="0" w:tplc="0410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047414"/>
    <w:multiLevelType w:val="hybridMultilevel"/>
    <w:tmpl w:val="FD3690B8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75FEF"/>
    <w:multiLevelType w:val="hybridMultilevel"/>
    <w:tmpl w:val="32789EAA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E16ED"/>
    <w:multiLevelType w:val="hybridMultilevel"/>
    <w:tmpl w:val="713A4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4012D"/>
    <w:multiLevelType w:val="hybridMultilevel"/>
    <w:tmpl w:val="27C62650"/>
    <w:lvl w:ilvl="0" w:tplc="0410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B3D71"/>
    <w:multiLevelType w:val="hybridMultilevel"/>
    <w:tmpl w:val="04AA70CA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D434C"/>
    <w:multiLevelType w:val="hybridMultilevel"/>
    <w:tmpl w:val="742E98CA"/>
    <w:lvl w:ilvl="0" w:tplc="4CC2F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50A2A"/>
    <w:multiLevelType w:val="hybridMultilevel"/>
    <w:tmpl w:val="E7E02866"/>
    <w:lvl w:ilvl="0" w:tplc="ADA66D7E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24E2FF7"/>
    <w:multiLevelType w:val="hybridMultilevel"/>
    <w:tmpl w:val="8D406960"/>
    <w:lvl w:ilvl="0" w:tplc="4F3C3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B0317"/>
    <w:multiLevelType w:val="hybridMultilevel"/>
    <w:tmpl w:val="E96EC530"/>
    <w:lvl w:ilvl="0" w:tplc="2DA6A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81129"/>
    <w:multiLevelType w:val="hybridMultilevel"/>
    <w:tmpl w:val="30163C8E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A6AA3"/>
    <w:multiLevelType w:val="hybridMultilevel"/>
    <w:tmpl w:val="D57CA378"/>
    <w:lvl w:ilvl="0" w:tplc="EB18A6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FF3"/>
    <w:multiLevelType w:val="hybridMultilevel"/>
    <w:tmpl w:val="EE024828"/>
    <w:lvl w:ilvl="0" w:tplc="855EE67E">
      <w:start w:val="7"/>
      <w:numFmt w:val="low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82B66"/>
    <w:multiLevelType w:val="hybridMultilevel"/>
    <w:tmpl w:val="3F609BDC"/>
    <w:lvl w:ilvl="0" w:tplc="EB18A6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B18A66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C060C71E">
      <w:start w:val="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9311E"/>
    <w:multiLevelType w:val="hybridMultilevel"/>
    <w:tmpl w:val="37F41D32"/>
    <w:lvl w:ilvl="0" w:tplc="04100011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579D8"/>
    <w:multiLevelType w:val="hybridMultilevel"/>
    <w:tmpl w:val="31841848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8" w15:restartNumberingAfterBreak="0">
    <w:nsid w:val="765A1FB5"/>
    <w:multiLevelType w:val="hybridMultilevel"/>
    <w:tmpl w:val="380A5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401076"/>
    <w:multiLevelType w:val="hybridMultilevel"/>
    <w:tmpl w:val="7E88BEFA"/>
    <w:lvl w:ilvl="0" w:tplc="E5C2CD60">
      <w:start w:val="3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7A4D231E"/>
    <w:multiLevelType w:val="hybridMultilevel"/>
    <w:tmpl w:val="BD5E4770"/>
    <w:lvl w:ilvl="0" w:tplc="EB18A668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E845120"/>
    <w:multiLevelType w:val="multilevel"/>
    <w:tmpl w:val="1ECAA0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6220013">
    <w:abstractNumId w:val="0"/>
  </w:num>
  <w:num w:numId="2" w16cid:durableId="862865859">
    <w:abstractNumId w:val="1"/>
  </w:num>
  <w:num w:numId="3" w16cid:durableId="212235409">
    <w:abstractNumId w:val="11"/>
  </w:num>
  <w:num w:numId="4" w16cid:durableId="931207561">
    <w:abstractNumId w:val="6"/>
  </w:num>
  <w:num w:numId="5" w16cid:durableId="1193690290">
    <w:abstractNumId w:val="17"/>
  </w:num>
  <w:num w:numId="6" w16cid:durableId="83854645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3090064">
    <w:abstractNumId w:val="21"/>
  </w:num>
  <w:num w:numId="8" w16cid:durableId="767194562">
    <w:abstractNumId w:val="5"/>
  </w:num>
  <w:num w:numId="9" w16cid:durableId="1756396904">
    <w:abstractNumId w:val="19"/>
  </w:num>
  <w:num w:numId="10" w16cid:durableId="1248029862">
    <w:abstractNumId w:val="25"/>
  </w:num>
  <w:num w:numId="11" w16cid:durableId="1870409096">
    <w:abstractNumId w:val="22"/>
  </w:num>
  <w:num w:numId="12" w16cid:durableId="1757097075">
    <w:abstractNumId w:val="16"/>
  </w:num>
  <w:num w:numId="13" w16cid:durableId="1722055966">
    <w:abstractNumId w:val="13"/>
  </w:num>
  <w:num w:numId="14" w16cid:durableId="830213601">
    <w:abstractNumId w:val="23"/>
  </w:num>
  <w:num w:numId="15" w16cid:durableId="568421450">
    <w:abstractNumId w:val="30"/>
  </w:num>
  <w:num w:numId="16" w16cid:durableId="631329462">
    <w:abstractNumId w:val="12"/>
  </w:num>
  <w:num w:numId="17" w16cid:durableId="1386562026">
    <w:abstractNumId w:val="29"/>
  </w:num>
  <w:num w:numId="18" w16cid:durableId="2035226721">
    <w:abstractNumId w:val="27"/>
  </w:num>
  <w:num w:numId="19" w16cid:durableId="2037925458">
    <w:abstractNumId w:val="2"/>
  </w:num>
  <w:num w:numId="20" w16cid:durableId="71198366">
    <w:abstractNumId w:val="4"/>
  </w:num>
  <w:num w:numId="21" w16cid:durableId="180170213">
    <w:abstractNumId w:val="7"/>
  </w:num>
  <w:num w:numId="22" w16cid:durableId="1696737524">
    <w:abstractNumId w:val="26"/>
  </w:num>
  <w:num w:numId="23" w16cid:durableId="1512572342">
    <w:abstractNumId w:val="10"/>
  </w:num>
  <w:num w:numId="24" w16cid:durableId="1080835210">
    <w:abstractNumId w:val="8"/>
  </w:num>
  <w:num w:numId="25" w16cid:durableId="1124350796">
    <w:abstractNumId w:val="9"/>
  </w:num>
  <w:num w:numId="26" w16cid:durableId="406342490">
    <w:abstractNumId w:val="18"/>
  </w:num>
  <w:num w:numId="27" w16cid:durableId="270556878">
    <w:abstractNumId w:val="24"/>
  </w:num>
  <w:num w:numId="28" w16cid:durableId="1121993657">
    <w:abstractNumId w:val="14"/>
  </w:num>
  <w:num w:numId="29" w16cid:durableId="1082683117">
    <w:abstractNumId w:val="3"/>
  </w:num>
  <w:num w:numId="30" w16cid:durableId="1205363974">
    <w:abstractNumId w:val="31"/>
  </w:num>
  <w:num w:numId="31" w16cid:durableId="1926069953">
    <w:abstractNumId w:val="20"/>
  </w:num>
  <w:num w:numId="32" w16cid:durableId="1770814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42"/>
    <w:rsid w:val="00013F58"/>
    <w:rsid w:val="000254D2"/>
    <w:rsid w:val="00027C81"/>
    <w:rsid w:val="00033653"/>
    <w:rsid w:val="000404AD"/>
    <w:rsid w:val="00046A2F"/>
    <w:rsid w:val="000569BD"/>
    <w:rsid w:val="00057BAD"/>
    <w:rsid w:val="00063031"/>
    <w:rsid w:val="000634FD"/>
    <w:rsid w:val="00067A6C"/>
    <w:rsid w:val="00076456"/>
    <w:rsid w:val="00076A04"/>
    <w:rsid w:val="00077B9E"/>
    <w:rsid w:val="00084618"/>
    <w:rsid w:val="0009292A"/>
    <w:rsid w:val="00094CD1"/>
    <w:rsid w:val="0009640B"/>
    <w:rsid w:val="00096D14"/>
    <w:rsid w:val="000A4742"/>
    <w:rsid w:val="000A7F0A"/>
    <w:rsid w:val="000B4683"/>
    <w:rsid w:val="000B5430"/>
    <w:rsid w:val="000B7319"/>
    <w:rsid w:val="000B7C1A"/>
    <w:rsid w:val="000D2119"/>
    <w:rsid w:val="000D698C"/>
    <w:rsid w:val="000E26CE"/>
    <w:rsid w:val="000E6DF2"/>
    <w:rsid w:val="000E6ED6"/>
    <w:rsid w:val="000E7D59"/>
    <w:rsid w:val="000F25AD"/>
    <w:rsid w:val="000F39F6"/>
    <w:rsid w:val="000F7DFA"/>
    <w:rsid w:val="001016C4"/>
    <w:rsid w:val="00102D75"/>
    <w:rsid w:val="00112A19"/>
    <w:rsid w:val="0011559C"/>
    <w:rsid w:val="00116A1C"/>
    <w:rsid w:val="001171C8"/>
    <w:rsid w:val="00120015"/>
    <w:rsid w:val="00121D8E"/>
    <w:rsid w:val="00126919"/>
    <w:rsid w:val="001338CB"/>
    <w:rsid w:val="0014157A"/>
    <w:rsid w:val="0014796C"/>
    <w:rsid w:val="001553CD"/>
    <w:rsid w:val="00155B5E"/>
    <w:rsid w:val="00156E9A"/>
    <w:rsid w:val="0016001F"/>
    <w:rsid w:val="00167129"/>
    <w:rsid w:val="001731C4"/>
    <w:rsid w:val="00186DA0"/>
    <w:rsid w:val="00190BBD"/>
    <w:rsid w:val="001910FE"/>
    <w:rsid w:val="001936E4"/>
    <w:rsid w:val="001A155C"/>
    <w:rsid w:val="001A1FF2"/>
    <w:rsid w:val="001A2D5A"/>
    <w:rsid w:val="001B206D"/>
    <w:rsid w:val="001B49F6"/>
    <w:rsid w:val="001B79EC"/>
    <w:rsid w:val="001B7FE6"/>
    <w:rsid w:val="001C1C41"/>
    <w:rsid w:val="001C2834"/>
    <w:rsid w:val="001C4503"/>
    <w:rsid w:val="001C56D0"/>
    <w:rsid w:val="001C640C"/>
    <w:rsid w:val="001D0C78"/>
    <w:rsid w:val="001D37AA"/>
    <w:rsid w:val="001D7299"/>
    <w:rsid w:val="001E0D1F"/>
    <w:rsid w:val="001E1954"/>
    <w:rsid w:val="001E3A8A"/>
    <w:rsid w:val="001E41DB"/>
    <w:rsid w:val="001E4FAE"/>
    <w:rsid w:val="001F4240"/>
    <w:rsid w:val="001F7865"/>
    <w:rsid w:val="00202EEF"/>
    <w:rsid w:val="00206C4E"/>
    <w:rsid w:val="002074B9"/>
    <w:rsid w:val="002100E6"/>
    <w:rsid w:val="00211BEE"/>
    <w:rsid w:val="0021315E"/>
    <w:rsid w:val="00213AF4"/>
    <w:rsid w:val="00221956"/>
    <w:rsid w:val="00224BEB"/>
    <w:rsid w:val="00224F9A"/>
    <w:rsid w:val="00231A74"/>
    <w:rsid w:val="002326D1"/>
    <w:rsid w:val="00242C12"/>
    <w:rsid w:val="002447B1"/>
    <w:rsid w:val="00245A71"/>
    <w:rsid w:val="00245C38"/>
    <w:rsid w:val="0024601B"/>
    <w:rsid w:val="00246BCE"/>
    <w:rsid w:val="002475A9"/>
    <w:rsid w:val="00250C70"/>
    <w:rsid w:val="00252F90"/>
    <w:rsid w:val="0025634A"/>
    <w:rsid w:val="002604A3"/>
    <w:rsid w:val="00261473"/>
    <w:rsid w:val="00270CC1"/>
    <w:rsid w:val="0027634F"/>
    <w:rsid w:val="00283ED3"/>
    <w:rsid w:val="002846FC"/>
    <w:rsid w:val="00293E1E"/>
    <w:rsid w:val="002949F8"/>
    <w:rsid w:val="00295FC0"/>
    <w:rsid w:val="00296281"/>
    <w:rsid w:val="002A3AEC"/>
    <w:rsid w:val="002A5F33"/>
    <w:rsid w:val="002A6935"/>
    <w:rsid w:val="002B16F6"/>
    <w:rsid w:val="002C0F71"/>
    <w:rsid w:val="002C4EC9"/>
    <w:rsid w:val="002D54EC"/>
    <w:rsid w:val="002D5922"/>
    <w:rsid w:val="002D5BC4"/>
    <w:rsid w:val="002E0A07"/>
    <w:rsid w:val="002E1937"/>
    <w:rsid w:val="002F54E9"/>
    <w:rsid w:val="003008A1"/>
    <w:rsid w:val="00311009"/>
    <w:rsid w:val="003149C3"/>
    <w:rsid w:val="003200E8"/>
    <w:rsid w:val="00320E90"/>
    <w:rsid w:val="00321D04"/>
    <w:rsid w:val="003242A3"/>
    <w:rsid w:val="00352C64"/>
    <w:rsid w:val="00354DD1"/>
    <w:rsid w:val="00357244"/>
    <w:rsid w:val="00364798"/>
    <w:rsid w:val="00364884"/>
    <w:rsid w:val="00367FC6"/>
    <w:rsid w:val="003731DB"/>
    <w:rsid w:val="003738E1"/>
    <w:rsid w:val="003764B1"/>
    <w:rsid w:val="00376FE5"/>
    <w:rsid w:val="00380876"/>
    <w:rsid w:val="003836D5"/>
    <w:rsid w:val="00384DB4"/>
    <w:rsid w:val="003868B3"/>
    <w:rsid w:val="003955CB"/>
    <w:rsid w:val="00397935"/>
    <w:rsid w:val="003A180C"/>
    <w:rsid w:val="003A2852"/>
    <w:rsid w:val="003A41C5"/>
    <w:rsid w:val="003B22D7"/>
    <w:rsid w:val="003B432C"/>
    <w:rsid w:val="003B7095"/>
    <w:rsid w:val="003C14A9"/>
    <w:rsid w:val="003C558E"/>
    <w:rsid w:val="003D66B4"/>
    <w:rsid w:val="003E23D1"/>
    <w:rsid w:val="003E7A55"/>
    <w:rsid w:val="003F2A44"/>
    <w:rsid w:val="003F2FCF"/>
    <w:rsid w:val="00405637"/>
    <w:rsid w:val="004058EB"/>
    <w:rsid w:val="00405A05"/>
    <w:rsid w:val="0040669D"/>
    <w:rsid w:val="004135A7"/>
    <w:rsid w:val="0043132B"/>
    <w:rsid w:val="0043511E"/>
    <w:rsid w:val="004375B7"/>
    <w:rsid w:val="00437F07"/>
    <w:rsid w:val="00441935"/>
    <w:rsid w:val="00442409"/>
    <w:rsid w:val="00442D50"/>
    <w:rsid w:val="00443718"/>
    <w:rsid w:val="00444605"/>
    <w:rsid w:val="004449D8"/>
    <w:rsid w:val="00451EE4"/>
    <w:rsid w:val="00462836"/>
    <w:rsid w:val="004665AB"/>
    <w:rsid w:val="00476CE6"/>
    <w:rsid w:val="00480F08"/>
    <w:rsid w:val="00484803"/>
    <w:rsid w:val="00484C85"/>
    <w:rsid w:val="00485931"/>
    <w:rsid w:val="004924EA"/>
    <w:rsid w:val="004A0A45"/>
    <w:rsid w:val="004A6952"/>
    <w:rsid w:val="004A6E95"/>
    <w:rsid w:val="004B31B1"/>
    <w:rsid w:val="004B6010"/>
    <w:rsid w:val="004C4CC8"/>
    <w:rsid w:val="004C69A4"/>
    <w:rsid w:val="004C6B84"/>
    <w:rsid w:val="004D011C"/>
    <w:rsid w:val="004D0D13"/>
    <w:rsid w:val="004D2C23"/>
    <w:rsid w:val="004D36BB"/>
    <w:rsid w:val="004D49FF"/>
    <w:rsid w:val="004D55FE"/>
    <w:rsid w:val="004D5FF8"/>
    <w:rsid w:val="004F0FBC"/>
    <w:rsid w:val="004F1A89"/>
    <w:rsid w:val="004F5377"/>
    <w:rsid w:val="005001A4"/>
    <w:rsid w:val="0050298A"/>
    <w:rsid w:val="00515110"/>
    <w:rsid w:val="00515C3D"/>
    <w:rsid w:val="00520A90"/>
    <w:rsid w:val="00521657"/>
    <w:rsid w:val="0053289C"/>
    <w:rsid w:val="00532F06"/>
    <w:rsid w:val="00534688"/>
    <w:rsid w:val="005378FF"/>
    <w:rsid w:val="00541F9D"/>
    <w:rsid w:val="00542068"/>
    <w:rsid w:val="00546941"/>
    <w:rsid w:val="00551A33"/>
    <w:rsid w:val="00553945"/>
    <w:rsid w:val="00554A72"/>
    <w:rsid w:val="00556639"/>
    <w:rsid w:val="00556A81"/>
    <w:rsid w:val="005570E4"/>
    <w:rsid w:val="0056741F"/>
    <w:rsid w:val="0057224E"/>
    <w:rsid w:val="00582AA9"/>
    <w:rsid w:val="00582DEF"/>
    <w:rsid w:val="00585395"/>
    <w:rsid w:val="00592204"/>
    <w:rsid w:val="005935CE"/>
    <w:rsid w:val="00595219"/>
    <w:rsid w:val="005A038E"/>
    <w:rsid w:val="005A18A4"/>
    <w:rsid w:val="005A208D"/>
    <w:rsid w:val="005A2C73"/>
    <w:rsid w:val="005A31A4"/>
    <w:rsid w:val="005A560A"/>
    <w:rsid w:val="005B5F20"/>
    <w:rsid w:val="005C7EB6"/>
    <w:rsid w:val="005F6C1A"/>
    <w:rsid w:val="005F7E52"/>
    <w:rsid w:val="00620270"/>
    <w:rsid w:val="00624F5A"/>
    <w:rsid w:val="0062758E"/>
    <w:rsid w:val="006311EB"/>
    <w:rsid w:val="00641337"/>
    <w:rsid w:val="006426A3"/>
    <w:rsid w:val="006433E6"/>
    <w:rsid w:val="006441E1"/>
    <w:rsid w:val="00644B84"/>
    <w:rsid w:val="006522C9"/>
    <w:rsid w:val="00653D67"/>
    <w:rsid w:val="00654B02"/>
    <w:rsid w:val="006644A1"/>
    <w:rsid w:val="00677A3F"/>
    <w:rsid w:val="00677BAF"/>
    <w:rsid w:val="00680E76"/>
    <w:rsid w:val="00681E2E"/>
    <w:rsid w:val="00682DCF"/>
    <w:rsid w:val="00682DF0"/>
    <w:rsid w:val="006865AD"/>
    <w:rsid w:val="0068763C"/>
    <w:rsid w:val="00691420"/>
    <w:rsid w:val="0069290A"/>
    <w:rsid w:val="00694A43"/>
    <w:rsid w:val="00697BC0"/>
    <w:rsid w:val="006A2093"/>
    <w:rsid w:val="006A3AB1"/>
    <w:rsid w:val="006A574D"/>
    <w:rsid w:val="006A5A4B"/>
    <w:rsid w:val="006A7527"/>
    <w:rsid w:val="006B1279"/>
    <w:rsid w:val="006B2175"/>
    <w:rsid w:val="006B299D"/>
    <w:rsid w:val="006B29DE"/>
    <w:rsid w:val="006B2C12"/>
    <w:rsid w:val="006C0033"/>
    <w:rsid w:val="006C5090"/>
    <w:rsid w:val="006E2F3C"/>
    <w:rsid w:val="006E4A2D"/>
    <w:rsid w:val="0070257B"/>
    <w:rsid w:val="00704591"/>
    <w:rsid w:val="007064FF"/>
    <w:rsid w:val="007133FC"/>
    <w:rsid w:val="0071367D"/>
    <w:rsid w:val="00715E6F"/>
    <w:rsid w:val="007235A8"/>
    <w:rsid w:val="00725B9B"/>
    <w:rsid w:val="00726CE4"/>
    <w:rsid w:val="00732633"/>
    <w:rsid w:val="00741CE3"/>
    <w:rsid w:val="00743911"/>
    <w:rsid w:val="007448D9"/>
    <w:rsid w:val="00751D57"/>
    <w:rsid w:val="00753BCB"/>
    <w:rsid w:val="00754E9A"/>
    <w:rsid w:val="00755F70"/>
    <w:rsid w:val="00760A98"/>
    <w:rsid w:val="00762E0F"/>
    <w:rsid w:val="00765902"/>
    <w:rsid w:val="007735BC"/>
    <w:rsid w:val="0077569A"/>
    <w:rsid w:val="00780F59"/>
    <w:rsid w:val="0078483B"/>
    <w:rsid w:val="00790A6B"/>
    <w:rsid w:val="007937EC"/>
    <w:rsid w:val="00793D39"/>
    <w:rsid w:val="007B0F23"/>
    <w:rsid w:val="007B3646"/>
    <w:rsid w:val="007C1E05"/>
    <w:rsid w:val="007C1F95"/>
    <w:rsid w:val="007C440B"/>
    <w:rsid w:val="007C6C84"/>
    <w:rsid w:val="007E119A"/>
    <w:rsid w:val="007E53F3"/>
    <w:rsid w:val="007F05B2"/>
    <w:rsid w:val="007F3DAF"/>
    <w:rsid w:val="007F783B"/>
    <w:rsid w:val="0082117C"/>
    <w:rsid w:val="008302C5"/>
    <w:rsid w:val="0083478D"/>
    <w:rsid w:val="008404EA"/>
    <w:rsid w:val="00845952"/>
    <w:rsid w:val="00846F55"/>
    <w:rsid w:val="008524FB"/>
    <w:rsid w:val="00852AEC"/>
    <w:rsid w:val="00853E25"/>
    <w:rsid w:val="0086255A"/>
    <w:rsid w:val="008645C5"/>
    <w:rsid w:val="00866215"/>
    <w:rsid w:val="008664E0"/>
    <w:rsid w:val="00881BEB"/>
    <w:rsid w:val="00882F42"/>
    <w:rsid w:val="00894745"/>
    <w:rsid w:val="008956A3"/>
    <w:rsid w:val="00895A2C"/>
    <w:rsid w:val="00895C24"/>
    <w:rsid w:val="00896F13"/>
    <w:rsid w:val="008A1A9C"/>
    <w:rsid w:val="008A5F9B"/>
    <w:rsid w:val="008A65B7"/>
    <w:rsid w:val="008B0F4A"/>
    <w:rsid w:val="008C012C"/>
    <w:rsid w:val="008C1892"/>
    <w:rsid w:val="008C4608"/>
    <w:rsid w:val="008C7991"/>
    <w:rsid w:val="008D2415"/>
    <w:rsid w:val="008D4EDE"/>
    <w:rsid w:val="008D7C3A"/>
    <w:rsid w:val="008E26C9"/>
    <w:rsid w:val="008F0159"/>
    <w:rsid w:val="008F1CC8"/>
    <w:rsid w:val="008F5B58"/>
    <w:rsid w:val="008F63DF"/>
    <w:rsid w:val="008F6D43"/>
    <w:rsid w:val="00903D7E"/>
    <w:rsid w:val="00904C2A"/>
    <w:rsid w:val="009159FF"/>
    <w:rsid w:val="009230E3"/>
    <w:rsid w:val="009317D6"/>
    <w:rsid w:val="009321E9"/>
    <w:rsid w:val="00936A39"/>
    <w:rsid w:val="00936E55"/>
    <w:rsid w:val="00942381"/>
    <w:rsid w:val="009434D8"/>
    <w:rsid w:val="00945793"/>
    <w:rsid w:val="00971700"/>
    <w:rsid w:val="00976163"/>
    <w:rsid w:val="00981FEB"/>
    <w:rsid w:val="00986CC0"/>
    <w:rsid w:val="00994BBE"/>
    <w:rsid w:val="00996B74"/>
    <w:rsid w:val="009A288C"/>
    <w:rsid w:val="009A554A"/>
    <w:rsid w:val="009A66C1"/>
    <w:rsid w:val="009A67BF"/>
    <w:rsid w:val="009B0E33"/>
    <w:rsid w:val="009B3C80"/>
    <w:rsid w:val="009C2781"/>
    <w:rsid w:val="009C3AA9"/>
    <w:rsid w:val="009C413F"/>
    <w:rsid w:val="009C5E9C"/>
    <w:rsid w:val="009C60DD"/>
    <w:rsid w:val="009D5E7B"/>
    <w:rsid w:val="009E08B7"/>
    <w:rsid w:val="009E1197"/>
    <w:rsid w:val="009E1CA8"/>
    <w:rsid w:val="009E318C"/>
    <w:rsid w:val="009E67DB"/>
    <w:rsid w:val="009F2A4A"/>
    <w:rsid w:val="009F5308"/>
    <w:rsid w:val="009F766E"/>
    <w:rsid w:val="009F791A"/>
    <w:rsid w:val="00A01521"/>
    <w:rsid w:val="00A035D6"/>
    <w:rsid w:val="00A04CDB"/>
    <w:rsid w:val="00A15CC6"/>
    <w:rsid w:val="00A16160"/>
    <w:rsid w:val="00A30665"/>
    <w:rsid w:val="00A3116D"/>
    <w:rsid w:val="00A34CC5"/>
    <w:rsid w:val="00A34DED"/>
    <w:rsid w:val="00A37811"/>
    <w:rsid w:val="00A4377A"/>
    <w:rsid w:val="00A43F74"/>
    <w:rsid w:val="00A51BA8"/>
    <w:rsid w:val="00A632ED"/>
    <w:rsid w:val="00A7085B"/>
    <w:rsid w:val="00A74F4C"/>
    <w:rsid w:val="00A90456"/>
    <w:rsid w:val="00A916DD"/>
    <w:rsid w:val="00A92EEF"/>
    <w:rsid w:val="00A93BDC"/>
    <w:rsid w:val="00A941C4"/>
    <w:rsid w:val="00A9530B"/>
    <w:rsid w:val="00A9548A"/>
    <w:rsid w:val="00A954A5"/>
    <w:rsid w:val="00A969EC"/>
    <w:rsid w:val="00A97B14"/>
    <w:rsid w:val="00AA39C9"/>
    <w:rsid w:val="00AB635B"/>
    <w:rsid w:val="00AC27FD"/>
    <w:rsid w:val="00AC7A80"/>
    <w:rsid w:val="00AD2874"/>
    <w:rsid w:val="00AD4753"/>
    <w:rsid w:val="00AD5BA2"/>
    <w:rsid w:val="00AE1C56"/>
    <w:rsid w:val="00AF1589"/>
    <w:rsid w:val="00B05339"/>
    <w:rsid w:val="00B0737F"/>
    <w:rsid w:val="00B07E1B"/>
    <w:rsid w:val="00B13E1D"/>
    <w:rsid w:val="00B205A2"/>
    <w:rsid w:val="00B23EB9"/>
    <w:rsid w:val="00B27C3B"/>
    <w:rsid w:val="00B33D56"/>
    <w:rsid w:val="00B3571F"/>
    <w:rsid w:val="00B40727"/>
    <w:rsid w:val="00B43919"/>
    <w:rsid w:val="00B45E7F"/>
    <w:rsid w:val="00B51B36"/>
    <w:rsid w:val="00B55021"/>
    <w:rsid w:val="00B56772"/>
    <w:rsid w:val="00B7182C"/>
    <w:rsid w:val="00B71DD9"/>
    <w:rsid w:val="00B72DD9"/>
    <w:rsid w:val="00B74193"/>
    <w:rsid w:val="00B75EFD"/>
    <w:rsid w:val="00B76ADB"/>
    <w:rsid w:val="00B8378D"/>
    <w:rsid w:val="00B86894"/>
    <w:rsid w:val="00B90F95"/>
    <w:rsid w:val="00B9579B"/>
    <w:rsid w:val="00BA48FC"/>
    <w:rsid w:val="00BA79A9"/>
    <w:rsid w:val="00BB4429"/>
    <w:rsid w:val="00BB7CDB"/>
    <w:rsid w:val="00BC2BAA"/>
    <w:rsid w:val="00BC47C5"/>
    <w:rsid w:val="00BD392C"/>
    <w:rsid w:val="00BD40B5"/>
    <w:rsid w:val="00BD7669"/>
    <w:rsid w:val="00BE4143"/>
    <w:rsid w:val="00BF1177"/>
    <w:rsid w:val="00C01D92"/>
    <w:rsid w:val="00C15A50"/>
    <w:rsid w:val="00C20E5A"/>
    <w:rsid w:val="00C222F4"/>
    <w:rsid w:val="00C23BF7"/>
    <w:rsid w:val="00C23FDF"/>
    <w:rsid w:val="00C24C66"/>
    <w:rsid w:val="00C27971"/>
    <w:rsid w:val="00C30F53"/>
    <w:rsid w:val="00C37DA1"/>
    <w:rsid w:val="00C40455"/>
    <w:rsid w:val="00C4382E"/>
    <w:rsid w:val="00C604C7"/>
    <w:rsid w:val="00C64717"/>
    <w:rsid w:val="00C73F93"/>
    <w:rsid w:val="00C75BB3"/>
    <w:rsid w:val="00C860C8"/>
    <w:rsid w:val="00C8739C"/>
    <w:rsid w:val="00C93CC9"/>
    <w:rsid w:val="00CA31BE"/>
    <w:rsid w:val="00CA453D"/>
    <w:rsid w:val="00CB2C87"/>
    <w:rsid w:val="00CB430F"/>
    <w:rsid w:val="00CC0315"/>
    <w:rsid w:val="00CC11DB"/>
    <w:rsid w:val="00CC6448"/>
    <w:rsid w:val="00CC6522"/>
    <w:rsid w:val="00CD33B6"/>
    <w:rsid w:val="00CD5049"/>
    <w:rsid w:val="00CD58F2"/>
    <w:rsid w:val="00CD5D78"/>
    <w:rsid w:val="00CD6023"/>
    <w:rsid w:val="00CE0E4A"/>
    <w:rsid w:val="00CE355A"/>
    <w:rsid w:val="00CE59DE"/>
    <w:rsid w:val="00CF18F1"/>
    <w:rsid w:val="00CF29FC"/>
    <w:rsid w:val="00CF2C1C"/>
    <w:rsid w:val="00CF51EF"/>
    <w:rsid w:val="00CF6762"/>
    <w:rsid w:val="00D01E7B"/>
    <w:rsid w:val="00D035EF"/>
    <w:rsid w:val="00D15FC4"/>
    <w:rsid w:val="00D22560"/>
    <w:rsid w:val="00D246AD"/>
    <w:rsid w:val="00D30AE6"/>
    <w:rsid w:val="00D312B2"/>
    <w:rsid w:val="00D32677"/>
    <w:rsid w:val="00D32F9E"/>
    <w:rsid w:val="00D37952"/>
    <w:rsid w:val="00D40AC2"/>
    <w:rsid w:val="00D44264"/>
    <w:rsid w:val="00D46ED9"/>
    <w:rsid w:val="00D47A0B"/>
    <w:rsid w:val="00D56B31"/>
    <w:rsid w:val="00D657EE"/>
    <w:rsid w:val="00D70249"/>
    <w:rsid w:val="00D71931"/>
    <w:rsid w:val="00D737E5"/>
    <w:rsid w:val="00D73CAF"/>
    <w:rsid w:val="00D76A78"/>
    <w:rsid w:val="00D80735"/>
    <w:rsid w:val="00D86DCD"/>
    <w:rsid w:val="00D96A58"/>
    <w:rsid w:val="00DA06BD"/>
    <w:rsid w:val="00DA26D0"/>
    <w:rsid w:val="00DA5DED"/>
    <w:rsid w:val="00DA7483"/>
    <w:rsid w:val="00DB0E06"/>
    <w:rsid w:val="00DB2DF6"/>
    <w:rsid w:val="00DB4B7D"/>
    <w:rsid w:val="00DB7273"/>
    <w:rsid w:val="00DC1FEB"/>
    <w:rsid w:val="00DC2963"/>
    <w:rsid w:val="00DC65E2"/>
    <w:rsid w:val="00DD0191"/>
    <w:rsid w:val="00DD130D"/>
    <w:rsid w:val="00DD7C5D"/>
    <w:rsid w:val="00DE22BF"/>
    <w:rsid w:val="00DE7F59"/>
    <w:rsid w:val="00DF1D35"/>
    <w:rsid w:val="00E00E69"/>
    <w:rsid w:val="00E06453"/>
    <w:rsid w:val="00E07D97"/>
    <w:rsid w:val="00E159C9"/>
    <w:rsid w:val="00E177F8"/>
    <w:rsid w:val="00E26404"/>
    <w:rsid w:val="00E33267"/>
    <w:rsid w:val="00E44B16"/>
    <w:rsid w:val="00E47DD7"/>
    <w:rsid w:val="00E502DC"/>
    <w:rsid w:val="00E50CB3"/>
    <w:rsid w:val="00E52342"/>
    <w:rsid w:val="00E61095"/>
    <w:rsid w:val="00E611A7"/>
    <w:rsid w:val="00E637D3"/>
    <w:rsid w:val="00E64CB0"/>
    <w:rsid w:val="00E66125"/>
    <w:rsid w:val="00E66D96"/>
    <w:rsid w:val="00E7193F"/>
    <w:rsid w:val="00E73E2E"/>
    <w:rsid w:val="00E74AE0"/>
    <w:rsid w:val="00E7553D"/>
    <w:rsid w:val="00E801E1"/>
    <w:rsid w:val="00E84FE9"/>
    <w:rsid w:val="00E85763"/>
    <w:rsid w:val="00E86C87"/>
    <w:rsid w:val="00E92C14"/>
    <w:rsid w:val="00E96B32"/>
    <w:rsid w:val="00EA2D53"/>
    <w:rsid w:val="00EA7D08"/>
    <w:rsid w:val="00EB716B"/>
    <w:rsid w:val="00EC0854"/>
    <w:rsid w:val="00EC25E8"/>
    <w:rsid w:val="00EC64FA"/>
    <w:rsid w:val="00EC6CC8"/>
    <w:rsid w:val="00ED0509"/>
    <w:rsid w:val="00ED1BC0"/>
    <w:rsid w:val="00EE0A5B"/>
    <w:rsid w:val="00EE16BA"/>
    <w:rsid w:val="00EE4115"/>
    <w:rsid w:val="00EE586E"/>
    <w:rsid w:val="00EE748F"/>
    <w:rsid w:val="00EF1054"/>
    <w:rsid w:val="00EF1F4C"/>
    <w:rsid w:val="00EF3C2A"/>
    <w:rsid w:val="00EF50B2"/>
    <w:rsid w:val="00F05295"/>
    <w:rsid w:val="00F05F90"/>
    <w:rsid w:val="00F16DCF"/>
    <w:rsid w:val="00F17B9D"/>
    <w:rsid w:val="00F17E0D"/>
    <w:rsid w:val="00F238AA"/>
    <w:rsid w:val="00F30161"/>
    <w:rsid w:val="00F30B84"/>
    <w:rsid w:val="00F30E97"/>
    <w:rsid w:val="00F33E85"/>
    <w:rsid w:val="00F366A7"/>
    <w:rsid w:val="00F40BF4"/>
    <w:rsid w:val="00F42612"/>
    <w:rsid w:val="00F43A16"/>
    <w:rsid w:val="00F44283"/>
    <w:rsid w:val="00F475C3"/>
    <w:rsid w:val="00F51EFD"/>
    <w:rsid w:val="00F5227A"/>
    <w:rsid w:val="00F65275"/>
    <w:rsid w:val="00F65650"/>
    <w:rsid w:val="00F6588B"/>
    <w:rsid w:val="00F84E65"/>
    <w:rsid w:val="00F85F19"/>
    <w:rsid w:val="00F8639B"/>
    <w:rsid w:val="00F86DCE"/>
    <w:rsid w:val="00FA2DD1"/>
    <w:rsid w:val="00FA38F2"/>
    <w:rsid w:val="00FA4B61"/>
    <w:rsid w:val="00FA4CF2"/>
    <w:rsid w:val="00FA727A"/>
    <w:rsid w:val="00FB7248"/>
    <w:rsid w:val="00FC3DA6"/>
    <w:rsid w:val="00FC43DF"/>
    <w:rsid w:val="00FD0CCA"/>
    <w:rsid w:val="00FE0C97"/>
    <w:rsid w:val="00FE38DB"/>
    <w:rsid w:val="00FE4234"/>
    <w:rsid w:val="00FE45ED"/>
    <w:rsid w:val="00FE55AE"/>
    <w:rsid w:val="00FE6C41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75519"/>
  <w15:chartTrackingRefBased/>
  <w15:docId w15:val="{715D7E45-293D-4947-980B-8778B851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360"/>
      </w:tabs>
      <w:ind w:left="0" w:firstLine="5925"/>
      <w:jc w:val="both"/>
      <w:outlineLvl w:val="2"/>
    </w:pPr>
    <w:rPr>
      <w:b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widowControl w:val="0"/>
      <w:numPr>
        <w:ilvl w:val="5"/>
        <w:numId w:val="1"/>
      </w:numPr>
      <w:jc w:val="center"/>
      <w:outlineLvl w:val="5"/>
    </w:pPr>
    <w:rPr>
      <w:kern w:val="1"/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numPr>
        <w:ilvl w:val="7"/>
        <w:numId w:val="1"/>
      </w:numPr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pPr>
      <w:keepNext/>
      <w:widowControl w:val="0"/>
      <w:numPr>
        <w:ilvl w:val="8"/>
        <w:numId w:val="1"/>
      </w:numPr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TestonotadichiusuraCarattere">
    <w:name w:val="Testo nota di chiusura Carattere"/>
    <w:basedOn w:val="Caratterepredefinitoparagrafo"/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atterepredefinitoparagrafo"/>
  </w:style>
  <w:style w:type="character" w:customStyle="1" w:styleId="SoggettocommentoCarattere">
    <w:name w:val="Soggetto commento Carattere"/>
    <w:basedOn w:val="TestocommentoCarattere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atterepredefinitoparagrafo"/>
  </w:style>
  <w:style w:type="character" w:customStyle="1" w:styleId="Titolo3Carattere">
    <w:name w:val="Titolo 3 Carattere"/>
    <w:rPr>
      <w:b/>
      <w:sz w:val="24"/>
      <w:szCs w:val="24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Corpodeltesto3Carattere">
    <w:name w:val="Corpo del testo 3 Carattere"/>
    <w:rPr>
      <w:b/>
      <w:bCs/>
      <w:sz w:val="24"/>
      <w:szCs w:val="24"/>
    </w:rPr>
  </w:style>
  <w:style w:type="character" w:styleId="Rimandonotadichiusura">
    <w:name w:val="endnote reference"/>
    <w:semiHidden/>
    <w:rPr>
      <w:vertAlign w:val="superscript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overflowPunct w:val="0"/>
      <w:autoSpaceDE w:val="0"/>
      <w:textAlignment w:val="baseline"/>
    </w:pPr>
    <w:rPr>
      <w:b/>
      <w:sz w:val="20"/>
      <w:szCs w:val="20"/>
    </w:rPr>
  </w:style>
  <w:style w:type="paragraph" w:styleId="Elenco">
    <w:name w:val="List"/>
    <w:basedOn w:val="Corpotesto"/>
    <w:semiHidden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semiHidden/>
    <w:pPr>
      <w:ind w:left="227"/>
    </w:pPr>
    <w:rPr>
      <w:sz w:val="20"/>
      <w:szCs w:val="20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paragraph" w:styleId="Titolo">
    <w:name w:val="Title"/>
    <w:basedOn w:val="Normale"/>
    <w:next w:val="Sottotitolo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BodyTextIndent21">
    <w:name w:val="Body Text Indent 21"/>
    <w:basedOn w:val="Normale"/>
    <w:pPr>
      <w:ind w:left="360"/>
      <w:jc w:val="both"/>
    </w:pPr>
    <w:rPr>
      <w:szCs w:val="20"/>
    </w:rPr>
  </w:style>
  <w:style w:type="paragraph" w:customStyle="1" w:styleId="BodyTextIndent31">
    <w:name w:val="Body Text Indent 31"/>
    <w:basedOn w:val="Normale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entrato">
    <w:name w:val="centrato"/>
    <w:basedOn w:val="Titolo4"/>
    <w:pPr>
      <w:keepNext w:val="0"/>
      <w:widowControl w:val="0"/>
      <w:numPr>
        <w:ilvl w:val="0"/>
        <w:numId w:val="0"/>
      </w:numPr>
      <w:spacing w:before="120" w:after="120"/>
      <w:jc w:val="center"/>
    </w:pPr>
    <w:rPr>
      <w:b/>
      <w:i w:val="0"/>
      <w:kern w:val="1"/>
      <w:szCs w:val="20"/>
      <w:lang w:val="de-DE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</w:pPr>
    <w:rPr>
      <w:lang w:val="en-US" w:eastAsia="ar-SA"/>
    </w:rPr>
  </w:style>
  <w:style w:type="paragraph" w:customStyle="1" w:styleId="sche23">
    <w:name w:val="sche2_3"/>
    <w:pPr>
      <w:widowControl w:val="0"/>
      <w:suppressAutoHyphens/>
      <w:overflowPunct w:val="0"/>
      <w:autoSpaceDE w:val="0"/>
      <w:jc w:val="right"/>
    </w:pPr>
    <w:rPr>
      <w:lang w:val="en-US" w:eastAsia="ar-SA"/>
    </w:rPr>
  </w:style>
  <w:style w:type="paragraph" w:customStyle="1" w:styleId="BodyText21">
    <w:name w:val="Body Text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ar-SA"/>
    </w:r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tabs>
        <w:tab w:val="left" w:pos="1068"/>
      </w:tabs>
      <w:ind w:left="720"/>
      <w:jc w:val="both"/>
    </w:pPr>
    <w:rPr>
      <w:lang w:val="x-none"/>
    </w:rPr>
  </w:style>
  <w:style w:type="paragraph" w:customStyle="1" w:styleId="Rientrocorpodeltesto31">
    <w:name w:val="Rientro corpo del testo 31"/>
    <w:basedOn w:val="Normale"/>
    <w:pPr>
      <w:ind w:left="1080"/>
      <w:jc w:val="both"/>
    </w:pPr>
  </w:style>
  <w:style w:type="paragraph" w:customStyle="1" w:styleId="Corpodeltesto31">
    <w:name w:val="Corpo del testo 31"/>
    <w:basedOn w:val="Normale"/>
    <w:pPr>
      <w:spacing w:line="259" w:lineRule="atLeast"/>
      <w:jc w:val="both"/>
    </w:pPr>
    <w:rPr>
      <w:b/>
      <w:bCs/>
      <w:lang w:val="x-non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lang w:val="x-none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paragraph" w:styleId="NormaleWeb">
    <w:name w:val="Normal (Web)"/>
    <w:basedOn w:val="Normale"/>
    <w:semiHidden/>
    <w:pPr>
      <w:spacing w:before="280" w:after="280"/>
    </w:pPr>
  </w:style>
  <w:style w:type="paragraph" w:customStyle="1" w:styleId="Testodelblocco1">
    <w:name w:val="Testo del blocco1"/>
    <w:basedOn w:val="Normale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pPr>
      <w:widowControl w:val="0"/>
      <w:spacing w:line="480" w:lineRule="auto"/>
    </w:pPr>
    <w:rPr>
      <w:sz w:val="20"/>
      <w:szCs w:val="20"/>
    </w:rPr>
  </w:style>
  <w:style w:type="paragraph" w:customStyle="1" w:styleId="Standard">
    <w:name w:val="Standard"/>
    <w:basedOn w:val="Normale"/>
    <w:rPr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rFonts w:ascii="MS Sans Serif" w:hAnsi="MS Sans Serif" w:cs="MS Sans Serif"/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IntestazioneCarattere">
    <w:name w:val="Intestazione Carattere"/>
    <w:uiPriority w:val="99"/>
    <w:locked/>
    <w:rPr>
      <w:rFonts w:ascii="MS Sans Serif" w:hAnsi="MS Sans Serif" w:cs="MS Sans Serif"/>
      <w:lang w:val="it-IT" w:eastAsia="ar-SA" w:bidi="ar-SA"/>
    </w:rPr>
  </w:style>
  <w:style w:type="character" w:styleId="Numeropagina">
    <w:name w:val="page number"/>
    <w:basedOn w:val="Carpredefinitoparagrafo"/>
    <w:semiHidden/>
  </w:style>
  <w:style w:type="paragraph" w:styleId="Paragrafoelenco">
    <w:name w:val="List Paragraph"/>
    <w:basedOn w:val="Normale"/>
    <w:uiPriority w:val="34"/>
    <w:qFormat/>
    <w:rsid w:val="00A7085B"/>
    <w:pPr>
      <w:ind w:left="708"/>
    </w:pPr>
  </w:style>
  <w:style w:type="character" w:styleId="Enfasicorsivo">
    <w:name w:val="Emphasis"/>
    <w:uiPriority w:val="20"/>
    <w:qFormat/>
    <w:rsid w:val="00E159C9"/>
    <w:rPr>
      <w:i/>
      <w:iCs/>
    </w:rPr>
  </w:style>
  <w:style w:type="table" w:styleId="Grigliatabella">
    <w:name w:val="Table Grid"/>
    <w:basedOn w:val="Tabellanormale"/>
    <w:uiPriority w:val="59"/>
    <w:rsid w:val="009E6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F86DCE"/>
    <w:rPr>
      <w:color w:val="605E5C"/>
      <w:shd w:val="clear" w:color="auto" w:fill="E1DFDD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404EA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2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8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16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59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02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8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98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280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76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446E589D4847A5302D3C0AC47A6C" ma:contentTypeVersion="12" ma:contentTypeDescription="Create a new document." ma:contentTypeScope="" ma:versionID="385181f8f17e8557178d331b3cfea72b">
  <xsd:schema xmlns:xsd="http://www.w3.org/2001/XMLSchema" xmlns:xs="http://www.w3.org/2001/XMLSchema" xmlns:p="http://schemas.microsoft.com/office/2006/metadata/properties" xmlns:ns2="deb23588-a261-4b88-80f0-4c416ed63704" xmlns:ns3="b8e0b071-25ec-4b63-a89d-2a366cb0258d" targetNamespace="http://schemas.microsoft.com/office/2006/metadata/properties" ma:root="true" ma:fieldsID="c4d32b8696d2b10ac3a5267a0e4dd846" ns2:_="" ns3:_="">
    <xsd:import namespace="deb23588-a261-4b88-80f0-4c416ed63704"/>
    <xsd:import namespace="b8e0b071-25ec-4b63-a89d-2a366cb02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23588-a261-4b88-80f0-4c416ed63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0b071-25ec-4b63-a89d-2a366cb02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77fe56-1ac8-46da-b5c2-9eeef7b750a3}" ma:internalName="TaxCatchAll" ma:showField="CatchAllData" ma:web="b8e0b071-25ec-4b63-a89d-2a366cb02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0b071-25ec-4b63-a89d-2a366cb0258d" xsi:nil="true"/>
    <lcf76f155ced4ddcb4097134ff3c332f xmlns="deb23588-a261-4b88-80f0-4c416ed6370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FD92A-0B11-490A-959D-02D485080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D7218-0946-4850-907D-D0E712299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23588-a261-4b88-80f0-4c416ed63704"/>
    <ds:schemaRef ds:uri="b8e0b071-25ec-4b63-a89d-2a366cb02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312C1-4605-455C-8E4D-F9AD26E79327}">
  <ds:schemaRefs>
    <ds:schemaRef ds:uri="http://schemas.microsoft.com/office/2006/metadata/properties"/>
    <ds:schemaRef ds:uri="http://schemas.microsoft.com/office/infopath/2007/PartnerControls"/>
    <ds:schemaRef ds:uri="b8e0b071-25ec-4b63-a89d-2a366cb0258d"/>
    <ds:schemaRef ds:uri="deb23588-a261-4b88-80f0-4c416ed63704"/>
  </ds:schemaRefs>
</ds:datastoreItem>
</file>

<file path=customXml/itemProps4.xml><?xml version="1.0" encoding="utf-8"?>
<ds:datastoreItem xmlns:ds="http://schemas.openxmlformats.org/officeDocument/2006/customXml" ds:itemID="{51398BEA-15A4-4754-8792-059927A1E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Servizi tecnici oltre_211</vt:lpstr>
      <vt:lpstr>Servizi tecnici oltre_211</vt:lpstr>
    </vt:vector>
  </TitlesOfParts>
  <Company>.</Company>
  <LinksUpToDate>false</LinksUpToDate>
  <CharactersWithSpaces>3481</CharactersWithSpaces>
  <SharedDoc>false</SharedDoc>
  <HLinks>
    <vt:vector size="36" baseType="variant">
      <vt:variant>
        <vt:i4>8126584</vt:i4>
      </vt:variant>
      <vt:variant>
        <vt:i4>24</vt:i4>
      </vt:variant>
      <vt:variant>
        <vt:i4>0</vt:i4>
      </vt:variant>
      <vt:variant>
        <vt:i4>5</vt:i4>
      </vt:variant>
      <vt:variant>
        <vt:lpwstr>http://www.unina.it/ateneo/statuto-e-normativa/privacy</vt:lpwstr>
      </vt:variant>
      <vt:variant>
        <vt:lpwstr/>
      </vt:variant>
      <vt:variant>
        <vt:i4>3735571</vt:i4>
      </vt:variant>
      <vt:variant>
        <vt:i4>21</vt:i4>
      </vt:variant>
      <vt:variant>
        <vt:i4>0</vt:i4>
      </vt:variant>
      <vt:variant>
        <vt:i4>5</vt:i4>
      </vt:variant>
      <vt:variant>
        <vt:lpwstr>mailto:carmela.procacci@personalepec.unina.it</vt:lpwstr>
      </vt:variant>
      <vt:variant>
        <vt:lpwstr/>
      </vt:variant>
      <vt:variant>
        <vt:i4>1900581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1900581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tecnici oltre_211</dc:title>
  <dc:subject>Dichiarazioni concorrente</dc:subject>
  <dc:creator>Bosetti</dc:creator>
  <cp:keywords>BB</cp:keywords>
  <cp:lastModifiedBy>ROSA GRASSO</cp:lastModifiedBy>
  <cp:revision>2</cp:revision>
  <cp:lastPrinted>2016-10-10T01:38:00Z</cp:lastPrinted>
  <dcterms:created xsi:type="dcterms:W3CDTF">2025-10-10T07:34:00Z</dcterms:created>
  <dcterms:modified xsi:type="dcterms:W3CDTF">2025-10-10T07:34:00Z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2024-05-09T16:04:49Z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76a3806e-3fc1-4178-80a0-0cb165ebeb33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0x010100D420446E589D4847A5302D3C0AC47A6C</vt:lpwstr>
  </property>
  <property fmtid="{D5CDD505-2E9C-101B-9397-08002B2CF9AE}" pid="10" name="MediaServiceImageTags">
    <vt:lpwstr/>
  </property>
</Properties>
</file>