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B96FE8" w14:textId="77777777" w:rsidR="00C222F4" w:rsidRPr="00336274" w:rsidRDefault="00367FC6" w:rsidP="00986CC0">
      <w:pPr>
        <w:pBdr>
          <w:top w:val="single" w:sz="4" w:space="1" w:color="000000"/>
          <w:left w:val="single" w:sz="4" w:space="4" w:color="000000"/>
          <w:bottom w:val="single" w:sz="4" w:space="1" w:color="000000"/>
          <w:right w:val="single" w:sz="4" w:space="4" w:color="000000"/>
        </w:pBdr>
        <w:shd w:val="clear" w:color="auto" w:fill="D8D8D8"/>
        <w:jc w:val="right"/>
        <w:rPr>
          <w:b/>
          <w:bCs/>
          <w:iCs/>
        </w:rPr>
      </w:pPr>
      <w:r w:rsidRPr="00336274">
        <w:rPr>
          <w:b/>
          <w:bCs/>
          <w:iCs/>
        </w:rPr>
        <w:t>Modello</w:t>
      </w:r>
      <w:r w:rsidR="00013F58" w:rsidRPr="00336274">
        <w:rPr>
          <w:b/>
          <w:bCs/>
          <w:iCs/>
        </w:rPr>
        <w:t xml:space="preserve"> </w:t>
      </w:r>
      <w:r w:rsidR="007448D9" w:rsidRPr="00336274">
        <w:rPr>
          <w:b/>
          <w:bCs/>
          <w:iCs/>
        </w:rPr>
        <w:t>A</w:t>
      </w:r>
      <w:r w:rsidR="006E2F3C" w:rsidRPr="00336274">
        <w:rPr>
          <w:b/>
          <w:bCs/>
          <w:iCs/>
        </w:rPr>
        <w:t>2</w:t>
      </w:r>
    </w:p>
    <w:p w14:paraId="3206E1D6" w14:textId="3F444EF4" w:rsidR="00367FC6" w:rsidRPr="00336274" w:rsidRDefault="00C222F4">
      <w:pPr>
        <w:pBdr>
          <w:top w:val="single" w:sz="4" w:space="1" w:color="000000"/>
          <w:left w:val="single" w:sz="4" w:space="4" w:color="000000"/>
          <w:bottom w:val="single" w:sz="4" w:space="1" w:color="000000"/>
          <w:right w:val="single" w:sz="4" w:space="4" w:color="000000"/>
        </w:pBdr>
        <w:shd w:val="clear" w:color="auto" w:fill="D8D8D8"/>
        <w:jc w:val="right"/>
      </w:pPr>
      <w:r w:rsidRPr="00336274">
        <w:rPr>
          <w:b/>
        </w:rPr>
        <w:t xml:space="preserve"> </w:t>
      </w:r>
      <w:r w:rsidR="00245C38" w:rsidRPr="00336274">
        <w:rPr>
          <w:b/>
        </w:rPr>
        <w:t xml:space="preserve">Gara </w:t>
      </w:r>
      <w:r w:rsidR="00123519" w:rsidRPr="00336274">
        <w:rPr>
          <w:b/>
        </w:rPr>
        <w:t>[</w:t>
      </w:r>
      <w:r w:rsidR="006A321B">
        <w:rPr>
          <w:b/>
        </w:rPr>
        <w:t>4</w:t>
      </w:r>
      <w:r w:rsidR="00BE20C5" w:rsidRPr="00336274">
        <w:rPr>
          <w:b/>
        </w:rPr>
        <w:t>/S/2025</w:t>
      </w:r>
      <w:r w:rsidR="00123519" w:rsidRPr="00336274">
        <w:rPr>
          <w:b/>
        </w:rPr>
        <w:t xml:space="preserve">] </w:t>
      </w:r>
    </w:p>
    <w:p w14:paraId="4D129E51" w14:textId="77777777" w:rsidR="00367FC6" w:rsidRPr="00336274" w:rsidRDefault="00367FC6">
      <w:pPr>
        <w:ind w:left="426" w:hanging="426"/>
        <w:jc w:val="center"/>
      </w:pPr>
    </w:p>
    <w:p w14:paraId="5E505F84" w14:textId="77777777" w:rsidR="00762E0F" w:rsidRPr="00336274" w:rsidRDefault="00762E0F">
      <w:pPr>
        <w:ind w:left="426" w:hanging="426"/>
        <w:jc w:val="center"/>
      </w:pPr>
    </w:p>
    <w:p w14:paraId="163702BC" w14:textId="5890D6E3" w:rsidR="00762E0F" w:rsidRPr="00336274" w:rsidRDefault="001F7865" w:rsidP="006A321B">
      <w:pPr>
        <w:pBdr>
          <w:top w:val="single" w:sz="4" w:space="1" w:color="000000"/>
          <w:left w:val="single" w:sz="4" w:space="4" w:color="000000"/>
          <w:bottom w:val="single" w:sz="4" w:space="1" w:color="000000"/>
          <w:right w:val="single" w:sz="4" w:space="4" w:color="000000"/>
        </w:pBdr>
        <w:shd w:val="clear" w:color="auto" w:fill="D8D8D8"/>
        <w:jc w:val="center"/>
        <w:rPr>
          <w:b/>
          <w:bCs/>
          <w:iCs/>
        </w:rPr>
      </w:pPr>
      <w:r w:rsidRPr="00336274">
        <w:rPr>
          <w:b/>
          <w:bCs/>
          <w:iCs/>
        </w:rPr>
        <w:t xml:space="preserve">DICHIARAZIONI INTEGRATIVE: </w:t>
      </w:r>
      <w:r w:rsidR="00367FC6" w:rsidRPr="00336274">
        <w:rPr>
          <w:b/>
          <w:bCs/>
          <w:iCs/>
        </w:rPr>
        <w:t xml:space="preserve">FAC SIMILE DICHIARAZIONI SOSTITUTIVE AI SENSI DEGLI ARTICOLI 46 E 47 D.P.R. </w:t>
      </w:r>
      <w:r w:rsidR="0034511E" w:rsidRPr="00336274">
        <w:rPr>
          <w:b/>
          <w:bCs/>
          <w:iCs/>
        </w:rPr>
        <w:t xml:space="preserve">N. </w:t>
      </w:r>
      <w:r w:rsidR="00367FC6" w:rsidRPr="00336274">
        <w:rPr>
          <w:b/>
          <w:bCs/>
          <w:iCs/>
        </w:rPr>
        <w:t xml:space="preserve">445/2000 rese dal CONCORRENTE </w:t>
      </w:r>
      <w:r w:rsidR="00D737E5" w:rsidRPr="00336274">
        <w:rPr>
          <w:b/>
          <w:bCs/>
          <w:iCs/>
        </w:rPr>
        <w:t>per la partecipazione alla</w:t>
      </w:r>
      <w:r w:rsidR="00D30AE6" w:rsidRPr="00336274">
        <w:rPr>
          <w:b/>
          <w:bCs/>
          <w:iCs/>
        </w:rPr>
        <w:t xml:space="preserve"> </w:t>
      </w:r>
      <w:r w:rsidR="006A321B" w:rsidRPr="006A321B">
        <w:rPr>
          <w:b/>
          <w:bCs/>
          <w:sz w:val="28"/>
        </w:rPr>
        <w:t>Gara [4/S/2025] - Servizio di Consulenza e Brokeraggio Assicurativo a copertura dei rischi dell’Ateneo.</w:t>
      </w:r>
    </w:p>
    <w:p w14:paraId="5770A1CA" w14:textId="77777777" w:rsidR="00367FC6" w:rsidRPr="00336274" w:rsidRDefault="00762E0F" w:rsidP="008F5B58">
      <w:pPr>
        <w:ind w:left="-142" w:right="-143"/>
        <w:jc w:val="center"/>
      </w:pPr>
      <w:r w:rsidRPr="00336274">
        <w:rPr>
          <w:b/>
          <w:bCs/>
          <w:iCs/>
        </w:rPr>
        <w:t>(I</w:t>
      </w:r>
      <w:r w:rsidR="00367FC6" w:rsidRPr="00336274">
        <w:rPr>
          <w:b/>
          <w:bCs/>
          <w:iCs/>
        </w:rPr>
        <w:t>n caso di raggruppamento temporaneo e/o consorzio</w:t>
      </w:r>
      <w:r w:rsidR="00780F59" w:rsidRPr="00336274">
        <w:rPr>
          <w:b/>
          <w:bCs/>
          <w:iCs/>
        </w:rPr>
        <w:t xml:space="preserve"> e/o aggregazione di imprese</w:t>
      </w:r>
      <w:r w:rsidR="00367FC6" w:rsidRPr="00336274">
        <w:rPr>
          <w:b/>
          <w:bCs/>
          <w:iCs/>
        </w:rPr>
        <w:t>: un modello per ciascun</w:t>
      </w:r>
      <w:r w:rsidR="00CF2C1C" w:rsidRPr="00336274">
        <w:rPr>
          <w:b/>
          <w:bCs/>
          <w:iCs/>
        </w:rPr>
        <w:t xml:space="preserve"> operatore economico </w:t>
      </w:r>
      <w:r w:rsidR="00367FC6" w:rsidRPr="00336274">
        <w:rPr>
          <w:b/>
          <w:bCs/>
          <w:iCs/>
        </w:rPr>
        <w:t>raggruppat</w:t>
      </w:r>
      <w:r w:rsidR="00CF2C1C" w:rsidRPr="00336274">
        <w:rPr>
          <w:b/>
          <w:bCs/>
          <w:iCs/>
        </w:rPr>
        <w:t>o</w:t>
      </w:r>
      <w:r w:rsidR="00367FC6" w:rsidRPr="00336274">
        <w:rPr>
          <w:b/>
          <w:bCs/>
          <w:iCs/>
        </w:rPr>
        <w:t xml:space="preserve"> e/o consorziat</w:t>
      </w:r>
      <w:r w:rsidR="00CF2C1C" w:rsidRPr="00336274">
        <w:rPr>
          <w:b/>
          <w:bCs/>
          <w:iCs/>
        </w:rPr>
        <w:t>o</w:t>
      </w:r>
      <w:r w:rsidR="00780F59" w:rsidRPr="00336274">
        <w:rPr>
          <w:b/>
          <w:bCs/>
          <w:iCs/>
        </w:rPr>
        <w:t xml:space="preserve"> e/o aggregato</w:t>
      </w:r>
      <w:r w:rsidR="00367FC6" w:rsidRPr="00336274">
        <w:rPr>
          <w:b/>
          <w:bCs/>
          <w:iCs/>
        </w:rPr>
        <w:t>)</w:t>
      </w:r>
    </w:p>
    <w:p w14:paraId="16FBA4C4" w14:textId="77777777" w:rsidR="008F5B58" w:rsidRPr="00336274" w:rsidRDefault="008F5B58" w:rsidP="008F5B58">
      <w:bookmarkStart w:id="0"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31"/>
        <w:gridCol w:w="248"/>
        <w:gridCol w:w="163"/>
        <w:gridCol w:w="291"/>
        <w:gridCol w:w="1231"/>
        <w:gridCol w:w="186"/>
        <w:gridCol w:w="149"/>
        <w:gridCol w:w="278"/>
        <w:gridCol w:w="315"/>
        <w:gridCol w:w="567"/>
        <w:gridCol w:w="110"/>
        <w:gridCol w:w="344"/>
        <w:gridCol w:w="410"/>
        <w:gridCol w:w="976"/>
      </w:tblGrid>
      <w:tr w:rsidR="008F5B58" w:rsidRPr="00336274" w14:paraId="421A87D4" w14:textId="77777777" w:rsidTr="00A32B77">
        <w:tc>
          <w:tcPr>
            <w:tcW w:w="1661" w:type="dxa"/>
            <w:gridSpan w:val="4"/>
            <w:shd w:val="clear" w:color="auto" w:fill="D9D9D9"/>
          </w:tcPr>
          <w:p w14:paraId="4EECB9A3" w14:textId="30D21BF2" w:rsidR="008F5B58" w:rsidRPr="00336274" w:rsidRDefault="00BE20C5" w:rsidP="00EE748F">
            <w:pPr>
              <w:pStyle w:val="Testonotaapidipagina"/>
              <w:spacing w:before="60" w:after="60"/>
              <w:rPr>
                <w:sz w:val="24"/>
                <w:szCs w:val="24"/>
              </w:rPr>
            </w:pPr>
            <w:r w:rsidRPr="00336274">
              <w:rPr>
                <w:sz w:val="24"/>
                <w:szCs w:val="24"/>
              </w:rPr>
              <w:t>La/Il sottoscritta/o</w:t>
            </w:r>
          </w:p>
        </w:tc>
        <w:tc>
          <w:tcPr>
            <w:tcW w:w="8780" w:type="dxa"/>
            <w:gridSpan w:val="19"/>
          </w:tcPr>
          <w:p w14:paraId="6A9A7229" w14:textId="77777777" w:rsidR="008F5B58" w:rsidRPr="00336274" w:rsidRDefault="008F5B58" w:rsidP="00EE748F">
            <w:pPr>
              <w:snapToGrid w:val="0"/>
              <w:spacing w:before="60" w:after="60"/>
            </w:pPr>
          </w:p>
        </w:tc>
      </w:tr>
      <w:tr w:rsidR="008F5B58" w:rsidRPr="00336274" w14:paraId="3E47713A" w14:textId="77777777" w:rsidTr="00EE748F">
        <w:tc>
          <w:tcPr>
            <w:tcW w:w="774" w:type="dxa"/>
            <w:shd w:val="clear" w:color="auto" w:fill="D9D9D9"/>
          </w:tcPr>
          <w:p w14:paraId="0ED9B04D" w14:textId="77777777" w:rsidR="008F5B58" w:rsidRPr="00336274" w:rsidRDefault="008F5B58" w:rsidP="00EE748F">
            <w:pPr>
              <w:pStyle w:val="Testonotaapidipagina"/>
              <w:spacing w:before="60" w:after="60"/>
              <w:rPr>
                <w:sz w:val="24"/>
                <w:szCs w:val="24"/>
              </w:rPr>
            </w:pPr>
            <w:r w:rsidRPr="00336274">
              <w:rPr>
                <w:sz w:val="24"/>
                <w:szCs w:val="24"/>
              </w:rPr>
              <w:t>nato a</w:t>
            </w:r>
          </w:p>
        </w:tc>
        <w:tc>
          <w:tcPr>
            <w:tcW w:w="6332" w:type="dxa"/>
            <w:gridSpan w:val="13"/>
          </w:tcPr>
          <w:p w14:paraId="504D3D1C" w14:textId="77777777" w:rsidR="008F5B58" w:rsidRPr="00336274" w:rsidRDefault="008F5B58" w:rsidP="00EE748F">
            <w:pPr>
              <w:pStyle w:val="Testonotaapidipagina"/>
              <w:spacing w:before="60" w:after="60"/>
              <w:rPr>
                <w:sz w:val="24"/>
                <w:szCs w:val="24"/>
              </w:rPr>
            </w:pPr>
          </w:p>
        </w:tc>
        <w:tc>
          <w:tcPr>
            <w:tcW w:w="613" w:type="dxa"/>
            <w:gridSpan w:val="3"/>
            <w:shd w:val="clear" w:color="auto" w:fill="D9D9D9"/>
          </w:tcPr>
          <w:p w14:paraId="3E2E2B6C" w14:textId="77777777" w:rsidR="008F5B58" w:rsidRPr="00336274" w:rsidRDefault="008F5B58" w:rsidP="00EE748F">
            <w:pPr>
              <w:pStyle w:val="Testonotaapidipagina"/>
              <w:spacing w:before="60" w:after="60"/>
              <w:rPr>
                <w:sz w:val="24"/>
                <w:szCs w:val="24"/>
              </w:rPr>
            </w:pPr>
            <w:r w:rsidRPr="00336274">
              <w:rPr>
                <w:sz w:val="24"/>
                <w:szCs w:val="24"/>
              </w:rPr>
              <w:t>il</w:t>
            </w:r>
          </w:p>
        </w:tc>
        <w:tc>
          <w:tcPr>
            <w:tcW w:w="2722" w:type="dxa"/>
            <w:gridSpan w:val="6"/>
          </w:tcPr>
          <w:p w14:paraId="0C449652" w14:textId="77777777" w:rsidR="008F5B58" w:rsidRPr="00336274" w:rsidRDefault="008F5B58" w:rsidP="00EE748F">
            <w:pPr>
              <w:pStyle w:val="Testonotaapidipagina"/>
              <w:spacing w:before="60" w:after="60"/>
              <w:rPr>
                <w:sz w:val="24"/>
                <w:szCs w:val="24"/>
              </w:rPr>
            </w:pPr>
          </w:p>
        </w:tc>
      </w:tr>
      <w:tr w:rsidR="008F5B58" w:rsidRPr="00336274" w14:paraId="2ABFFD92" w14:textId="77777777" w:rsidTr="00A32B77">
        <w:tc>
          <w:tcPr>
            <w:tcW w:w="774" w:type="dxa"/>
            <w:shd w:val="clear" w:color="auto" w:fill="D9D9D9"/>
          </w:tcPr>
          <w:p w14:paraId="55CF82B4" w14:textId="77777777" w:rsidR="008F5B58" w:rsidRPr="00336274" w:rsidRDefault="008F5B58" w:rsidP="00EE748F">
            <w:pPr>
              <w:spacing w:before="60" w:after="60"/>
              <w:rPr>
                <w:i/>
                <w:iCs/>
              </w:rPr>
            </w:pPr>
            <w:r w:rsidRPr="00336274">
              <w:t>C.F.</w:t>
            </w:r>
          </w:p>
        </w:tc>
        <w:tc>
          <w:tcPr>
            <w:tcW w:w="3414" w:type="dxa"/>
            <w:gridSpan w:val="6"/>
          </w:tcPr>
          <w:p w14:paraId="14D61BEB" w14:textId="77777777" w:rsidR="008F5B58" w:rsidRPr="00336274" w:rsidRDefault="008F5B58" w:rsidP="00EE748F">
            <w:pPr>
              <w:spacing w:before="60" w:after="60"/>
            </w:pPr>
          </w:p>
        </w:tc>
        <w:tc>
          <w:tcPr>
            <w:tcW w:w="1396" w:type="dxa"/>
            <w:gridSpan w:val="5"/>
            <w:shd w:val="clear" w:color="auto" w:fill="D9D9D9"/>
          </w:tcPr>
          <w:p w14:paraId="74F9C8C1" w14:textId="77777777" w:rsidR="008F5B58" w:rsidRPr="00336274" w:rsidRDefault="008F5B58" w:rsidP="00EE748F">
            <w:pPr>
              <w:snapToGrid w:val="0"/>
              <w:spacing w:before="40" w:after="40"/>
            </w:pPr>
            <w:r w:rsidRPr="00336274">
              <w:t xml:space="preserve">Residente in </w:t>
            </w:r>
          </w:p>
        </w:tc>
        <w:tc>
          <w:tcPr>
            <w:tcW w:w="4857" w:type="dxa"/>
            <w:gridSpan w:val="11"/>
          </w:tcPr>
          <w:p w14:paraId="2D9791C5" w14:textId="77777777" w:rsidR="008F5B58" w:rsidRPr="00336274" w:rsidRDefault="008F5B58" w:rsidP="00EE748F">
            <w:pPr>
              <w:snapToGrid w:val="0"/>
              <w:spacing w:before="60" w:after="60"/>
            </w:pPr>
            <w:r w:rsidRPr="00336274">
              <w:t xml:space="preserve">  </w:t>
            </w:r>
          </w:p>
        </w:tc>
      </w:tr>
      <w:tr w:rsidR="008F5B58" w:rsidRPr="00336274" w14:paraId="51DC11CF" w14:textId="77777777" w:rsidTr="00A32B77">
        <w:tc>
          <w:tcPr>
            <w:tcW w:w="774" w:type="dxa"/>
            <w:shd w:val="clear" w:color="auto" w:fill="D9D9D9"/>
          </w:tcPr>
          <w:p w14:paraId="226F9D10" w14:textId="77777777" w:rsidR="008F5B58" w:rsidRPr="00336274" w:rsidRDefault="008F5B58" w:rsidP="00EE748F">
            <w:pPr>
              <w:spacing w:before="60" w:after="60"/>
              <w:rPr>
                <w:i/>
                <w:iCs/>
              </w:rPr>
            </w:pPr>
            <w:r w:rsidRPr="00336274">
              <w:t>Via</w:t>
            </w:r>
          </w:p>
        </w:tc>
        <w:tc>
          <w:tcPr>
            <w:tcW w:w="8281" w:type="dxa"/>
            <w:gridSpan w:val="20"/>
          </w:tcPr>
          <w:p w14:paraId="2EE92C2E" w14:textId="77777777" w:rsidR="008F5B58" w:rsidRPr="00336274" w:rsidRDefault="008F5B58" w:rsidP="00EE748F">
            <w:pPr>
              <w:spacing w:before="60" w:after="60"/>
            </w:pPr>
          </w:p>
        </w:tc>
        <w:tc>
          <w:tcPr>
            <w:tcW w:w="410" w:type="dxa"/>
            <w:tcBorders>
              <w:right w:val="single" w:sz="4" w:space="0" w:color="auto"/>
            </w:tcBorders>
            <w:shd w:val="clear" w:color="auto" w:fill="D9D9D9"/>
          </w:tcPr>
          <w:p w14:paraId="4250B17C" w14:textId="77777777" w:rsidR="008F5B58" w:rsidRPr="00336274" w:rsidRDefault="008F5B58" w:rsidP="00EE748F">
            <w:pPr>
              <w:snapToGrid w:val="0"/>
              <w:spacing w:before="40" w:after="40"/>
            </w:pPr>
            <w:r w:rsidRPr="00336274">
              <w:t>n.</w:t>
            </w:r>
          </w:p>
        </w:tc>
        <w:tc>
          <w:tcPr>
            <w:tcW w:w="976" w:type="dxa"/>
            <w:tcBorders>
              <w:left w:val="single" w:sz="4" w:space="0" w:color="auto"/>
            </w:tcBorders>
          </w:tcPr>
          <w:p w14:paraId="2CB5B48B" w14:textId="77777777" w:rsidR="008F5B58" w:rsidRPr="00336274" w:rsidRDefault="008F5B58" w:rsidP="00EE748F">
            <w:pPr>
              <w:snapToGrid w:val="0"/>
              <w:spacing w:before="60" w:after="60"/>
            </w:pPr>
          </w:p>
        </w:tc>
      </w:tr>
      <w:tr w:rsidR="008F5B58" w:rsidRPr="00336274" w14:paraId="57BA1454" w14:textId="77777777" w:rsidTr="00A32B77">
        <w:tc>
          <w:tcPr>
            <w:tcW w:w="1503" w:type="dxa"/>
            <w:gridSpan w:val="3"/>
            <w:shd w:val="clear" w:color="auto" w:fill="D9D9D9"/>
          </w:tcPr>
          <w:p w14:paraId="02A41FD3" w14:textId="77777777" w:rsidR="008F5B58" w:rsidRPr="00336274" w:rsidRDefault="008F5B58" w:rsidP="00EE748F">
            <w:pPr>
              <w:spacing w:before="60" w:after="60"/>
              <w:rPr>
                <w:i/>
                <w:iCs/>
              </w:rPr>
            </w:pPr>
            <w:r w:rsidRPr="00336274">
              <w:t xml:space="preserve">in qualità di  </w:t>
            </w:r>
          </w:p>
        </w:tc>
        <w:tc>
          <w:tcPr>
            <w:tcW w:w="4081" w:type="dxa"/>
            <w:gridSpan w:val="9"/>
            <w:shd w:val="clear" w:color="auto" w:fill="F2F2F2"/>
          </w:tcPr>
          <w:p w14:paraId="6D658B29" w14:textId="77777777" w:rsidR="008F5B58" w:rsidRPr="00336274" w:rsidRDefault="008F5B58" w:rsidP="00EE748F">
            <w:pPr>
              <w:spacing w:before="60" w:after="60"/>
            </w:pPr>
            <w:r w:rsidRPr="00336274">
              <w:rPr>
                <w:i/>
                <w:iCs/>
              </w:rPr>
              <w:t>(titolare, legale rappresentante, procuratore, altro)</w:t>
            </w:r>
            <w:r w:rsidRPr="00336274">
              <w:rPr>
                <w:vertAlign w:val="superscript"/>
              </w:rPr>
              <w:t xml:space="preserve">  (</w:t>
            </w:r>
            <w:r w:rsidRPr="00336274">
              <w:rPr>
                <w:rStyle w:val="Caratterenotadichiusura"/>
              </w:rPr>
              <w:endnoteReference w:id="1"/>
            </w:r>
            <w:r w:rsidRPr="00336274">
              <w:rPr>
                <w:vertAlign w:val="superscript"/>
              </w:rPr>
              <w:t>)</w:t>
            </w:r>
          </w:p>
        </w:tc>
        <w:tc>
          <w:tcPr>
            <w:tcW w:w="4857" w:type="dxa"/>
            <w:gridSpan w:val="11"/>
          </w:tcPr>
          <w:p w14:paraId="6B9895DC" w14:textId="77777777" w:rsidR="008F5B58" w:rsidRPr="00336274" w:rsidRDefault="008F5B58" w:rsidP="00EE748F">
            <w:pPr>
              <w:snapToGrid w:val="0"/>
              <w:spacing w:before="60" w:after="60"/>
              <w:jc w:val="right"/>
            </w:pPr>
          </w:p>
        </w:tc>
      </w:tr>
      <w:tr w:rsidR="008F5B58" w:rsidRPr="00336274" w14:paraId="41031624" w14:textId="77777777" w:rsidTr="00A32B77">
        <w:tc>
          <w:tcPr>
            <w:tcW w:w="1503" w:type="dxa"/>
            <w:gridSpan w:val="3"/>
            <w:shd w:val="clear" w:color="auto" w:fill="D9D9D9"/>
          </w:tcPr>
          <w:p w14:paraId="18AABAA7" w14:textId="77777777" w:rsidR="008F5B58" w:rsidRPr="00336274" w:rsidRDefault="008F5B58" w:rsidP="00EE748F">
            <w:pPr>
              <w:spacing w:before="60" w:after="60"/>
            </w:pPr>
            <w:r w:rsidRPr="00336274">
              <w:t>della società:</w:t>
            </w:r>
          </w:p>
        </w:tc>
        <w:tc>
          <w:tcPr>
            <w:tcW w:w="8938" w:type="dxa"/>
            <w:gridSpan w:val="20"/>
          </w:tcPr>
          <w:p w14:paraId="68C74DDD" w14:textId="77777777" w:rsidR="008F5B58" w:rsidRPr="00336274" w:rsidRDefault="008F5B58" w:rsidP="00EE748F">
            <w:pPr>
              <w:pStyle w:val="Testonotaapidipagina"/>
              <w:snapToGrid w:val="0"/>
              <w:spacing w:before="60" w:after="60"/>
              <w:rPr>
                <w:sz w:val="24"/>
                <w:szCs w:val="24"/>
              </w:rPr>
            </w:pPr>
          </w:p>
        </w:tc>
      </w:tr>
      <w:tr w:rsidR="008F5B58" w:rsidRPr="00336274" w14:paraId="30B177AD" w14:textId="77777777" w:rsidTr="00A32B77">
        <w:tc>
          <w:tcPr>
            <w:tcW w:w="774" w:type="dxa"/>
            <w:shd w:val="clear" w:color="auto" w:fill="D9D9D9"/>
          </w:tcPr>
          <w:p w14:paraId="2E752A69" w14:textId="77777777" w:rsidR="008F5B58" w:rsidRPr="00336274" w:rsidRDefault="008F5B58" w:rsidP="00EE748F">
            <w:pPr>
              <w:spacing w:before="60" w:after="60"/>
              <w:rPr>
                <w:i/>
                <w:iCs/>
              </w:rPr>
            </w:pPr>
            <w:r w:rsidRPr="00336274">
              <w:t>sede</w:t>
            </w:r>
          </w:p>
        </w:tc>
        <w:tc>
          <w:tcPr>
            <w:tcW w:w="2904" w:type="dxa"/>
            <w:gridSpan w:val="5"/>
            <w:shd w:val="clear" w:color="auto" w:fill="F2F2F2"/>
          </w:tcPr>
          <w:p w14:paraId="5FE8D4FC" w14:textId="77777777" w:rsidR="008F5B58" w:rsidRPr="00336274" w:rsidRDefault="008F5B58" w:rsidP="00EE748F">
            <w:pPr>
              <w:spacing w:before="60" w:after="60"/>
            </w:pPr>
            <w:r w:rsidRPr="00336274">
              <w:rPr>
                <w:i/>
                <w:iCs/>
              </w:rPr>
              <w:t xml:space="preserve">(comune italiano o stato estero)  </w:t>
            </w:r>
          </w:p>
        </w:tc>
        <w:tc>
          <w:tcPr>
            <w:tcW w:w="4041" w:type="dxa"/>
            <w:gridSpan w:val="11"/>
          </w:tcPr>
          <w:p w14:paraId="023FB565" w14:textId="77777777" w:rsidR="008F5B58" w:rsidRPr="00336274" w:rsidRDefault="008F5B58" w:rsidP="00EE748F">
            <w:pPr>
              <w:snapToGrid w:val="0"/>
              <w:spacing w:before="60" w:after="60"/>
            </w:pPr>
          </w:p>
        </w:tc>
        <w:tc>
          <w:tcPr>
            <w:tcW w:w="992" w:type="dxa"/>
            <w:gridSpan w:val="3"/>
            <w:shd w:val="clear" w:color="auto" w:fill="D9D9D9"/>
          </w:tcPr>
          <w:p w14:paraId="611EA21B" w14:textId="77777777" w:rsidR="008F5B58" w:rsidRPr="00336274" w:rsidRDefault="008F5B58" w:rsidP="00EE748F">
            <w:pPr>
              <w:spacing w:before="60" w:after="60"/>
              <w:jc w:val="right"/>
            </w:pPr>
            <w:r w:rsidRPr="00336274">
              <w:t xml:space="preserve">Provincia  </w:t>
            </w:r>
          </w:p>
        </w:tc>
        <w:tc>
          <w:tcPr>
            <w:tcW w:w="1730" w:type="dxa"/>
            <w:gridSpan w:val="3"/>
          </w:tcPr>
          <w:p w14:paraId="6F3DCB69" w14:textId="77777777" w:rsidR="008F5B58" w:rsidRPr="00336274" w:rsidRDefault="008F5B58" w:rsidP="00EE748F">
            <w:pPr>
              <w:snapToGrid w:val="0"/>
              <w:spacing w:before="60" w:after="60"/>
            </w:pPr>
          </w:p>
        </w:tc>
      </w:tr>
      <w:tr w:rsidR="008F5B58" w:rsidRPr="00336274" w14:paraId="034EA630" w14:textId="77777777" w:rsidTr="00A32B77">
        <w:tc>
          <w:tcPr>
            <w:tcW w:w="1661" w:type="dxa"/>
            <w:gridSpan w:val="4"/>
            <w:shd w:val="clear" w:color="auto" w:fill="D9D9D9"/>
          </w:tcPr>
          <w:p w14:paraId="2348FD7E" w14:textId="77777777" w:rsidR="008F5B58" w:rsidRPr="00336274" w:rsidRDefault="008F5B58" w:rsidP="00EE748F">
            <w:pPr>
              <w:spacing w:before="60" w:after="60"/>
            </w:pPr>
            <w:r w:rsidRPr="00336274">
              <w:t>indirizzo</w:t>
            </w:r>
          </w:p>
        </w:tc>
        <w:tc>
          <w:tcPr>
            <w:tcW w:w="8780" w:type="dxa"/>
            <w:gridSpan w:val="19"/>
          </w:tcPr>
          <w:p w14:paraId="423195DA" w14:textId="77777777" w:rsidR="008F5B58" w:rsidRPr="00336274" w:rsidRDefault="008F5B58" w:rsidP="00EE748F">
            <w:pPr>
              <w:pStyle w:val="Testonotaapidipagina"/>
              <w:snapToGrid w:val="0"/>
              <w:spacing w:before="60" w:after="60"/>
              <w:rPr>
                <w:sz w:val="24"/>
                <w:szCs w:val="24"/>
              </w:rPr>
            </w:pPr>
          </w:p>
        </w:tc>
      </w:tr>
      <w:tr w:rsidR="008F5B58" w:rsidRPr="00336274" w14:paraId="2175C996" w14:textId="77777777" w:rsidTr="00A32B77">
        <w:tc>
          <w:tcPr>
            <w:tcW w:w="774" w:type="dxa"/>
            <w:shd w:val="clear" w:color="auto" w:fill="D9D9D9"/>
          </w:tcPr>
          <w:p w14:paraId="7B4A38AE" w14:textId="77777777" w:rsidR="008F5B58" w:rsidRPr="00336274" w:rsidRDefault="008F5B58" w:rsidP="00EE748F">
            <w:pPr>
              <w:spacing w:before="40" w:after="40"/>
            </w:pPr>
            <w:r w:rsidRPr="00336274">
              <w:t>CAP</w:t>
            </w:r>
          </w:p>
        </w:tc>
        <w:tc>
          <w:tcPr>
            <w:tcW w:w="2904" w:type="dxa"/>
            <w:gridSpan w:val="5"/>
          </w:tcPr>
          <w:p w14:paraId="696D62B9" w14:textId="77777777" w:rsidR="008F5B58" w:rsidRPr="00336274" w:rsidRDefault="008F5B58" w:rsidP="00EE748F">
            <w:pPr>
              <w:spacing w:before="60" w:after="60"/>
            </w:pPr>
            <w:r w:rsidRPr="00336274">
              <w:rPr>
                <w:i/>
                <w:iCs/>
              </w:rPr>
              <w:t xml:space="preserve"> </w:t>
            </w:r>
          </w:p>
        </w:tc>
        <w:tc>
          <w:tcPr>
            <w:tcW w:w="1495" w:type="dxa"/>
            <w:gridSpan w:val="4"/>
            <w:shd w:val="clear" w:color="auto" w:fill="D9D9D9"/>
          </w:tcPr>
          <w:p w14:paraId="24713930" w14:textId="77777777" w:rsidR="008F5B58" w:rsidRPr="00336274" w:rsidRDefault="008F5B58" w:rsidP="00EE748F">
            <w:pPr>
              <w:snapToGrid w:val="0"/>
              <w:spacing w:before="60" w:after="60"/>
            </w:pPr>
            <w:r w:rsidRPr="00336274">
              <w:t>Sede operativa</w:t>
            </w:r>
          </w:p>
        </w:tc>
        <w:tc>
          <w:tcPr>
            <w:tcW w:w="5268" w:type="dxa"/>
            <w:gridSpan w:val="13"/>
          </w:tcPr>
          <w:p w14:paraId="26ABA215" w14:textId="77777777" w:rsidR="008F5B58" w:rsidRPr="00336274" w:rsidRDefault="008F5B58" w:rsidP="00EE748F">
            <w:pPr>
              <w:snapToGrid w:val="0"/>
              <w:spacing w:before="60" w:after="60"/>
            </w:pPr>
          </w:p>
        </w:tc>
      </w:tr>
      <w:tr w:rsidR="008F5B58" w:rsidRPr="00336274" w14:paraId="360B00EF" w14:textId="77777777" w:rsidTr="00A32B77">
        <w:tc>
          <w:tcPr>
            <w:tcW w:w="774" w:type="dxa"/>
            <w:shd w:val="clear" w:color="auto" w:fill="D9D9D9"/>
          </w:tcPr>
          <w:p w14:paraId="3EC33DAF" w14:textId="77777777" w:rsidR="008F5B58" w:rsidRPr="00336274" w:rsidRDefault="008F5B58" w:rsidP="00EE748F">
            <w:pPr>
              <w:spacing w:before="40" w:after="40"/>
            </w:pPr>
            <w:r w:rsidRPr="00336274">
              <w:t>C.F.</w:t>
            </w:r>
          </w:p>
        </w:tc>
        <w:tc>
          <w:tcPr>
            <w:tcW w:w="2904" w:type="dxa"/>
            <w:gridSpan w:val="5"/>
          </w:tcPr>
          <w:p w14:paraId="63223345" w14:textId="77777777" w:rsidR="008F5B58" w:rsidRPr="00336274" w:rsidRDefault="008F5B58" w:rsidP="00EE748F">
            <w:pPr>
              <w:spacing w:before="60" w:after="60"/>
            </w:pPr>
            <w:r w:rsidRPr="00336274">
              <w:rPr>
                <w:i/>
                <w:iCs/>
              </w:rPr>
              <w:t xml:space="preserve"> </w:t>
            </w:r>
          </w:p>
        </w:tc>
        <w:tc>
          <w:tcPr>
            <w:tcW w:w="1364" w:type="dxa"/>
            <w:gridSpan w:val="3"/>
            <w:shd w:val="clear" w:color="auto" w:fill="D9D9D9"/>
          </w:tcPr>
          <w:p w14:paraId="3215CFF5" w14:textId="77777777" w:rsidR="008F5B58" w:rsidRPr="00336274" w:rsidRDefault="008F5B58" w:rsidP="00EE748F">
            <w:pPr>
              <w:snapToGrid w:val="0"/>
              <w:spacing w:before="60" w:after="60"/>
            </w:pPr>
            <w:r w:rsidRPr="00336274">
              <w:t>Partita IVA</w:t>
            </w:r>
          </w:p>
        </w:tc>
        <w:tc>
          <w:tcPr>
            <w:tcW w:w="5399" w:type="dxa"/>
            <w:gridSpan w:val="14"/>
          </w:tcPr>
          <w:p w14:paraId="09D7C771" w14:textId="77777777" w:rsidR="008F5B58" w:rsidRPr="00336274" w:rsidRDefault="008F5B58" w:rsidP="00EE748F">
            <w:pPr>
              <w:snapToGrid w:val="0"/>
              <w:spacing w:before="60" w:after="60"/>
            </w:pPr>
          </w:p>
        </w:tc>
      </w:tr>
      <w:tr w:rsidR="008F5B58" w:rsidRPr="00336274" w14:paraId="7B81256E" w14:textId="77777777" w:rsidTr="00A32B77">
        <w:tc>
          <w:tcPr>
            <w:tcW w:w="913" w:type="dxa"/>
            <w:gridSpan w:val="2"/>
            <w:shd w:val="clear" w:color="auto" w:fill="D9D9D9"/>
          </w:tcPr>
          <w:p w14:paraId="5F2FA438" w14:textId="77777777" w:rsidR="008F5B58" w:rsidRPr="00336274" w:rsidRDefault="008F5B58" w:rsidP="00EE748F">
            <w:pPr>
              <w:spacing w:before="60" w:after="60"/>
              <w:rPr>
                <w:i/>
                <w:iCs/>
              </w:rPr>
            </w:pPr>
            <w:r w:rsidRPr="00336274">
              <w:t>PEC</w:t>
            </w:r>
          </w:p>
        </w:tc>
        <w:tc>
          <w:tcPr>
            <w:tcW w:w="3686" w:type="dxa"/>
            <w:gridSpan w:val="6"/>
          </w:tcPr>
          <w:p w14:paraId="41BBD88D" w14:textId="77777777" w:rsidR="008F5B58" w:rsidRPr="00336274" w:rsidRDefault="008F5B58" w:rsidP="00EE748F">
            <w:pPr>
              <w:spacing w:before="60" w:after="60"/>
            </w:pPr>
          </w:p>
        </w:tc>
        <w:tc>
          <w:tcPr>
            <w:tcW w:w="822" w:type="dxa"/>
            <w:gridSpan w:val="3"/>
            <w:shd w:val="clear" w:color="auto" w:fill="D9D9D9"/>
          </w:tcPr>
          <w:p w14:paraId="5E6F7BC0" w14:textId="77777777" w:rsidR="008F5B58" w:rsidRPr="00336274" w:rsidRDefault="008F5B58" w:rsidP="00EE748F">
            <w:pPr>
              <w:snapToGrid w:val="0"/>
              <w:spacing w:before="60" w:after="60"/>
            </w:pPr>
            <w:r w:rsidRPr="00336274">
              <w:t>email</w:t>
            </w:r>
          </w:p>
        </w:tc>
        <w:tc>
          <w:tcPr>
            <w:tcW w:w="2613" w:type="dxa"/>
            <w:gridSpan w:val="7"/>
          </w:tcPr>
          <w:p w14:paraId="75EB6F7B" w14:textId="77777777" w:rsidR="008F5B58" w:rsidRPr="00336274" w:rsidRDefault="008F5B58" w:rsidP="00EE748F">
            <w:pPr>
              <w:snapToGrid w:val="0"/>
              <w:spacing w:before="60" w:after="60"/>
            </w:pPr>
          </w:p>
        </w:tc>
        <w:tc>
          <w:tcPr>
            <w:tcW w:w="567" w:type="dxa"/>
            <w:shd w:val="clear" w:color="auto" w:fill="D9D9D9"/>
          </w:tcPr>
          <w:p w14:paraId="6420AFC0" w14:textId="77777777" w:rsidR="008F5B58" w:rsidRPr="00336274" w:rsidRDefault="008F5B58" w:rsidP="00EE748F">
            <w:pPr>
              <w:spacing w:before="60" w:after="60"/>
              <w:jc w:val="right"/>
            </w:pPr>
            <w:r w:rsidRPr="00336274">
              <w:t>Tel</w:t>
            </w:r>
          </w:p>
        </w:tc>
        <w:tc>
          <w:tcPr>
            <w:tcW w:w="1840" w:type="dxa"/>
            <w:gridSpan w:val="4"/>
          </w:tcPr>
          <w:p w14:paraId="55035282" w14:textId="77777777" w:rsidR="008F5B58" w:rsidRPr="00336274" w:rsidRDefault="008F5B58" w:rsidP="00EE748F">
            <w:pPr>
              <w:snapToGrid w:val="0"/>
              <w:spacing w:before="60" w:after="60"/>
            </w:pPr>
          </w:p>
        </w:tc>
      </w:tr>
      <w:tr w:rsidR="008F5B58" w:rsidRPr="00336274" w14:paraId="1F54A00A" w14:textId="77777777" w:rsidTr="00A32B77">
        <w:tc>
          <w:tcPr>
            <w:tcW w:w="5875" w:type="dxa"/>
            <w:gridSpan w:val="13"/>
            <w:shd w:val="clear" w:color="auto" w:fill="D9D9D9"/>
          </w:tcPr>
          <w:p w14:paraId="2485F5DB" w14:textId="30D4BC72" w:rsidR="008F5B58" w:rsidRPr="00336274" w:rsidRDefault="008F5B58" w:rsidP="00EE748F">
            <w:pPr>
              <w:pStyle w:val="Testonotaapidipagina"/>
              <w:spacing w:before="60" w:after="60"/>
              <w:rPr>
                <w:sz w:val="24"/>
                <w:szCs w:val="24"/>
              </w:rPr>
            </w:pPr>
            <w:r w:rsidRPr="00336274">
              <w:rPr>
                <w:sz w:val="24"/>
                <w:szCs w:val="24"/>
              </w:rPr>
              <w:t xml:space="preserve">C.C.N.L. </w:t>
            </w:r>
            <w:r w:rsidR="00BE20C5" w:rsidRPr="00336274">
              <w:rPr>
                <w:sz w:val="24"/>
                <w:szCs w:val="24"/>
              </w:rPr>
              <w:t>applicato per l’attività d’impresa</w:t>
            </w:r>
            <w:r w:rsidRPr="00336274">
              <w:rPr>
                <w:sz w:val="24"/>
                <w:szCs w:val="24"/>
              </w:rPr>
              <w:t xml:space="preserve"> (</w:t>
            </w:r>
            <w:r w:rsidRPr="00336274">
              <w:rPr>
                <w:i/>
                <w:sz w:val="24"/>
                <w:szCs w:val="24"/>
              </w:rPr>
              <w:t>Edile Industria, Edile Piccola Media Impresa, Edile Cooperazione, Edile Artigianato, Altro non edile</w:t>
            </w:r>
            <w:r w:rsidRPr="00336274">
              <w:rPr>
                <w:sz w:val="24"/>
                <w:szCs w:val="24"/>
              </w:rPr>
              <w:t>):</w:t>
            </w:r>
          </w:p>
        </w:tc>
        <w:tc>
          <w:tcPr>
            <w:tcW w:w="4566" w:type="dxa"/>
            <w:gridSpan w:val="10"/>
          </w:tcPr>
          <w:p w14:paraId="4235A701" w14:textId="77777777" w:rsidR="008F5B58" w:rsidRPr="00336274" w:rsidRDefault="008F5B58" w:rsidP="00EE748F">
            <w:pPr>
              <w:snapToGrid w:val="0"/>
              <w:spacing w:before="60" w:after="60"/>
            </w:pPr>
          </w:p>
        </w:tc>
      </w:tr>
      <w:tr w:rsidR="008F5B58" w:rsidRPr="00336274" w14:paraId="39068568" w14:textId="77777777" w:rsidTr="00A32B77">
        <w:tc>
          <w:tcPr>
            <w:tcW w:w="7292" w:type="dxa"/>
            <w:gridSpan w:val="15"/>
            <w:tcBorders>
              <w:top w:val="single" w:sz="4" w:space="0" w:color="auto"/>
              <w:left w:val="single" w:sz="4" w:space="0" w:color="auto"/>
              <w:bottom w:val="single" w:sz="4" w:space="0" w:color="auto"/>
              <w:right w:val="single" w:sz="4" w:space="0" w:color="auto"/>
            </w:tcBorders>
            <w:shd w:val="clear" w:color="auto" w:fill="D9D9D9"/>
          </w:tcPr>
          <w:p w14:paraId="0C8C6ED6" w14:textId="77777777" w:rsidR="008F5B58" w:rsidRPr="00336274" w:rsidRDefault="008F5B58" w:rsidP="00EE748F">
            <w:pPr>
              <w:pStyle w:val="Testonotaapidipagina"/>
              <w:spacing w:before="60" w:after="60"/>
              <w:rPr>
                <w:sz w:val="24"/>
                <w:szCs w:val="24"/>
              </w:rPr>
            </w:pPr>
            <w:r w:rsidRPr="00336274">
              <w:rPr>
                <w:sz w:val="24"/>
                <w:szCs w:val="24"/>
              </w:rPr>
              <w:t>Dimensione aziendale (da 0 a 5, da 6 a 15, da 16 a 50, da 51 a 100, oltre):</w:t>
            </w:r>
          </w:p>
        </w:tc>
        <w:tc>
          <w:tcPr>
            <w:tcW w:w="3149" w:type="dxa"/>
            <w:gridSpan w:val="8"/>
            <w:tcBorders>
              <w:top w:val="single" w:sz="4" w:space="0" w:color="auto"/>
              <w:left w:val="single" w:sz="4" w:space="0" w:color="auto"/>
              <w:bottom w:val="single" w:sz="4" w:space="0" w:color="auto"/>
              <w:right w:val="single" w:sz="4" w:space="0" w:color="auto"/>
            </w:tcBorders>
          </w:tcPr>
          <w:p w14:paraId="0284BAFF" w14:textId="77777777" w:rsidR="008F5B58" w:rsidRPr="00336274" w:rsidRDefault="008F5B58" w:rsidP="00EE748F">
            <w:pPr>
              <w:snapToGrid w:val="0"/>
              <w:spacing w:before="60" w:after="60"/>
            </w:pPr>
          </w:p>
        </w:tc>
      </w:tr>
      <w:tr w:rsidR="008F5B58" w:rsidRPr="00336274" w14:paraId="7A4BCA16" w14:textId="77777777" w:rsidTr="00A32B77">
        <w:tc>
          <w:tcPr>
            <w:tcW w:w="10441" w:type="dxa"/>
            <w:gridSpan w:val="23"/>
            <w:tcBorders>
              <w:top w:val="single" w:sz="4" w:space="0" w:color="auto"/>
              <w:left w:val="single" w:sz="4" w:space="0" w:color="auto"/>
              <w:bottom w:val="single" w:sz="4" w:space="0" w:color="auto"/>
              <w:right w:val="single" w:sz="4" w:space="0" w:color="auto"/>
            </w:tcBorders>
            <w:shd w:val="clear" w:color="auto" w:fill="D9D9D9"/>
          </w:tcPr>
          <w:p w14:paraId="4A38A62C" w14:textId="77777777" w:rsidR="008F5B58" w:rsidRPr="00336274" w:rsidRDefault="008F5B58" w:rsidP="00EE748F">
            <w:pPr>
              <w:spacing w:before="40" w:after="40"/>
              <w:jc w:val="center"/>
              <w:rPr>
                <w:b/>
              </w:rPr>
            </w:pPr>
            <w:r w:rsidRPr="00336274">
              <w:rPr>
                <w:b/>
              </w:rPr>
              <w:t>Enti Previdenziali</w:t>
            </w:r>
          </w:p>
        </w:tc>
      </w:tr>
      <w:tr w:rsidR="008F5B58" w:rsidRPr="00336274" w14:paraId="6CCB9DBA" w14:textId="77777777" w:rsidTr="00A32B77">
        <w:trPr>
          <w:trHeight w:val="567"/>
        </w:trPr>
        <w:tc>
          <w:tcPr>
            <w:tcW w:w="2197" w:type="dxa"/>
            <w:gridSpan w:val="5"/>
            <w:shd w:val="clear" w:color="auto" w:fill="D9D9D9"/>
            <w:vAlign w:val="center"/>
          </w:tcPr>
          <w:p w14:paraId="4894A19B" w14:textId="77777777" w:rsidR="008F5B58" w:rsidRPr="00336274" w:rsidRDefault="008F5B58" w:rsidP="00EE748F">
            <w:pPr>
              <w:pStyle w:val="Testonotaapidipagina"/>
              <w:spacing w:before="60" w:after="60"/>
              <w:rPr>
                <w:sz w:val="24"/>
                <w:szCs w:val="24"/>
              </w:rPr>
            </w:pPr>
            <w:r w:rsidRPr="00336274">
              <w:rPr>
                <w:sz w:val="24"/>
                <w:szCs w:val="24"/>
              </w:rPr>
              <w:t>INAIL codice ditta</w:t>
            </w:r>
          </w:p>
        </w:tc>
        <w:tc>
          <w:tcPr>
            <w:tcW w:w="2976" w:type="dxa"/>
            <w:gridSpan w:val="5"/>
            <w:vAlign w:val="center"/>
          </w:tcPr>
          <w:p w14:paraId="09089BA4" w14:textId="77777777" w:rsidR="008F5B58" w:rsidRPr="00336274" w:rsidRDefault="008F5B58" w:rsidP="00EE748F">
            <w:pPr>
              <w:spacing w:before="60" w:after="60"/>
            </w:pPr>
          </w:p>
        </w:tc>
        <w:tc>
          <w:tcPr>
            <w:tcW w:w="2268" w:type="dxa"/>
            <w:gridSpan w:val="6"/>
            <w:shd w:val="clear" w:color="auto" w:fill="D9D9D9"/>
            <w:vAlign w:val="center"/>
          </w:tcPr>
          <w:p w14:paraId="2A479E5F" w14:textId="77777777" w:rsidR="008F5B58" w:rsidRPr="00336274" w:rsidRDefault="008F5B58" w:rsidP="00EE748F">
            <w:pPr>
              <w:pStyle w:val="Testonotaapidipagina"/>
              <w:spacing w:before="60" w:after="60"/>
              <w:rPr>
                <w:sz w:val="24"/>
                <w:szCs w:val="24"/>
              </w:rPr>
            </w:pPr>
            <w:r w:rsidRPr="00336274">
              <w:rPr>
                <w:sz w:val="24"/>
                <w:szCs w:val="24"/>
              </w:rPr>
              <w:t>INAIL Posizioni assicurative territoriali</w:t>
            </w:r>
          </w:p>
        </w:tc>
        <w:tc>
          <w:tcPr>
            <w:tcW w:w="3000" w:type="dxa"/>
            <w:gridSpan w:val="7"/>
            <w:vAlign w:val="center"/>
          </w:tcPr>
          <w:p w14:paraId="18937A68" w14:textId="77777777" w:rsidR="008F5B58" w:rsidRPr="00336274" w:rsidRDefault="008F5B58" w:rsidP="00EE748F">
            <w:pPr>
              <w:snapToGrid w:val="0"/>
              <w:spacing w:before="60" w:after="60"/>
            </w:pPr>
          </w:p>
        </w:tc>
      </w:tr>
      <w:tr w:rsidR="008F5B58" w:rsidRPr="00336274" w14:paraId="3D361939" w14:textId="77777777" w:rsidTr="00A32B77">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A6EE061" w14:textId="77777777" w:rsidR="008F5B58" w:rsidRPr="00336274" w:rsidRDefault="008F5B58" w:rsidP="00EE748F">
            <w:pPr>
              <w:pStyle w:val="Testonotaapidipagina"/>
              <w:spacing w:before="60" w:after="60"/>
              <w:rPr>
                <w:sz w:val="24"/>
                <w:szCs w:val="24"/>
              </w:rPr>
            </w:pPr>
            <w:r w:rsidRPr="00336274">
              <w:rPr>
                <w:sz w:val="24"/>
                <w:szCs w:val="24"/>
              </w:rPr>
              <w:t>INPS matricola azienda</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6AA2D429" w14:textId="77777777" w:rsidR="008F5B58" w:rsidRPr="00336274" w:rsidRDefault="008F5B58" w:rsidP="00EE748F">
            <w:pPr>
              <w:spacing w:before="60" w:after="60"/>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3B20A75" w14:textId="77777777" w:rsidR="008F5B58" w:rsidRPr="00336274" w:rsidRDefault="008F5B58" w:rsidP="00EE748F">
            <w:pPr>
              <w:pStyle w:val="Testonotaapidipagina"/>
              <w:spacing w:before="60" w:after="60"/>
              <w:rPr>
                <w:sz w:val="24"/>
                <w:szCs w:val="24"/>
              </w:rPr>
            </w:pPr>
            <w:r w:rsidRPr="00336274">
              <w:rPr>
                <w:sz w:val="24"/>
                <w:szCs w:val="24"/>
              </w:rPr>
              <w:t xml:space="preserve">INPS sede competente </w:t>
            </w:r>
          </w:p>
        </w:tc>
        <w:tc>
          <w:tcPr>
            <w:tcW w:w="3000" w:type="dxa"/>
            <w:gridSpan w:val="7"/>
            <w:tcBorders>
              <w:top w:val="single" w:sz="4" w:space="0" w:color="auto"/>
              <w:left w:val="single" w:sz="4" w:space="0" w:color="auto"/>
              <w:bottom w:val="single" w:sz="4" w:space="0" w:color="auto"/>
              <w:right w:val="single" w:sz="4" w:space="0" w:color="auto"/>
            </w:tcBorders>
            <w:vAlign w:val="center"/>
          </w:tcPr>
          <w:p w14:paraId="6047CAA6" w14:textId="77777777" w:rsidR="008F5B58" w:rsidRPr="00336274" w:rsidRDefault="008F5B58" w:rsidP="00EE748F">
            <w:pPr>
              <w:snapToGrid w:val="0"/>
              <w:spacing w:before="60" w:after="60"/>
            </w:pPr>
          </w:p>
        </w:tc>
      </w:tr>
      <w:tr w:rsidR="008F5B58" w:rsidRPr="00336274" w14:paraId="43B0FDE8" w14:textId="77777777" w:rsidTr="00A32B77">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726E28" w14:textId="77777777" w:rsidR="008F5B58" w:rsidRPr="00336274" w:rsidRDefault="008F5B58" w:rsidP="00EE748F">
            <w:pPr>
              <w:pStyle w:val="Testonotaapidipagina"/>
              <w:spacing w:before="60" w:after="60"/>
              <w:rPr>
                <w:sz w:val="24"/>
                <w:szCs w:val="24"/>
              </w:rPr>
            </w:pPr>
            <w:r w:rsidRPr="00336274">
              <w:rPr>
                <w:sz w:val="24"/>
                <w:szCs w:val="24"/>
              </w:rPr>
              <w:t>INPS pos. contributiva</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43F8D530" w14:textId="77777777" w:rsidR="008F5B58" w:rsidRPr="00336274" w:rsidRDefault="008F5B58" w:rsidP="00EE748F">
            <w:pPr>
              <w:spacing w:before="60" w:after="60"/>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C17786A" w14:textId="77777777" w:rsidR="008F5B58" w:rsidRPr="00336274" w:rsidRDefault="008F5B58" w:rsidP="00EE748F">
            <w:pPr>
              <w:pStyle w:val="Testonotaapidipagina"/>
              <w:spacing w:before="60" w:after="60"/>
              <w:rPr>
                <w:sz w:val="24"/>
                <w:szCs w:val="24"/>
              </w:rPr>
            </w:pPr>
            <w:r w:rsidRPr="00336274">
              <w:rPr>
                <w:sz w:val="24"/>
                <w:szCs w:val="24"/>
              </w:rPr>
              <w:t xml:space="preserve">INPS sede competente </w:t>
            </w:r>
          </w:p>
        </w:tc>
        <w:tc>
          <w:tcPr>
            <w:tcW w:w="3000" w:type="dxa"/>
            <w:gridSpan w:val="7"/>
            <w:tcBorders>
              <w:top w:val="single" w:sz="4" w:space="0" w:color="auto"/>
              <w:left w:val="single" w:sz="4" w:space="0" w:color="auto"/>
              <w:bottom w:val="single" w:sz="4" w:space="0" w:color="auto"/>
              <w:right w:val="single" w:sz="4" w:space="0" w:color="auto"/>
            </w:tcBorders>
            <w:vAlign w:val="center"/>
          </w:tcPr>
          <w:p w14:paraId="6B735C83" w14:textId="77777777" w:rsidR="008F5B58" w:rsidRPr="00336274" w:rsidRDefault="008F5B58" w:rsidP="00EE748F">
            <w:pPr>
              <w:snapToGrid w:val="0"/>
              <w:spacing w:before="60" w:after="60"/>
            </w:pPr>
          </w:p>
        </w:tc>
      </w:tr>
      <w:tr w:rsidR="008F5B58" w:rsidRPr="00336274" w14:paraId="10CE179F" w14:textId="77777777" w:rsidTr="00A32B77">
        <w:tc>
          <w:tcPr>
            <w:tcW w:w="5173" w:type="dxa"/>
            <w:gridSpan w:val="10"/>
            <w:shd w:val="clear" w:color="auto" w:fill="D9D9D9"/>
          </w:tcPr>
          <w:p w14:paraId="780991E8" w14:textId="77777777" w:rsidR="008F5B58" w:rsidRPr="00336274" w:rsidRDefault="008F5B58" w:rsidP="00EE748F">
            <w:pPr>
              <w:pStyle w:val="Testonotaapidipagina"/>
              <w:spacing w:before="60" w:after="60"/>
              <w:rPr>
                <w:sz w:val="24"/>
                <w:szCs w:val="24"/>
              </w:rPr>
            </w:pPr>
            <w:r w:rsidRPr="00336274">
              <w:rPr>
                <w:sz w:val="24"/>
                <w:szCs w:val="24"/>
              </w:rPr>
              <w:t>AGENZIA ENTRATE sede competente</w:t>
            </w:r>
          </w:p>
        </w:tc>
        <w:tc>
          <w:tcPr>
            <w:tcW w:w="5268" w:type="dxa"/>
            <w:gridSpan w:val="13"/>
          </w:tcPr>
          <w:p w14:paraId="222F6F50" w14:textId="77777777" w:rsidR="008F5B58" w:rsidRPr="00336274" w:rsidRDefault="008F5B58" w:rsidP="00EE748F">
            <w:pPr>
              <w:snapToGrid w:val="0"/>
              <w:spacing w:before="60" w:after="60"/>
            </w:pPr>
          </w:p>
        </w:tc>
      </w:tr>
      <w:bookmarkEnd w:id="0"/>
    </w:tbl>
    <w:p w14:paraId="4D6CF425" w14:textId="77777777" w:rsidR="008F5B58" w:rsidRPr="00336274" w:rsidRDefault="008F5B58" w:rsidP="008F5B58">
      <w:pPr>
        <w:pStyle w:val="Rientrocorpodeltesto21"/>
        <w:spacing w:before="120" w:after="120"/>
        <w:ind w:left="284" w:hanging="284"/>
        <w:jc w:val="center"/>
        <w:rPr>
          <w:b/>
          <w:lang w:val="it-IT"/>
        </w:rPr>
      </w:pPr>
    </w:p>
    <w:p w14:paraId="67DF10EC" w14:textId="77777777" w:rsidR="00367FC6" w:rsidRDefault="00367FC6" w:rsidP="00E502DC">
      <w:pPr>
        <w:pStyle w:val="Rientrocorpodeltesto21"/>
        <w:spacing w:before="120" w:after="120"/>
        <w:ind w:left="0"/>
        <w:jc w:val="center"/>
        <w:rPr>
          <w:b/>
        </w:rPr>
      </w:pPr>
      <w:r w:rsidRPr="00336274">
        <w:rPr>
          <w:b/>
        </w:rPr>
        <w:t>DICHIARA</w:t>
      </w:r>
    </w:p>
    <w:p w14:paraId="739913A2" w14:textId="77777777" w:rsidR="00367FC6" w:rsidRPr="00336274" w:rsidRDefault="00367FC6" w:rsidP="004C4CC8">
      <w:pPr>
        <w:pStyle w:val="regolamento"/>
        <w:widowControl/>
        <w:numPr>
          <w:ilvl w:val="0"/>
          <w:numId w:val="9"/>
        </w:numPr>
        <w:spacing w:before="120" w:after="120"/>
        <w:rPr>
          <w:rFonts w:ascii="Times New Roman" w:hAnsi="Times New Roman" w:cs="Times New Roman"/>
          <w:sz w:val="24"/>
        </w:rPr>
      </w:pPr>
      <w:r w:rsidRPr="00336274">
        <w:rPr>
          <w:rFonts w:ascii="Times New Roman" w:hAnsi="Times New Roman" w:cs="Times New Roman"/>
          <w:sz w:val="24"/>
        </w:rPr>
        <w:lastRenderedPageBreak/>
        <w:t>che l</w:t>
      </w:r>
      <w:r w:rsidR="00CF2C1C" w:rsidRPr="00336274">
        <w:rPr>
          <w:rFonts w:ascii="Times New Roman" w:hAnsi="Times New Roman" w:cs="Times New Roman"/>
          <w:sz w:val="24"/>
        </w:rPr>
        <w:t xml:space="preserve">’operatore economico </w:t>
      </w:r>
      <w:r w:rsidRPr="00336274">
        <w:rPr>
          <w:rFonts w:ascii="Times New Roman" w:hAnsi="Times New Roman" w:cs="Times New Roman"/>
          <w:sz w:val="24"/>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336274" w14:paraId="48240FFA" w14:textId="77777777" w:rsidTr="00E502DC">
        <w:tc>
          <w:tcPr>
            <w:tcW w:w="2836" w:type="dxa"/>
          </w:tcPr>
          <w:p w14:paraId="52932F40" w14:textId="77777777" w:rsidR="00367FC6" w:rsidRPr="00336274" w:rsidRDefault="00367FC6">
            <w:pPr>
              <w:spacing w:before="60" w:after="60"/>
            </w:pPr>
            <w:r w:rsidRPr="00336274">
              <w:t>provincia di iscrizione:</w:t>
            </w:r>
          </w:p>
        </w:tc>
        <w:tc>
          <w:tcPr>
            <w:tcW w:w="4289" w:type="dxa"/>
          </w:tcPr>
          <w:p w14:paraId="73889EC3" w14:textId="77777777" w:rsidR="00367FC6" w:rsidRPr="00336274" w:rsidRDefault="00CF2C1C">
            <w:pPr>
              <w:snapToGrid w:val="0"/>
              <w:spacing w:before="60" w:after="60"/>
            </w:pPr>
            <w:r w:rsidRPr="00336274">
              <w:t xml:space="preserve"> </w:t>
            </w:r>
          </w:p>
        </w:tc>
        <w:tc>
          <w:tcPr>
            <w:tcW w:w="1984" w:type="dxa"/>
          </w:tcPr>
          <w:p w14:paraId="5B3F89FC" w14:textId="77777777" w:rsidR="00367FC6" w:rsidRPr="00336274" w:rsidRDefault="00367FC6">
            <w:pPr>
              <w:pStyle w:val="sche22"/>
              <w:widowControl/>
              <w:overflowPunct/>
              <w:autoSpaceDE/>
              <w:spacing w:before="60" w:after="60"/>
              <w:ind w:left="110"/>
              <w:jc w:val="left"/>
              <w:rPr>
                <w:sz w:val="24"/>
                <w:szCs w:val="24"/>
              </w:rPr>
            </w:pPr>
            <w:r w:rsidRPr="00336274">
              <w:rPr>
                <w:sz w:val="24"/>
                <w:szCs w:val="24"/>
              </w:rPr>
              <w:t xml:space="preserve">forma </w:t>
            </w:r>
            <w:r w:rsidRPr="00336274">
              <w:rPr>
                <w:sz w:val="24"/>
                <w:szCs w:val="24"/>
                <w:lang w:val="it-IT"/>
              </w:rPr>
              <w:t>giuridica:</w:t>
            </w:r>
          </w:p>
        </w:tc>
        <w:tc>
          <w:tcPr>
            <w:tcW w:w="1363" w:type="dxa"/>
            <w:vAlign w:val="bottom"/>
          </w:tcPr>
          <w:p w14:paraId="2F9D7F29" w14:textId="77777777" w:rsidR="00367FC6" w:rsidRPr="00336274" w:rsidRDefault="00367FC6">
            <w:pPr>
              <w:snapToGrid w:val="0"/>
              <w:spacing w:before="60" w:after="60"/>
            </w:pPr>
          </w:p>
        </w:tc>
      </w:tr>
      <w:tr w:rsidR="00367FC6" w:rsidRPr="00336274" w14:paraId="52B14F39" w14:textId="77777777" w:rsidTr="00E502DC">
        <w:tc>
          <w:tcPr>
            <w:tcW w:w="2836" w:type="dxa"/>
          </w:tcPr>
          <w:p w14:paraId="2A85B99F" w14:textId="77777777" w:rsidR="00367FC6" w:rsidRPr="00336274" w:rsidRDefault="00367FC6">
            <w:pPr>
              <w:spacing w:before="60" w:after="60"/>
            </w:pPr>
            <w:r w:rsidRPr="00336274">
              <w:t>anno di iscrizione:</w:t>
            </w:r>
          </w:p>
        </w:tc>
        <w:tc>
          <w:tcPr>
            <w:tcW w:w="4289" w:type="dxa"/>
          </w:tcPr>
          <w:p w14:paraId="672ECD65" w14:textId="77777777" w:rsidR="00367FC6" w:rsidRPr="00336274" w:rsidRDefault="00367FC6">
            <w:pPr>
              <w:snapToGrid w:val="0"/>
              <w:spacing w:before="60" w:after="60"/>
            </w:pPr>
          </w:p>
        </w:tc>
        <w:tc>
          <w:tcPr>
            <w:tcW w:w="1984" w:type="dxa"/>
          </w:tcPr>
          <w:p w14:paraId="098A8438" w14:textId="77777777" w:rsidR="00367FC6" w:rsidRPr="00336274" w:rsidRDefault="00367FC6">
            <w:pPr>
              <w:pStyle w:val="sche22"/>
              <w:widowControl/>
              <w:overflowPunct/>
              <w:autoSpaceDE/>
              <w:spacing w:before="60" w:after="60"/>
              <w:ind w:left="110"/>
              <w:jc w:val="left"/>
              <w:rPr>
                <w:sz w:val="24"/>
                <w:szCs w:val="24"/>
              </w:rPr>
            </w:pPr>
            <w:r w:rsidRPr="00336274">
              <w:rPr>
                <w:sz w:val="24"/>
                <w:szCs w:val="24"/>
                <w:lang w:val="it-IT"/>
              </w:rPr>
              <w:t>durata:</w:t>
            </w:r>
          </w:p>
        </w:tc>
        <w:tc>
          <w:tcPr>
            <w:tcW w:w="1363" w:type="dxa"/>
            <w:vAlign w:val="bottom"/>
          </w:tcPr>
          <w:p w14:paraId="21FF1ABB" w14:textId="77777777" w:rsidR="00367FC6" w:rsidRPr="00336274" w:rsidRDefault="00367FC6">
            <w:pPr>
              <w:snapToGrid w:val="0"/>
              <w:spacing w:before="60" w:after="60"/>
            </w:pPr>
          </w:p>
        </w:tc>
      </w:tr>
      <w:tr w:rsidR="00367FC6" w:rsidRPr="00336274" w14:paraId="4ED79861" w14:textId="77777777" w:rsidTr="00E502DC">
        <w:tc>
          <w:tcPr>
            <w:tcW w:w="2836" w:type="dxa"/>
          </w:tcPr>
          <w:p w14:paraId="77392EFF" w14:textId="77777777" w:rsidR="00367FC6" w:rsidRPr="00336274" w:rsidRDefault="00367FC6">
            <w:pPr>
              <w:spacing w:before="60" w:after="60"/>
            </w:pPr>
            <w:r w:rsidRPr="00336274">
              <w:t>numero di iscrizione:</w:t>
            </w:r>
          </w:p>
        </w:tc>
        <w:tc>
          <w:tcPr>
            <w:tcW w:w="4289" w:type="dxa"/>
          </w:tcPr>
          <w:p w14:paraId="67CCDF0D" w14:textId="77777777" w:rsidR="00367FC6" w:rsidRPr="00336274" w:rsidRDefault="00367FC6">
            <w:pPr>
              <w:snapToGrid w:val="0"/>
              <w:spacing w:before="60" w:after="60"/>
            </w:pPr>
          </w:p>
        </w:tc>
        <w:tc>
          <w:tcPr>
            <w:tcW w:w="1984" w:type="dxa"/>
          </w:tcPr>
          <w:p w14:paraId="3995DDA6" w14:textId="77777777" w:rsidR="00367FC6" w:rsidRPr="00336274" w:rsidRDefault="00367FC6">
            <w:pPr>
              <w:spacing w:before="60" w:after="60"/>
              <w:ind w:left="110"/>
            </w:pPr>
            <w:r w:rsidRPr="00336274">
              <w:t>capitale sociale:</w:t>
            </w:r>
          </w:p>
        </w:tc>
        <w:tc>
          <w:tcPr>
            <w:tcW w:w="1363" w:type="dxa"/>
          </w:tcPr>
          <w:p w14:paraId="456500AC" w14:textId="77777777" w:rsidR="00367FC6" w:rsidRPr="00336274" w:rsidRDefault="00367FC6">
            <w:pPr>
              <w:snapToGrid w:val="0"/>
              <w:spacing w:before="60" w:after="60"/>
            </w:pPr>
          </w:p>
        </w:tc>
      </w:tr>
      <w:tr w:rsidR="00367FC6" w:rsidRPr="00336274" w14:paraId="45CAB8C2" w14:textId="77777777" w:rsidTr="00E502DC">
        <w:tc>
          <w:tcPr>
            <w:tcW w:w="2836" w:type="dxa"/>
          </w:tcPr>
          <w:p w14:paraId="3FFDAF88" w14:textId="77777777" w:rsidR="00367FC6" w:rsidRPr="00336274" w:rsidRDefault="00367FC6">
            <w:pPr>
              <w:spacing w:before="60" w:after="60"/>
            </w:pPr>
            <w:r w:rsidRPr="00336274">
              <w:t>attività:</w:t>
            </w:r>
          </w:p>
        </w:tc>
        <w:tc>
          <w:tcPr>
            <w:tcW w:w="4289" w:type="dxa"/>
          </w:tcPr>
          <w:p w14:paraId="0243DCA3" w14:textId="77777777" w:rsidR="00367FC6" w:rsidRPr="00336274" w:rsidRDefault="00367FC6">
            <w:pPr>
              <w:snapToGrid w:val="0"/>
              <w:spacing w:before="60" w:after="60"/>
            </w:pPr>
          </w:p>
        </w:tc>
        <w:tc>
          <w:tcPr>
            <w:tcW w:w="1984" w:type="dxa"/>
          </w:tcPr>
          <w:p w14:paraId="0073FFBB" w14:textId="77777777" w:rsidR="00367FC6" w:rsidRPr="00336274" w:rsidRDefault="00367FC6">
            <w:pPr>
              <w:spacing w:before="60" w:after="60"/>
              <w:ind w:left="110"/>
            </w:pPr>
            <w:r w:rsidRPr="00336274">
              <w:t>codice ATECO:</w:t>
            </w:r>
          </w:p>
        </w:tc>
        <w:tc>
          <w:tcPr>
            <w:tcW w:w="1363" w:type="dxa"/>
          </w:tcPr>
          <w:p w14:paraId="7D266A58" w14:textId="77777777" w:rsidR="00367FC6" w:rsidRPr="00336274" w:rsidRDefault="00367FC6">
            <w:pPr>
              <w:snapToGrid w:val="0"/>
              <w:spacing w:before="60" w:after="60"/>
            </w:pPr>
          </w:p>
        </w:tc>
      </w:tr>
      <w:tr w:rsidR="00367FC6" w:rsidRPr="00336274" w14:paraId="35DD662A" w14:textId="77777777" w:rsidTr="00E502DC">
        <w:tc>
          <w:tcPr>
            <w:tcW w:w="2836" w:type="dxa"/>
          </w:tcPr>
          <w:p w14:paraId="0D1ECECF" w14:textId="77777777" w:rsidR="00367FC6" w:rsidRPr="00336274" w:rsidRDefault="00367FC6">
            <w:pPr>
              <w:spacing w:before="60" w:after="60"/>
            </w:pPr>
            <w:r w:rsidRPr="00336274">
              <w:t>Oggetto sociale</w:t>
            </w:r>
          </w:p>
        </w:tc>
        <w:tc>
          <w:tcPr>
            <w:tcW w:w="7636" w:type="dxa"/>
            <w:gridSpan w:val="3"/>
          </w:tcPr>
          <w:p w14:paraId="71F096FD" w14:textId="77777777" w:rsidR="00367FC6" w:rsidRPr="00336274" w:rsidRDefault="00367FC6">
            <w:pPr>
              <w:snapToGrid w:val="0"/>
              <w:spacing w:before="60" w:after="60"/>
            </w:pPr>
          </w:p>
        </w:tc>
      </w:tr>
      <w:tr w:rsidR="00367FC6" w:rsidRPr="00336274" w14:paraId="214430CA" w14:textId="77777777" w:rsidTr="00E502DC">
        <w:tc>
          <w:tcPr>
            <w:tcW w:w="2836" w:type="dxa"/>
          </w:tcPr>
          <w:p w14:paraId="09A535A6" w14:textId="77777777" w:rsidR="00367FC6" w:rsidRPr="00336274" w:rsidRDefault="00367FC6">
            <w:pPr>
              <w:spacing w:before="60" w:after="60"/>
            </w:pPr>
            <w:r w:rsidRPr="00336274">
              <w:t>Informazioni sullo Statuto</w:t>
            </w:r>
          </w:p>
        </w:tc>
        <w:tc>
          <w:tcPr>
            <w:tcW w:w="7636" w:type="dxa"/>
            <w:gridSpan w:val="3"/>
          </w:tcPr>
          <w:p w14:paraId="2207D35C" w14:textId="77777777" w:rsidR="00367FC6" w:rsidRPr="00336274" w:rsidRDefault="00367FC6">
            <w:pPr>
              <w:snapToGrid w:val="0"/>
              <w:spacing w:before="60" w:after="60"/>
            </w:pPr>
          </w:p>
        </w:tc>
      </w:tr>
      <w:tr w:rsidR="00367FC6" w:rsidRPr="00336274" w14:paraId="4E6581F8" w14:textId="77777777" w:rsidTr="00E502DC">
        <w:tc>
          <w:tcPr>
            <w:tcW w:w="2836" w:type="dxa"/>
          </w:tcPr>
          <w:p w14:paraId="501069FB" w14:textId="77777777" w:rsidR="00367FC6" w:rsidRPr="00336274" w:rsidRDefault="00367FC6">
            <w:pPr>
              <w:spacing w:before="60" w:after="60"/>
            </w:pPr>
            <w:r w:rsidRPr="00336274">
              <w:t>Operazioni Straordinarie</w:t>
            </w:r>
          </w:p>
        </w:tc>
        <w:tc>
          <w:tcPr>
            <w:tcW w:w="7636" w:type="dxa"/>
            <w:gridSpan w:val="3"/>
          </w:tcPr>
          <w:p w14:paraId="20BEAFA8" w14:textId="77777777" w:rsidR="00367FC6" w:rsidRPr="00336274" w:rsidRDefault="00367FC6">
            <w:pPr>
              <w:snapToGrid w:val="0"/>
              <w:spacing w:before="60" w:after="60"/>
            </w:pPr>
          </w:p>
        </w:tc>
      </w:tr>
      <w:tr w:rsidR="00367FC6" w:rsidRPr="00336274" w14:paraId="69148445" w14:textId="77777777" w:rsidTr="00E502DC">
        <w:tc>
          <w:tcPr>
            <w:tcW w:w="2836" w:type="dxa"/>
          </w:tcPr>
          <w:p w14:paraId="2737DAF1" w14:textId="77777777" w:rsidR="00367FC6" w:rsidRPr="00336274" w:rsidRDefault="00367FC6">
            <w:pPr>
              <w:spacing w:before="60" w:after="60"/>
            </w:pPr>
            <w:r w:rsidRPr="00336274">
              <w:t>Sedi secondarie ed unità locali</w:t>
            </w:r>
          </w:p>
        </w:tc>
        <w:tc>
          <w:tcPr>
            <w:tcW w:w="7636" w:type="dxa"/>
            <w:gridSpan w:val="3"/>
          </w:tcPr>
          <w:p w14:paraId="24D70CD8" w14:textId="77777777" w:rsidR="00367FC6" w:rsidRPr="00336274" w:rsidRDefault="00367FC6">
            <w:pPr>
              <w:snapToGrid w:val="0"/>
              <w:spacing w:before="60" w:after="60"/>
            </w:pPr>
          </w:p>
        </w:tc>
      </w:tr>
      <w:tr w:rsidR="00945793" w:rsidRPr="00336274" w14:paraId="26C3CDC1" w14:textId="77777777" w:rsidTr="00E502DC">
        <w:tc>
          <w:tcPr>
            <w:tcW w:w="2836" w:type="dxa"/>
          </w:tcPr>
          <w:p w14:paraId="5323480C" w14:textId="77777777" w:rsidR="00945793" w:rsidRPr="00336274" w:rsidRDefault="00945793">
            <w:pPr>
              <w:spacing w:before="60" w:after="60"/>
            </w:pPr>
            <w:r w:rsidRPr="00336274">
              <w:t>Titolari di cariche o qualifiche</w:t>
            </w:r>
          </w:p>
        </w:tc>
        <w:tc>
          <w:tcPr>
            <w:tcW w:w="7636" w:type="dxa"/>
            <w:gridSpan w:val="3"/>
          </w:tcPr>
          <w:p w14:paraId="0B8FCD4E" w14:textId="77777777" w:rsidR="00945793" w:rsidRPr="00336274" w:rsidRDefault="00945793">
            <w:pPr>
              <w:snapToGrid w:val="0"/>
              <w:spacing w:before="60" w:after="60"/>
            </w:pPr>
          </w:p>
        </w:tc>
      </w:tr>
    </w:tbl>
    <w:p w14:paraId="116D75A9" w14:textId="3C88DAFA" w:rsidR="00DF3B37" w:rsidRDefault="00DF3B37" w:rsidP="004C4CC8">
      <w:pPr>
        <w:pStyle w:val="regolamento"/>
        <w:widowControl/>
        <w:tabs>
          <w:tab w:val="left" w:pos="708"/>
        </w:tabs>
        <w:spacing w:before="120" w:after="120"/>
        <w:ind w:left="454" w:hanging="596"/>
        <w:rPr>
          <w:rFonts w:ascii="Times New Roman" w:hAnsi="Times New Roman" w:cs="Times New Roman"/>
          <w:sz w:val="24"/>
        </w:rPr>
      </w:pPr>
      <w:r w:rsidRPr="00DF3B37">
        <w:rPr>
          <w:rFonts w:ascii="Times New Roman" w:hAnsi="Times New Roman" w:cs="Times New Roman"/>
          <w:sz w:val="24"/>
        </w:rPr>
        <w:t>-</w:t>
      </w:r>
      <w:r w:rsidRPr="00DF3B37">
        <w:rPr>
          <w:rFonts w:ascii="Times New Roman" w:hAnsi="Times New Roman" w:cs="Times New Roman"/>
          <w:sz w:val="24"/>
        </w:rPr>
        <w:tab/>
        <w:t xml:space="preserve">di essere iscritto all’albo di cui all’art. 109 del D. Lgs. 209/2005 smi con i seguenti estremi: </w:t>
      </w:r>
      <w:r>
        <w:rPr>
          <w:rFonts w:ascii="Times New Roman" w:hAnsi="Times New Roman" w:cs="Times New Roman"/>
          <w:sz w:val="24"/>
        </w:rPr>
        <w:t>RUI</w:t>
      </w:r>
      <w:r w:rsidRPr="00DF3B37">
        <w:rPr>
          <w:rFonts w:ascii="Times New Roman" w:hAnsi="Times New Roman" w:cs="Times New Roman"/>
          <w:sz w:val="24"/>
        </w:rPr>
        <w:t>___________________________________________________________________________________</w:t>
      </w:r>
    </w:p>
    <w:p w14:paraId="692285ED" w14:textId="77777777" w:rsidR="00DF3B37" w:rsidRDefault="00DF3B37" w:rsidP="004C4CC8">
      <w:pPr>
        <w:pStyle w:val="regolamento"/>
        <w:widowControl/>
        <w:tabs>
          <w:tab w:val="left" w:pos="708"/>
        </w:tabs>
        <w:spacing w:before="120" w:after="120"/>
        <w:ind w:left="454" w:hanging="596"/>
        <w:rPr>
          <w:rFonts w:ascii="Times New Roman" w:hAnsi="Times New Roman" w:cs="Times New Roman"/>
          <w:sz w:val="24"/>
        </w:rPr>
      </w:pPr>
    </w:p>
    <w:p w14:paraId="40B9233B" w14:textId="2F479B6E" w:rsidR="00367FC6" w:rsidRPr="00336274" w:rsidRDefault="004B31B1" w:rsidP="004C4CC8">
      <w:pPr>
        <w:pStyle w:val="regolamento"/>
        <w:widowControl/>
        <w:tabs>
          <w:tab w:val="left" w:pos="708"/>
        </w:tabs>
        <w:spacing w:before="120" w:after="120"/>
        <w:ind w:left="454" w:hanging="596"/>
        <w:rPr>
          <w:rFonts w:ascii="Times New Roman" w:hAnsi="Times New Roman" w:cs="Times New Roman"/>
          <w:sz w:val="24"/>
          <w:vertAlign w:val="superscript"/>
        </w:rPr>
      </w:pPr>
      <w:r w:rsidRPr="00336274">
        <w:rPr>
          <w:rFonts w:ascii="Times New Roman" w:hAnsi="Times New Roman" w:cs="Times New Roman"/>
          <w:sz w:val="24"/>
        </w:rPr>
        <w:t xml:space="preserve">1.a) </w:t>
      </w:r>
      <w:r w:rsidR="00367FC6" w:rsidRPr="00336274">
        <w:rPr>
          <w:rFonts w:ascii="Times New Roman" w:hAnsi="Times New Roman" w:cs="Times New Roman"/>
          <w:sz w:val="24"/>
        </w:rPr>
        <w:t xml:space="preserve">che </w:t>
      </w:r>
      <w:r w:rsidRPr="00336274">
        <w:rPr>
          <w:rFonts w:ascii="Times New Roman" w:hAnsi="Times New Roman" w:cs="Times New Roman"/>
          <w:b/>
          <w:sz w:val="24"/>
        </w:rPr>
        <w:t>i rappresentanti legali,</w:t>
      </w:r>
      <w:r w:rsidR="00321D04" w:rsidRPr="00336274">
        <w:rPr>
          <w:rFonts w:ascii="Times New Roman" w:hAnsi="Times New Roman" w:cs="Times New Roman"/>
          <w:b/>
          <w:sz w:val="24"/>
        </w:rPr>
        <w:t xml:space="preserve"> </w:t>
      </w:r>
      <w:r w:rsidR="00321D04" w:rsidRPr="00336274">
        <w:rPr>
          <w:rFonts w:ascii="Times New Roman" w:hAnsi="Times New Roman" w:cs="Times New Roman"/>
          <w:sz w:val="24"/>
        </w:rPr>
        <w:t xml:space="preserve">gli </w:t>
      </w:r>
      <w:r w:rsidR="00367FC6" w:rsidRPr="00336274">
        <w:rPr>
          <w:rFonts w:ascii="Times New Roman" w:hAnsi="Times New Roman" w:cs="Times New Roman"/>
          <w:b/>
          <w:sz w:val="24"/>
          <w:u w:val="single"/>
        </w:rPr>
        <w:t>amministratori</w:t>
      </w:r>
      <w:r w:rsidR="00367FC6" w:rsidRPr="00336274">
        <w:rPr>
          <w:rFonts w:ascii="Times New Roman" w:hAnsi="Times New Roman" w:cs="Times New Roman"/>
          <w:b/>
          <w:sz w:val="24"/>
        </w:rPr>
        <w:t xml:space="preserve"> muniti di potere di rappresentanza</w:t>
      </w:r>
      <w:r w:rsidR="002C0F71" w:rsidRPr="00336274">
        <w:rPr>
          <w:rStyle w:val="Rimandonotaapidipagina"/>
          <w:rFonts w:ascii="Times New Roman" w:hAnsi="Times New Roman" w:cs="Times New Roman"/>
          <w:b/>
          <w:sz w:val="24"/>
        </w:rPr>
        <w:footnoteReference w:id="1"/>
      </w:r>
      <w:r w:rsidRPr="00336274">
        <w:rPr>
          <w:rFonts w:ascii="Times New Roman" w:hAnsi="Times New Roman" w:cs="Times New Roman"/>
          <w:b/>
          <w:sz w:val="24"/>
        </w:rPr>
        <w:t>, institori e procuratori generali</w:t>
      </w:r>
      <w:r w:rsidR="00367FC6" w:rsidRPr="00336274">
        <w:rPr>
          <w:rFonts w:ascii="Times New Roman" w:hAnsi="Times New Roman" w:cs="Times New Roman"/>
          <w:sz w:val="24"/>
        </w:rPr>
        <w:t xml:space="preserve"> </w:t>
      </w:r>
      <w:r w:rsidR="00945793" w:rsidRPr="00336274">
        <w:rPr>
          <w:rFonts w:ascii="Times New Roman" w:hAnsi="Times New Roman" w:cs="Times New Roman"/>
          <w:sz w:val="24"/>
        </w:rPr>
        <w:t>sono</w:t>
      </w:r>
      <w:r w:rsidR="00367FC6" w:rsidRPr="00336274">
        <w:rPr>
          <w:rFonts w:ascii="Times New Roman" w:hAnsi="Times New Roman"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336274" w14:paraId="41D6B4ED" w14:textId="77777777" w:rsidTr="0069290A">
        <w:tc>
          <w:tcPr>
            <w:tcW w:w="830" w:type="dxa"/>
            <w:tcBorders>
              <w:top w:val="single" w:sz="4" w:space="0" w:color="000000"/>
              <w:left w:val="single" w:sz="4" w:space="0" w:color="000000"/>
              <w:bottom w:val="single" w:sz="4" w:space="0" w:color="000000"/>
            </w:tcBorders>
            <w:shd w:val="clear" w:color="auto" w:fill="DFDFDF"/>
          </w:tcPr>
          <w:p w14:paraId="1989582A" w14:textId="77777777" w:rsidR="00B75EFD" w:rsidRPr="00336274" w:rsidRDefault="00B75EFD">
            <w:pPr>
              <w:jc w:val="center"/>
              <w:rPr>
                <w:i/>
                <w:iCs/>
              </w:rPr>
            </w:pPr>
            <w:r w:rsidRPr="00336274">
              <w:rPr>
                <w:i/>
                <w:iCs/>
              </w:rPr>
              <w:t>n.</w:t>
            </w:r>
          </w:p>
        </w:tc>
        <w:tc>
          <w:tcPr>
            <w:tcW w:w="2506" w:type="dxa"/>
            <w:tcBorders>
              <w:top w:val="single" w:sz="4" w:space="0" w:color="000000"/>
              <w:left w:val="single" w:sz="4" w:space="0" w:color="000000"/>
              <w:bottom w:val="single" w:sz="4" w:space="0" w:color="000000"/>
            </w:tcBorders>
            <w:shd w:val="clear" w:color="auto" w:fill="DFDFDF"/>
          </w:tcPr>
          <w:p w14:paraId="450812E8" w14:textId="77777777" w:rsidR="00B75EFD" w:rsidRPr="00336274" w:rsidRDefault="00B75EFD">
            <w:pPr>
              <w:jc w:val="center"/>
              <w:rPr>
                <w:i/>
                <w:iCs/>
              </w:rPr>
            </w:pPr>
            <w:r w:rsidRPr="00336274">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61CA2B57" w14:textId="77777777" w:rsidR="00B75EFD" w:rsidRPr="00336274" w:rsidRDefault="00B75EFD">
            <w:pPr>
              <w:jc w:val="center"/>
              <w:rPr>
                <w:i/>
                <w:iCs/>
              </w:rPr>
            </w:pPr>
            <w:r w:rsidRPr="00336274">
              <w:rPr>
                <w:i/>
                <w:iCs/>
              </w:rPr>
              <w:t>nato/a a</w:t>
            </w:r>
          </w:p>
        </w:tc>
        <w:tc>
          <w:tcPr>
            <w:tcW w:w="1134" w:type="dxa"/>
            <w:tcBorders>
              <w:top w:val="single" w:sz="4" w:space="0" w:color="000000"/>
              <w:left w:val="single" w:sz="4" w:space="0" w:color="000000"/>
              <w:bottom w:val="single" w:sz="4" w:space="0" w:color="000000"/>
            </w:tcBorders>
            <w:shd w:val="clear" w:color="auto" w:fill="DFDFDF"/>
          </w:tcPr>
          <w:p w14:paraId="23ED9960" w14:textId="77777777" w:rsidR="00B75EFD" w:rsidRPr="00336274" w:rsidRDefault="00B75EFD">
            <w:pPr>
              <w:jc w:val="center"/>
              <w:rPr>
                <w:i/>
                <w:iCs/>
              </w:rPr>
            </w:pPr>
            <w:r w:rsidRPr="00336274">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6D21B982" w14:textId="77777777" w:rsidR="00B75EFD" w:rsidRPr="00336274" w:rsidRDefault="001C2834" w:rsidP="001C2834">
            <w:pPr>
              <w:jc w:val="center"/>
            </w:pPr>
            <w:r w:rsidRPr="00336274">
              <w:rPr>
                <w:i/>
                <w:iCs/>
              </w:rPr>
              <w:t>Carica</w:t>
            </w:r>
          </w:p>
        </w:tc>
      </w:tr>
      <w:tr w:rsidR="00B75EFD" w:rsidRPr="00336274" w14:paraId="7B8CEF2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4E7B5F2" w14:textId="77777777" w:rsidR="00B75EFD" w:rsidRPr="00336274" w:rsidRDefault="00B75EFD">
            <w:pPr>
              <w:spacing w:before="40" w:after="40"/>
              <w:jc w:val="center"/>
            </w:pPr>
            <w:r w:rsidRPr="00336274">
              <w:t>1</w:t>
            </w:r>
          </w:p>
        </w:tc>
        <w:tc>
          <w:tcPr>
            <w:tcW w:w="2506" w:type="dxa"/>
            <w:tcBorders>
              <w:top w:val="single" w:sz="4" w:space="0" w:color="000000"/>
              <w:left w:val="single" w:sz="4" w:space="0" w:color="000000"/>
              <w:bottom w:val="single" w:sz="4" w:space="0" w:color="000000"/>
            </w:tcBorders>
          </w:tcPr>
          <w:p w14:paraId="283BFA8E"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007D3CF"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75564D8"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20A9898" w14:textId="77777777" w:rsidR="00B75EFD" w:rsidRPr="00336274" w:rsidRDefault="00B75EFD">
            <w:pPr>
              <w:snapToGrid w:val="0"/>
              <w:rPr>
                <w:spacing w:val="-4"/>
              </w:rPr>
            </w:pPr>
          </w:p>
        </w:tc>
      </w:tr>
      <w:tr w:rsidR="00B75EFD" w:rsidRPr="00336274" w14:paraId="4145AFA5"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8BFDFF8" w14:textId="77777777" w:rsidR="00B75EFD" w:rsidRPr="00336274" w:rsidRDefault="00B75EFD">
            <w:pPr>
              <w:spacing w:before="40" w:after="40"/>
              <w:jc w:val="center"/>
            </w:pPr>
            <w:r w:rsidRPr="00336274">
              <w:t>2</w:t>
            </w:r>
          </w:p>
        </w:tc>
        <w:tc>
          <w:tcPr>
            <w:tcW w:w="2506" w:type="dxa"/>
            <w:tcBorders>
              <w:top w:val="single" w:sz="4" w:space="0" w:color="000000"/>
              <w:left w:val="single" w:sz="4" w:space="0" w:color="000000"/>
              <w:bottom w:val="single" w:sz="4" w:space="0" w:color="000000"/>
            </w:tcBorders>
          </w:tcPr>
          <w:p w14:paraId="24001279"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1D17C95"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4CA524B0"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67D557E" w14:textId="77777777" w:rsidR="00B75EFD" w:rsidRPr="00336274" w:rsidRDefault="00B75EFD">
            <w:pPr>
              <w:snapToGrid w:val="0"/>
              <w:rPr>
                <w:spacing w:val="-4"/>
              </w:rPr>
            </w:pPr>
          </w:p>
        </w:tc>
      </w:tr>
      <w:tr w:rsidR="00B75EFD" w:rsidRPr="00336274" w14:paraId="7B6CCDB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97023EF" w14:textId="77777777" w:rsidR="00B75EFD" w:rsidRPr="00336274" w:rsidRDefault="00B75EFD">
            <w:pPr>
              <w:spacing w:before="40" w:after="40"/>
              <w:jc w:val="center"/>
            </w:pPr>
            <w:r w:rsidRPr="00336274">
              <w:t>3</w:t>
            </w:r>
          </w:p>
        </w:tc>
        <w:tc>
          <w:tcPr>
            <w:tcW w:w="2506" w:type="dxa"/>
            <w:tcBorders>
              <w:top w:val="single" w:sz="4" w:space="0" w:color="000000"/>
              <w:left w:val="single" w:sz="4" w:space="0" w:color="000000"/>
              <w:bottom w:val="single" w:sz="4" w:space="0" w:color="000000"/>
            </w:tcBorders>
          </w:tcPr>
          <w:p w14:paraId="4E1F5D3E"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448F010"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D2E55CE"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59E77F6" w14:textId="77777777" w:rsidR="00B75EFD" w:rsidRPr="00336274" w:rsidRDefault="00B75EFD">
            <w:pPr>
              <w:snapToGrid w:val="0"/>
              <w:rPr>
                <w:spacing w:val="-4"/>
              </w:rPr>
            </w:pPr>
          </w:p>
        </w:tc>
      </w:tr>
      <w:tr w:rsidR="00B75EFD" w:rsidRPr="00336274" w14:paraId="31F20B9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81CCBE9" w14:textId="77777777" w:rsidR="00B75EFD" w:rsidRPr="00336274" w:rsidRDefault="00B75EFD">
            <w:pPr>
              <w:spacing w:before="40" w:after="40"/>
              <w:jc w:val="center"/>
            </w:pPr>
            <w:r w:rsidRPr="00336274">
              <w:t>4</w:t>
            </w:r>
          </w:p>
        </w:tc>
        <w:tc>
          <w:tcPr>
            <w:tcW w:w="2506" w:type="dxa"/>
            <w:tcBorders>
              <w:top w:val="single" w:sz="4" w:space="0" w:color="000000"/>
              <w:left w:val="single" w:sz="4" w:space="0" w:color="000000"/>
              <w:bottom w:val="single" w:sz="4" w:space="0" w:color="000000"/>
            </w:tcBorders>
          </w:tcPr>
          <w:p w14:paraId="23C768D0"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40CABC3"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5261428"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0E024D7" w14:textId="77777777" w:rsidR="00B75EFD" w:rsidRPr="00336274" w:rsidRDefault="00B75EFD">
            <w:pPr>
              <w:snapToGrid w:val="0"/>
              <w:rPr>
                <w:spacing w:val="-4"/>
              </w:rPr>
            </w:pPr>
          </w:p>
        </w:tc>
      </w:tr>
      <w:tr w:rsidR="00B75EFD" w:rsidRPr="00336274" w14:paraId="5FCD14B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DB2B41C" w14:textId="77777777" w:rsidR="00B75EFD" w:rsidRPr="00336274" w:rsidRDefault="00B75EFD">
            <w:pPr>
              <w:spacing w:before="40" w:after="40"/>
              <w:jc w:val="center"/>
            </w:pPr>
            <w:r w:rsidRPr="00336274">
              <w:t>5</w:t>
            </w:r>
          </w:p>
        </w:tc>
        <w:tc>
          <w:tcPr>
            <w:tcW w:w="2506" w:type="dxa"/>
            <w:tcBorders>
              <w:top w:val="single" w:sz="4" w:space="0" w:color="000000"/>
              <w:left w:val="single" w:sz="4" w:space="0" w:color="000000"/>
              <w:bottom w:val="single" w:sz="4" w:space="0" w:color="000000"/>
            </w:tcBorders>
          </w:tcPr>
          <w:p w14:paraId="3BB473DF"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14CDFE1B"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D9A0390"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887762A" w14:textId="77777777" w:rsidR="00B75EFD" w:rsidRPr="00336274" w:rsidRDefault="00B75EFD">
            <w:pPr>
              <w:snapToGrid w:val="0"/>
              <w:rPr>
                <w:spacing w:val="-4"/>
              </w:rPr>
            </w:pPr>
          </w:p>
        </w:tc>
      </w:tr>
      <w:tr w:rsidR="00B75EFD" w:rsidRPr="00336274" w14:paraId="0BAC73E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9A0295C" w14:textId="77777777" w:rsidR="00B75EFD" w:rsidRPr="00336274" w:rsidRDefault="00B75EFD">
            <w:pPr>
              <w:spacing w:before="40" w:after="40"/>
              <w:jc w:val="center"/>
            </w:pPr>
            <w:r w:rsidRPr="00336274">
              <w:t>6</w:t>
            </w:r>
          </w:p>
        </w:tc>
        <w:tc>
          <w:tcPr>
            <w:tcW w:w="2506" w:type="dxa"/>
            <w:tcBorders>
              <w:top w:val="single" w:sz="4" w:space="0" w:color="000000"/>
              <w:left w:val="single" w:sz="4" w:space="0" w:color="000000"/>
              <w:bottom w:val="single" w:sz="4" w:space="0" w:color="000000"/>
            </w:tcBorders>
          </w:tcPr>
          <w:p w14:paraId="705FA4CE"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04272BE"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03898E6"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64E7A0A" w14:textId="77777777" w:rsidR="00B75EFD" w:rsidRPr="00336274" w:rsidRDefault="00B75EFD">
            <w:pPr>
              <w:snapToGrid w:val="0"/>
              <w:rPr>
                <w:spacing w:val="-4"/>
              </w:rPr>
            </w:pPr>
          </w:p>
        </w:tc>
      </w:tr>
      <w:tr w:rsidR="00B75EFD" w:rsidRPr="00336274" w14:paraId="620674B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1E63296" w14:textId="77777777" w:rsidR="00B75EFD" w:rsidRPr="00336274" w:rsidRDefault="00B75EFD">
            <w:pPr>
              <w:spacing w:before="40" w:after="40"/>
              <w:jc w:val="center"/>
            </w:pPr>
            <w:r w:rsidRPr="00336274">
              <w:t>7</w:t>
            </w:r>
          </w:p>
        </w:tc>
        <w:tc>
          <w:tcPr>
            <w:tcW w:w="2506" w:type="dxa"/>
            <w:tcBorders>
              <w:top w:val="single" w:sz="4" w:space="0" w:color="000000"/>
              <w:left w:val="single" w:sz="4" w:space="0" w:color="000000"/>
              <w:bottom w:val="single" w:sz="4" w:space="0" w:color="000000"/>
            </w:tcBorders>
          </w:tcPr>
          <w:p w14:paraId="272F9902"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680DA695"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EBC9F8E"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5420D56" w14:textId="77777777" w:rsidR="00B75EFD" w:rsidRPr="00336274" w:rsidRDefault="00B75EFD">
            <w:pPr>
              <w:snapToGrid w:val="0"/>
              <w:rPr>
                <w:spacing w:val="-4"/>
              </w:rPr>
            </w:pPr>
          </w:p>
        </w:tc>
      </w:tr>
      <w:tr w:rsidR="00B75EFD" w:rsidRPr="00336274" w14:paraId="6BD91D8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CB917A1" w14:textId="77777777" w:rsidR="00B75EFD" w:rsidRPr="00336274" w:rsidRDefault="00B75EFD">
            <w:pPr>
              <w:spacing w:before="40" w:after="40"/>
              <w:jc w:val="center"/>
            </w:pPr>
            <w:r w:rsidRPr="00336274">
              <w:t>8</w:t>
            </w:r>
          </w:p>
        </w:tc>
        <w:tc>
          <w:tcPr>
            <w:tcW w:w="2506" w:type="dxa"/>
            <w:tcBorders>
              <w:top w:val="single" w:sz="4" w:space="0" w:color="000000"/>
              <w:left w:val="single" w:sz="4" w:space="0" w:color="000000"/>
              <w:bottom w:val="single" w:sz="4" w:space="0" w:color="000000"/>
            </w:tcBorders>
          </w:tcPr>
          <w:p w14:paraId="53CC5254"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607F4E5C"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EEE0434"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C23FE21" w14:textId="77777777" w:rsidR="00B75EFD" w:rsidRPr="00336274" w:rsidRDefault="00B75EFD">
            <w:pPr>
              <w:snapToGrid w:val="0"/>
              <w:rPr>
                <w:spacing w:val="-4"/>
              </w:rPr>
            </w:pPr>
          </w:p>
        </w:tc>
      </w:tr>
      <w:tr w:rsidR="00B75EFD" w:rsidRPr="00336274" w14:paraId="11FDC94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34E2F84" w14:textId="77777777" w:rsidR="00B75EFD" w:rsidRPr="00336274" w:rsidRDefault="00B75EFD">
            <w:pPr>
              <w:spacing w:before="40" w:after="40"/>
              <w:jc w:val="center"/>
            </w:pPr>
            <w:r w:rsidRPr="00336274">
              <w:t>9</w:t>
            </w:r>
          </w:p>
        </w:tc>
        <w:tc>
          <w:tcPr>
            <w:tcW w:w="2506" w:type="dxa"/>
            <w:tcBorders>
              <w:top w:val="single" w:sz="4" w:space="0" w:color="000000"/>
              <w:left w:val="single" w:sz="4" w:space="0" w:color="000000"/>
              <w:bottom w:val="single" w:sz="4" w:space="0" w:color="000000"/>
            </w:tcBorders>
          </w:tcPr>
          <w:p w14:paraId="6981976B"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B9AD41E"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DC8511F"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8DD0461" w14:textId="77777777" w:rsidR="00B75EFD" w:rsidRPr="00336274" w:rsidRDefault="00B75EFD">
            <w:pPr>
              <w:snapToGrid w:val="0"/>
              <w:rPr>
                <w:spacing w:val="-4"/>
              </w:rPr>
            </w:pPr>
          </w:p>
        </w:tc>
      </w:tr>
      <w:tr w:rsidR="00B75EFD" w:rsidRPr="00336274" w14:paraId="62D72CE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02003BC" w14:textId="77777777" w:rsidR="00B75EFD" w:rsidRPr="00336274" w:rsidRDefault="00B75EFD">
            <w:pPr>
              <w:spacing w:before="40" w:after="40"/>
              <w:jc w:val="center"/>
            </w:pPr>
            <w:r w:rsidRPr="00336274">
              <w:t>10</w:t>
            </w:r>
          </w:p>
        </w:tc>
        <w:tc>
          <w:tcPr>
            <w:tcW w:w="2506" w:type="dxa"/>
            <w:tcBorders>
              <w:top w:val="single" w:sz="4" w:space="0" w:color="000000"/>
              <w:left w:val="single" w:sz="4" w:space="0" w:color="000000"/>
              <w:bottom w:val="single" w:sz="4" w:space="0" w:color="000000"/>
            </w:tcBorders>
          </w:tcPr>
          <w:p w14:paraId="773C13B1" w14:textId="77777777" w:rsidR="00B75EFD" w:rsidRPr="00336274"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6CC69AE" w14:textId="77777777" w:rsidR="00B75EFD" w:rsidRPr="00336274"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AFF2621" w14:textId="77777777" w:rsidR="00B75EFD" w:rsidRPr="00336274"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966ABBD" w14:textId="77777777" w:rsidR="00B75EFD" w:rsidRPr="00336274" w:rsidRDefault="00B75EFD">
            <w:pPr>
              <w:snapToGrid w:val="0"/>
              <w:rPr>
                <w:spacing w:val="-4"/>
              </w:rPr>
            </w:pPr>
          </w:p>
        </w:tc>
      </w:tr>
    </w:tbl>
    <w:p w14:paraId="73E373EF" w14:textId="77777777" w:rsidR="004C4CC8" w:rsidRPr="00336274" w:rsidRDefault="00DE22BF" w:rsidP="004C4CC8">
      <w:pPr>
        <w:tabs>
          <w:tab w:val="left" w:pos="473"/>
        </w:tabs>
      </w:pPr>
      <w:r w:rsidRPr="00336274">
        <w:tab/>
      </w:r>
    </w:p>
    <w:p w14:paraId="77E390FB" w14:textId="77777777" w:rsidR="00CA31BE" w:rsidRPr="00336274" w:rsidRDefault="00DE22BF" w:rsidP="004C4CC8">
      <w:pPr>
        <w:tabs>
          <w:tab w:val="left" w:pos="426"/>
        </w:tabs>
        <w:ind w:hanging="142"/>
      </w:pPr>
      <w:r w:rsidRPr="00336274">
        <w:t>1</w:t>
      </w:r>
      <w:r w:rsidR="00206C4E" w:rsidRPr="00336274">
        <w:t>.</w:t>
      </w:r>
      <w:r w:rsidRPr="00336274">
        <w:t xml:space="preserve">b) che i </w:t>
      </w:r>
      <w:r w:rsidR="00CA31BE" w:rsidRPr="00336274">
        <w:rPr>
          <w:b/>
        </w:rPr>
        <w:t>Direttori Tecnici</w:t>
      </w:r>
      <w:r w:rsidR="001C2834" w:rsidRPr="00336274">
        <w:rPr>
          <w:b/>
        </w:rPr>
        <w:t xml:space="preserve"> </w:t>
      </w:r>
      <w:r w:rsidR="00CA31BE" w:rsidRPr="00336274">
        <w:t>sono:</w:t>
      </w:r>
    </w:p>
    <w:p w14:paraId="703DE272" w14:textId="77777777" w:rsidR="00FD0CCA" w:rsidRPr="00336274" w:rsidRDefault="00FD0CCA" w:rsidP="004C4CC8">
      <w:pPr>
        <w:tabs>
          <w:tab w:val="left" w:pos="426"/>
        </w:tabs>
        <w:ind w:hanging="142"/>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336274" w14:paraId="7CEA6CE3" w14:textId="77777777" w:rsidTr="004C4CC8">
        <w:tc>
          <w:tcPr>
            <w:tcW w:w="830" w:type="dxa"/>
            <w:shd w:val="clear" w:color="auto" w:fill="DFDFDF"/>
          </w:tcPr>
          <w:p w14:paraId="11251399" w14:textId="77777777" w:rsidR="00D657EE" w:rsidRPr="00336274" w:rsidRDefault="00D657EE" w:rsidP="003738E1">
            <w:pPr>
              <w:jc w:val="center"/>
              <w:rPr>
                <w:i/>
                <w:iCs/>
              </w:rPr>
            </w:pPr>
            <w:r w:rsidRPr="00336274">
              <w:rPr>
                <w:i/>
                <w:iCs/>
              </w:rPr>
              <w:t>n.</w:t>
            </w:r>
          </w:p>
        </w:tc>
        <w:tc>
          <w:tcPr>
            <w:tcW w:w="2506" w:type="dxa"/>
            <w:shd w:val="clear" w:color="auto" w:fill="DFDFDF"/>
          </w:tcPr>
          <w:p w14:paraId="566D8283" w14:textId="77777777" w:rsidR="00D657EE" w:rsidRPr="00336274" w:rsidRDefault="00D657EE" w:rsidP="003738E1">
            <w:pPr>
              <w:jc w:val="center"/>
              <w:rPr>
                <w:i/>
                <w:iCs/>
              </w:rPr>
            </w:pPr>
            <w:r w:rsidRPr="00336274">
              <w:rPr>
                <w:i/>
                <w:iCs/>
              </w:rPr>
              <w:t>Cognome e nome</w:t>
            </w:r>
          </w:p>
        </w:tc>
        <w:tc>
          <w:tcPr>
            <w:tcW w:w="1651" w:type="dxa"/>
            <w:shd w:val="clear" w:color="auto" w:fill="DFDFDF"/>
          </w:tcPr>
          <w:p w14:paraId="4234C2B1" w14:textId="77777777" w:rsidR="00D657EE" w:rsidRPr="00336274" w:rsidRDefault="00D657EE" w:rsidP="003738E1">
            <w:pPr>
              <w:jc w:val="center"/>
              <w:rPr>
                <w:i/>
                <w:iCs/>
              </w:rPr>
            </w:pPr>
            <w:r w:rsidRPr="00336274">
              <w:rPr>
                <w:i/>
                <w:iCs/>
              </w:rPr>
              <w:t>nato/a a</w:t>
            </w:r>
          </w:p>
        </w:tc>
        <w:tc>
          <w:tcPr>
            <w:tcW w:w="5503" w:type="dxa"/>
            <w:shd w:val="clear" w:color="auto" w:fill="DFDFDF"/>
          </w:tcPr>
          <w:p w14:paraId="7D1DD7BD" w14:textId="77777777" w:rsidR="00D657EE" w:rsidRPr="00336274" w:rsidRDefault="00D657EE" w:rsidP="003738E1">
            <w:pPr>
              <w:jc w:val="center"/>
              <w:rPr>
                <w:i/>
                <w:iCs/>
              </w:rPr>
            </w:pPr>
            <w:r w:rsidRPr="00336274">
              <w:rPr>
                <w:i/>
                <w:iCs/>
              </w:rPr>
              <w:t>in data</w:t>
            </w:r>
          </w:p>
        </w:tc>
      </w:tr>
      <w:tr w:rsidR="00D657EE" w:rsidRPr="00336274" w14:paraId="57A48FC2" w14:textId="77777777" w:rsidTr="004C4CC8">
        <w:tblPrEx>
          <w:tblCellMar>
            <w:left w:w="70" w:type="dxa"/>
            <w:right w:w="70" w:type="dxa"/>
          </w:tblCellMar>
        </w:tblPrEx>
        <w:tc>
          <w:tcPr>
            <w:tcW w:w="830" w:type="dxa"/>
          </w:tcPr>
          <w:p w14:paraId="48602ACA" w14:textId="77777777" w:rsidR="00D657EE" w:rsidRPr="00336274" w:rsidRDefault="00D657EE" w:rsidP="003738E1">
            <w:pPr>
              <w:spacing w:before="40" w:after="40"/>
              <w:jc w:val="center"/>
            </w:pPr>
            <w:r w:rsidRPr="00336274">
              <w:lastRenderedPageBreak/>
              <w:t>1</w:t>
            </w:r>
          </w:p>
        </w:tc>
        <w:tc>
          <w:tcPr>
            <w:tcW w:w="2506" w:type="dxa"/>
          </w:tcPr>
          <w:p w14:paraId="2C5657A2" w14:textId="77777777" w:rsidR="00D657EE" w:rsidRPr="00336274" w:rsidRDefault="00D657EE" w:rsidP="003738E1">
            <w:pPr>
              <w:snapToGrid w:val="0"/>
              <w:spacing w:before="40" w:after="40"/>
              <w:jc w:val="center"/>
            </w:pPr>
          </w:p>
        </w:tc>
        <w:tc>
          <w:tcPr>
            <w:tcW w:w="1651" w:type="dxa"/>
          </w:tcPr>
          <w:p w14:paraId="076CA9F0" w14:textId="77777777" w:rsidR="00D657EE" w:rsidRPr="00336274" w:rsidRDefault="00D657EE" w:rsidP="003738E1">
            <w:pPr>
              <w:snapToGrid w:val="0"/>
              <w:spacing w:before="40" w:after="40"/>
              <w:jc w:val="center"/>
            </w:pPr>
          </w:p>
        </w:tc>
        <w:tc>
          <w:tcPr>
            <w:tcW w:w="5503" w:type="dxa"/>
          </w:tcPr>
          <w:p w14:paraId="6EC0059F" w14:textId="77777777" w:rsidR="00D657EE" w:rsidRPr="00336274" w:rsidRDefault="00D657EE" w:rsidP="003738E1">
            <w:pPr>
              <w:snapToGrid w:val="0"/>
              <w:spacing w:before="40" w:after="40"/>
              <w:jc w:val="center"/>
            </w:pPr>
          </w:p>
        </w:tc>
      </w:tr>
      <w:tr w:rsidR="00D657EE" w:rsidRPr="00336274" w14:paraId="37C41B27" w14:textId="77777777" w:rsidTr="004C4CC8">
        <w:tblPrEx>
          <w:tblCellMar>
            <w:left w:w="70" w:type="dxa"/>
            <w:right w:w="70" w:type="dxa"/>
          </w:tblCellMar>
        </w:tblPrEx>
        <w:tc>
          <w:tcPr>
            <w:tcW w:w="830" w:type="dxa"/>
          </w:tcPr>
          <w:p w14:paraId="5F2BEE00" w14:textId="77777777" w:rsidR="00D657EE" w:rsidRPr="00336274" w:rsidRDefault="00D657EE" w:rsidP="003738E1">
            <w:pPr>
              <w:spacing w:before="40" w:after="40"/>
              <w:jc w:val="center"/>
            </w:pPr>
            <w:r w:rsidRPr="00336274">
              <w:t>2</w:t>
            </w:r>
          </w:p>
        </w:tc>
        <w:tc>
          <w:tcPr>
            <w:tcW w:w="2506" w:type="dxa"/>
          </w:tcPr>
          <w:p w14:paraId="33565EC0" w14:textId="77777777" w:rsidR="00D657EE" w:rsidRPr="00336274" w:rsidRDefault="00D657EE" w:rsidP="003738E1">
            <w:pPr>
              <w:snapToGrid w:val="0"/>
              <w:spacing w:before="40" w:after="40"/>
              <w:jc w:val="center"/>
            </w:pPr>
          </w:p>
        </w:tc>
        <w:tc>
          <w:tcPr>
            <w:tcW w:w="1651" w:type="dxa"/>
          </w:tcPr>
          <w:p w14:paraId="137DC30B" w14:textId="77777777" w:rsidR="00D657EE" w:rsidRPr="00336274" w:rsidRDefault="00D657EE" w:rsidP="003738E1">
            <w:pPr>
              <w:snapToGrid w:val="0"/>
              <w:spacing w:before="40" w:after="40"/>
              <w:jc w:val="center"/>
            </w:pPr>
          </w:p>
        </w:tc>
        <w:tc>
          <w:tcPr>
            <w:tcW w:w="5503" w:type="dxa"/>
          </w:tcPr>
          <w:p w14:paraId="5AB047EC" w14:textId="77777777" w:rsidR="00D657EE" w:rsidRPr="00336274" w:rsidRDefault="00D657EE" w:rsidP="003738E1">
            <w:pPr>
              <w:snapToGrid w:val="0"/>
              <w:spacing w:before="40" w:after="40"/>
              <w:jc w:val="center"/>
            </w:pPr>
          </w:p>
        </w:tc>
      </w:tr>
      <w:tr w:rsidR="00D657EE" w:rsidRPr="00336274" w14:paraId="33EC6E4C" w14:textId="77777777" w:rsidTr="004C4CC8">
        <w:tblPrEx>
          <w:tblCellMar>
            <w:left w:w="70" w:type="dxa"/>
            <w:right w:w="70" w:type="dxa"/>
          </w:tblCellMar>
        </w:tblPrEx>
        <w:tc>
          <w:tcPr>
            <w:tcW w:w="830" w:type="dxa"/>
          </w:tcPr>
          <w:p w14:paraId="795268A7" w14:textId="77777777" w:rsidR="00D657EE" w:rsidRPr="00336274" w:rsidRDefault="00D657EE" w:rsidP="003738E1">
            <w:pPr>
              <w:spacing w:before="40" w:after="40"/>
              <w:jc w:val="center"/>
            </w:pPr>
            <w:r w:rsidRPr="00336274">
              <w:t>3</w:t>
            </w:r>
          </w:p>
        </w:tc>
        <w:tc>
          <w:tcPr>
            <w:tcW w:w="2506" w:type="dxa"/>
          </w:tcPr>
          <w:p w14:paraId="6985C56D" w14:textId="77777777" w:rsidR="00D657EE" w:rsidRPr="00336274" w:rsidRDefault="00D657EE" w:rsidP="003738E1">
            <w:pPr>
              <w:snapToGrid w:val="0"/>
              <w:spacing w:before="40" w:after="40"/>
              <w:jc w:val="center"/>
            </w:pPr>
          </w:p>
        </w:tc>
        <w:tc>
          <w:tcPr>
            <w:tcW w:w="1651" w:type="dxa"/>
          </w:tcPr>
          <w:p w14:paraId="4BF3E30E" w14:textId="77777777" w:rsidR="00D657EE" w:rsidRPr="00336274" w:rsidRDefault="00D657EE" w:rsidP="003738E1">
            <w:pPr>
              <w:snapToGrid w:val="0"/>
              <w:spacing w:before="40" w:after="40"/>
              <w:jc w:val="center"/>
            </w:pPr>
          </w:p>
        </w:tc>
        <w:tc>
          <w:tcPr>
            <w:tcW w:w="5503" w:type="dxa"/>
          </w:tcPr>
          <w:p w14:paraId="665A5E9C" w14:textId="77777777" w:rsidR="00D657EE" w:rsidRPr="00336274" w:rsidRDefault="00D657EE" w:rsidP="003738E1">
            <w:pPr>
              <w:snapToGrid w:val="0"/>
              <w:spacing w:before="40" w:after="40"/>
              <w:jc w:val="center"/>
            </w:pPr>
          </w:p>
        </w:tc>
      </w:tr>
    </w:tbl>
    <w:p w14:paraId="10503B78" w14:textId="77777777" w:rsidR="00CA31BE" w:rsidRPr="00336274" w:rsidRDefault="00CA31BE" w:rsidP="00DE22BF">
      <w:pPr>
        <w:tabs>
          <w:tab w:val="left" w:pos="473"/>
        </w:tabs>
      </w:pPr>
    </w:p>
    <w:p w14:paraId="7106269C" w14:textId="77A20788" w:rsidR="00DE22BF" w:rsidRPr="00336274" w:rsidRDefault="00FD0CCA" w:rsidP="00FD0CCA">
      <w:pPr>
        <w:tabs>
          <w:tab w:val="left" w:pos="473"/>
        </w:tabs>
        <w:ind w:left="-142" w:hanging="142"/>
      </w:pPr>
      <w:r w:rsidRPr="00336274">
        <w:rPr>
          <w:b/>
        </w:rPr>
        <w:t xml:space="preserve">  </w:t>
      </w:r>
      <w:r w:rsidR="00CA31BE" w:rsidRPr="00336274">
        <w:t>1</w:t>
      </w:r>
      <w:r w:rsidR="00206C4E" w:rsidRPr="00336274">
        <w:t>.</w:t>
      </w:r>
      <w:r w:rsidR="00CA31BE" w:rsidRPr="00336274">
        <w:t>c)</w:t>
      </w:r>
      <w:r w:rsidR="00CA31BE" w:rsidRPr="00336274">
        <w:rPr>
          <w:b/>
        </w:rPr>
        <w:t xml:space="preserve"> che i </w:t>
      </w:r>
      <w:r w:rsidR="00DE22BF" w:rsidRPr="00336274">
        <w:rPr>
          <w:b/>
        </w:rPr>
        <w:t>soci</w:t>
      </w:r>
      <w:r w:rsidR="00F42612" w:rsidRPr="00336274">
        <w:rPr>
          <w:rStyle w:val="Rimandonotaapidipagina"/>
          <w:b/>
        </w:rPr>
        <w:footnoteReference w:id="2"/>
      </w:r>
      <w:r w:rsidR="00DE22BF" w:rsidRPr="00336274">
        <w:rPr>
          <w:b/>
        </w:rPr>
        <w:t xml:space="preserve"> e i titolari di diritti su quote e azioni/proprietari</w:t>
      </w:r>
      <w:r w:rsidR="00EC64FA" w:rsidRPr="00336274">
        <w:t xml:space="preserve"> (</w:t>
      </w:r>
      <w:r w:rsidR="0034511E" w:rsidRPr="00336274">
        <w:t xml:space="preserve">art. 85 </w:t>
      </w:r>
      <w:r w:rsidR="00EC64FA" w:rsidRPr="00336274">
        <w:t>D</w:t>
      </w:r>
      <w:r w:rsidR="00E159C9" w:rsidRPr="00336274">
        <w:t xml:space="preserve">. </w:t>
      </w:r>
      <w:r w:rsidR="00EC64FA" w:rsidRPr="00336274">
        <w:t>L</w:t>
      </w:r>
      <w:r w:rsidR="00DE22BF" w:rsidRPr="00336274">
        <w:t>gs</w:t>
      </w:r>
      <w:r w:rsidR="00E159C9" w:rsidRPr="00336274">
        <w:t>.</w:t>
      </w:r>
      <w:r w:rsidR="00BE20C5" w:rsidRPr="00336274">
        <w:t xml:space="preserve"> n.</w:t>
      </w:r>
      <w:r w:rsidR="00DE22BF" w:rsidRPr="00336274">
        <w:t xml:space="preserve"> 159/2011) sono</w:t>
      </w:r>
      <w:r w:rsidR="00542068" w:rsidRPr="00336274">
        <w:t>:</w:t>
      </w:r>
      <w:r w:rsidR="00DE22BF" w:rsidRPr="00336274">
        <w:t xml:space="preserve"> </w:t>
      </w:r>
    </w:p>
    <w:p w14:paraId="14041B79" w14:textId="77777777" w:rsidR="00E502DC" w:rsidRPr="00336274" w:rsidRDefault="00E502DC" w:rsidP="00DE22BF">
      <w:pPr>
        <w:tabs>
          <w:tab w:val="left" w:pos="473"/>
        </w:tabs>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336274" w14:paraId="4F923E69" w14:textId="77777777" w:rsidTr="00FD0CCA">
        <w:tc>
          <w:tcPr>
            <w:tcW w:w="830" w:type="dxa"/>
            <w:tcBorders>
              <w:top w:val="single" w:sz="4" w:space="0" w:color="000000"/>
              <w:left w:val="single" w:sz="4" w:space="0" w:color="000000"/>
              <w:bottom w:val="single" w:sz="4" w:space="0" w:color="000000"/>
            </w:tcBorders>
            <w:shd w:val="clear" w:color="auto" w:fill="DFDFDF"/>
          </w:tcPr>
          <w:p w14:paraId="7C9E9A8A" w14:textId="77777777" w:rsidR="00DE22BF" w:rsidRPr="00336274" w:rsidRDefault="00DE22BF" w:rsidP="00515C3D">
            <w:pPr>
              <w:jc w:val="center"/>
              <w:rPr>
                <w:i/>
                <w:iCs/>
              </w:rPr>
            </w:pPr>
            <w:r w:rsidRPr="00336274">
              <w:rPr>
                <w:i/>
                <w:iCs/>
              </w:rPr>
              <w:t>n.</w:t>
            </w:r>
          </w:p>
        </w:tc>
        <w:tc>
          <w:tcPr>
            <w:tcW w:w="2506" w:type="dxa"/>
            <w:tcBorders>
              <w:top w:val="single" w:sz="4" w:space="0" w:color="000000"/>
              <w:left w:val="single" w:sz="4" w:space="0" w:color="000000"/>
              <w:bottom w:val="single" w:sz="4" w:space="0" w:color="000000"/>
            </w:tcBorders>
            <w:shd w:val="clear" w:color="auto" w:fill="DFDFDF"/>
          </w:tcPr>
          <w:p w14:paraId="6B9B9911" w14:textId="77777777" w:rsidR="00DE22BF" w:rsidRPr="00336274" w:rsidRDefault="00DE22BF" w:rsidP="00515C3D">
            <w:pPr>
              <w:jc w:val="center"/>
              <w:rPr>
                <w:i/>
                <w:iCs/>
              </w:rPr>
            </w:pPr>
            <w:r w:rsidRPr="00336274">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B4C019C" w14:textId="77777777" w:rsidR="00DE22BF" w:rsidRPr="00336274" w:rsidRDefault="00DE22BF" w:rsidP="00515C3D">
            <w:pPr>
              <w:jc w:val="center"/>
              <w:rPr>
                <w:i/>
                <w:iCs/>
              </w:rPr>
            </w:pPr>
            <w:r w:rsidRPr="00336274">
              <w:rPr>
                <w:i/>
                <w:iCs/>
              </w:rPr>
              <w:t>nato/a a</w:t>
            </w:r>
          </w:p>
        </w:tc>
        <w:tc>
          <w:tcPr>
            <w:tcW w:w="1134" w:type="dxa"/>
            <w:tcBorders>
              <w:top w:val="single" w:sz="4" w:space="0" w:color="000000"/>
              <w:left w:val="single" w:sz="4" w:space="0" w:color="000000"/>
              <w:bottom w:val="single" w:sz="4" w:space="0" w:color="000000"/>
            </w:tcBorders>
            <w:shd w:val="clear" w:color="auto" w:fill="DFDFDF"/>
          </w:tcPr>
          <w:p w14:paraId="3DE68ED2" w14:textId="77777777" w:rsidR="00DE22BF" w:rsidRPr="00336274" w:rsidRDefault="00DE22BF" w:rsidP="00515C3D">
            <w:pPr>
              <w:jc w:val="center"/>
              <w:rPr>
                <w:i/>
                <w:iCs/>
              </w:rPr>
            </w:pPr>
            <w:r w:rsidRPr="00336274">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5101DD43" w14:textId="77777777" w:rsidR="00DE22BF" w:rsidRPr="00336274" w:rsidRDefault="00DE22BF" w:rsidP="00DE22BF">
            <w:pPr>
              <w:jc w:val="center"/>
            </w:pPr>
            <w:r w:rsidRPr="00336274">
              <w:rPr>
                <w:i/>
                <w:iCs/>
              </w:rPr>
              <w:t>Indicazione della singola quota</w:t>
            </w:r>
          </w:p>
        </w:tc>
      </w:tr>
      <w:tr w:rsidR="00DE22BF" w:rsidRPr="00336274" w14:paraId="6B5C5522"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87131A3" w14:textId="77777777" w:rsidR="00DE22BF" w:rsidRPr="00336274" w:rsidRDefault="00DE22BF" w:rsidP="00515C3D">
            <w:pPr>
              <w:spacing w:before="40" w:after="40"/>
              <w:jc w:val="center"/>
            </w:pPr>
            <w:r w:rsidRPr="00336274">
              <w:t>1</w:t>
            </w:r>
          </w:p>
        </w:tc>
        <w:tc>
          <w:tcPr>
            <w:tcW w:w="2506" w:type="dxa"/>
            <w:tcBorders>
              <w:top w:val="single" w:sz="4" w:space="0" w:color="000000"/>
              <w:left w:val="single" w:sz="4" w:space="0" w:color="000000"/>
              <w:bottom w:val="single" w:sz="4" w:space="0" w:color="000000"/>
            </w:tcBorders>
          </w:tcPr>
          <w:p w14:paraId="698A1ED7" w14:textId="77777777" w:rsidR="00DE22BF" w:rsidRPr="00336274"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2CE1C22" w14:textId="77777777" w:rsidR="00DE22BF" w:rsidRPr="00336274"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81A321F" w14:textId="77777777" w:rsidR="00DE22BF" w:rsidRPr="00336274"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001AD25" w14:textId="77777777" w:rsidR="00DE22BF" w:rsidRPr="00336274" w:rsidRDefault="00DE22BF" w:rsidP="00515C3D">
            <w:pPr>
              <w:snapToGrid w:val="0"/>
              <w:rPr>
                <w:spacing w:val="-4"/>
              </w:rPr>
            </w:pPr>
          </w:p>
        </w:tc>
      </w:tr>
      <w:tr w:rsidR="00DE22BF" w:rsidRPr="00336274" w14:paraId="5CBE378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03ADA62" w14:textId="77777777" w:rsidR="00DE22BF" w:rsidRPr="00336274" w:rsidRDefault="00DE22BF" w:rsidP="00515C3D">
            <w:pPr>
              <w:spacing w:before="40" w:after="40"/>
              <w:jc w:val="center"/>
            </w:pPr>
            <w:r w:rsidRPr="00336274">
              <w:t>2</w:t>
            </w:r>
          </w:p>
        </w:tc>
        <w:tc>
          <w:tcPr>
            <w:tcW w:w="2506" w:type="dxa"/>
            <w:tcBorders>
              <w:top w:val="single" w:sz="4" w:space="0" w:color="000000"/>
              <w:left w:val="single" w:sz="4" w:space="0" w:color="000000"/>
              <w:bottom w:val="single" w:sz="4" w:space="0" w:color="000000"/>
            </w:tcBorders>
          </w:tcPr>
          <w:p w14:paraId="7CD8C421" w14:textId="77777777" w:rsidR="00DE22BF" w:rsidRPr="00336274"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2E920B9" w14:textId="77777777" w:rsidR="00DE22BF" w:rsidRPr="00336274"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4992110" w14:textId="77777777" w:rsidR="00DE22BF" w:rsidRPr="00336274"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964411" w14:textId="77777777" w:rsidR="00DE22BF" w:rsidRPr="00336274" w:rsidRDefault="00DE22BF" w:rsidP="00515C3D">
            <w:pPr>
              <w:snapToGrid w:val="0"/>
              <w:rPr>
                <w:spacing w:val="-4"/>
              </w:rPr>
            </w:pPr>
          </w:p>
        </w:tc>
      </w:tr>
      <w:tr w:rsidR="00DE22BF" w:rsidRPr="00336274" w14:paraId="518A8F7E"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8656A2D" w14:textId="77777777" w:rsidR="00DE22BF" w:rsidRPr="00336274" w:rsidRDefault="00DE22BF" w:rsidP="00515C3D">
            <w:pPr>
              <w:spacing w:before="40" w:after="40"/>
              <w:jc w:val="center"/>
            </w:pPr>
            <w:r w:rsidRPr="00336274">
              <w:t>3</w:t>
            </w:r>
          </w:p>
        </w:tc>
        <w:tc>
          <w:tcPr>
            <w:tcW w:w="2506" w:type="dxa"/>
            <w:tcBorders>
              <w:top w:val="single" w:sz="4" w:space="0" w:color="000000"/>
              <w:left w:val="single" w:sz="4" w:space="0" w:color="000000"/>
              <w:bottom w:val="single" w:sz="4" w:space="0" w:color="000000"/>
            </w:tcBorders>
          </w:tcPr>
          <w:p w14:paraId="35A6E6F0" w14:textId="77777777" w:rsidR="00DE22BF" w:rsidRPr="00336274"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EF64D91" w14:textId="77777777" w:rsidR="00DE22BF" w:rsidRPr="00336274"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2A0A9F59" w14:textId="77777777" w:rsidR="00DE22BF" w:rsidRPr="00336274"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8FF3D8" w14:textId="77777777" w:rsidR="00DE22BF" w:rsidRPr="00336274" w:rsidRDefault="00DE22BF" w:rsidP="00515C3D">
            <w:pPr>
              <w:snapToGrid w:val="0"/>
              <w:rPr>
                <w:spacing w:val="-4"/>
              </w:rPr>
            </w:pPr>
          </w:p>
        </w:tc>
      </w:tr>
      <w:tr w:rsidR="00DE22BF" w:rsidRPr="00336274" w14:paraId="63BD0B3B"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BAFAF83" w14:textId="77777777" w:rsidR="00DE22BF" w:rsidRPr="00336274" w:rsidRDefault="00DE22BF" w:rsidP="00515C3D">
            <w:pPr>
              <w:spacing w:before="40" w:after="40"/>
              <w:jc w:val="center"/>
            </w:pPr>
            <w:r w:rsidRPr="00336274">
              <w:t>4</w:t>
            </w:r>
          </w:p>
        </w:tc>
        <w:tc>
          <w:tcPr>
            <w:tcW w:w="2506" w:type="dxa"/>
            <w:tcBorders>
              <w:top w:val="single" w:sz="4" w:space="0" w:color="000000"/>
              <w:left w:val="single" w:sz="4" w:space="0" w:color="000000"/>
              <w:bottom w:val="single" w:sz="4" w:space="0" w:color="000000"/>
            </w:tcBorders>
          </w:tcPr>
          <w:p w14:paraId="2DED0D28" w14:textId="77777777" w:rsidR="00DE22BF" w:rsidRPr="00336274"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A1E85D4" w14:textId="77777777" w:rsidR="00DE22BF" w:rsidRPr="00336274"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0010F1B" w14:textId="77777777" w:rsidR="00DE22BF" w:rsidRPr="00336274"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43AD204D" w14:textId="77777777" w:rsidR="00DE22BF" w:rsidRPr="00336274" w:rsidRDefault="00DE22BF" w:rsidP="00515C3D">
            <w:pPr>
              <w:snapToGrid w:val="0"/>
              <w:rPr>
                <w:spacing w:val="-4"/>
              </w:rPr>
            </w:pPr>
          </w:p>
        </w:tc>
      </w:tr>
    </w:tbl>
    <w:p w14:paraId="6664B54A" w14:textId="77777777" w:rsidR="00367FC6" w:rsidRPr="00336274" w:rsidRDefault="00367FC6">
      <w:pPr>
        <w:pStyle w:val="Rientrocorpodeltesto21"/>
        <w:spacing w:before="120" w:after="120"/>
        <w:ind w:left="284" w:hanging="284"/>
        <w:jc w:val="center"/>
        <w:rPr>
          <w:b/>
          <w:lang w:val="it-IT"/>
        </w:rPr>
      </w:pPr>
      <w:r w:rsidRPr="00336274">
        <w:rPr>
          <w:b/>
        </w:rPr>
        <w:t>DICHIARA</w:t>
      </w:r>
    </w:p>
    <w:p w14:paraId="408BD670" w14:textId="20A74691" w:rsidR="008F1CC8" w:rsidRPr="00336274" w:rsidRDefault="00367FC6" w:rsidP="00CD58F2">
      <w:pPr>
        <w:ind w:left="-142"/>
        <w:jc w:val="both"/>
      </w:pPr>
      <w:r w:rsidRPr="00336274">
        <w:t xml:space="preserve">ad integrazione di quanto riportato nel facsimile </w:t>
      </w:r>
      <w:r w:rsidR="0016001F" w:rsidRPr="00336274">
        <w:t xml:space="preserve">Modello </w:t>
      </w:r>
      <w:r w:rsidR="00895A2C" w:rsidRPr="00336274">
        <w:t>DGUE che</w:t>
      </w:r>
      <w:r w:rsidR="008F1CC8" w:rsidRPr="00336274">
        <w:t xml:space="preserve"> nei propri confronti non sussistono le condizioni di cui all’art. 53, co. 16</w:t>
      </w:r>
      <w:r w:rsidR="0034511E" w:rsidRPr="00336274">
        <w:t>-</w:t>
      </w:r>
      <w:r w:rsidR="009A554A" w:rsidRPr="00336274">
        <w:t>ter</w:t>
      </w:r>
      <w:r w:rsidR="008F1CC8" w:rsidRPr="00336274">
        <w:t xml:space="preserve"> D. Lgs.</w:t>
      </w:r>
      <w:r w:rsidR="0034511E" w:rsidRPr="00336274">
        <w:t xml:space="preserve"> n. </w:t>
      </w:r>
      <w:r w:rsidR="008F1CC8" w:rsidRPr="00336274">
        <w:t>165/2001 s</w:t>
      </w:r>
      <w:r w:rsidR="0034511E" w:rsidRPr="00336274">
        <w:t>s.</w:t>
      </w:r>
      <w:r w:rsidR="008F1CC8" w:rsidRPr="00336274">
        <w:t>m</w:t>
      </w:r>
      <w:r w:rsidR="0034511E" w:rsidRPr="00336274">
        <w:t>m.i</w:t>
      </w:r>
      <w:r w:rsidR="008F1CC8" w:rsidRPr="00336274">
        <w:t>i.</w:t>
      </w:r>
      <w:r w:rsidR="00CD58F2" w:rsidRPr="00336274">
        <w:t>, nonché:</w:t>
      </w:r>
    </w:p>
    <w:p w14:paraId="4FAE5882" w14:textId="77777777" w:rsidR="008F1CC8" w:rsidRPr="00336274" w:rsidRDefault="008F1CC8" w:rsidP="008F1CC8">
      <w:pPr>
        <w:jc w:val="both"/>
      </w:pPr>
    </w:p>
    <w:p w14:paraId="6E865A8D" w14:textId="77777777" w:rsidR="00546941" w:rsidRPr="00336274" w:rsidRDefault="00B56772" w:rsidP="00751D57">
      <w:pPr>
        <w:ind w:hanging="142"/>
        <w:jc w:val="both"/>
        <w:rPr>
          <w:b/>
        </w:rPr>
      </w:pPr>
      <w:r w:rsidRPr="00336274">
        <w:rPr>
          <w:b/>
        </w:rPr>
        <w:t>2.a</w:t>
      </w:r>
      <w:r w:rsidR="006B299D" w:rsidRPr="00336274">
        <w:rPr>
          <w:b/>
        </w:rPr>
        <w:t>)</w:t>
      </w:r>
      <w:r w:rsidR="00546941" w:rsidRPr="00336274">
        <w:rPr>
          <w:b/>
        </w:rPr>
        <w:t xml:space="preserve">: </w:t>
      </w:r>
    </w:p>
    <w:p w14:paraId="334CBF92" w14:textId="77777777" w:rsidR="00546941" w:rsidRPr="00336274" w:rsidRDefault="00546941" w:rsidP="00546941">
      <w:pPr>
        <w:ind w:left="578"/>
        <w:jc w:val="both"/>
      </w:pPr>
    </w:p>
    <w:p w14:paraId="225E10B1" w14:textId="0889525F" w:rsidR="00E7193F" w:rsidRPr="00336274" w:rsidRDefault="00751D57" w:rsidP="00751D57">
      <w:pPr>
        <w:numPr>
          <w:ilvl w:val="0"/>
          <w:numId w:val="16"/>
        </w:numPr>
        <w:ind w:left="-142" w:firstLine="0"/>
        <w:jc w:val="both"/>
      </w:pPr>
      <w:r w:rsidRPr="00336274">
        <w:t xml:space="preserve">2.a1) </w:t>
      </w:r>
      <w:r w:rsidR="00367FC6" w:rsidRPr="00336274">
        <w:t>che</w:t>
      </w:r>
      <w:r w:rsidR="00CA31BE" w:rsidRPr="00336274">
        <w:t>,</w:t>
      </w:r>
      <w:r w:rsidR="00367FC6" w:rsidRPr="00336274">
        <w:t xml:space="preserve"> nei confronti d</w:t>
      </w:r>
      <w:r w:rsidR="00994BBE" w:rsidRPr="00336274">
        <w:t>e</w:t>
      </w:r>
      <w:r w:rsidR="00367FC6" w:rsidRPr="00336274">
        <w:t xml:space="preserve">i soggetti </w:t>
      </w:r>
      <w:r w:rsidR="00206C4E" w:rsidRPr="00336274">
        <w:t>sopra</w:t>
      </w:r>
      <w:r w:rsidR="00994BBE" w:rsidRPr="00336274">
        <w:t xml:space="preserve"> </w:t>
      </w:r>
      <w:r w:rsidR="00367FC6" w:rsidRPr="00336274">
        <w:t>elencati</w:t>
      </w:r>
      <w:r w:rsidR="00206C4E" w:rsidRPr="00336274">
        <w:t xml:space="preserve"> ai punti 1.a, 1.b e 1.c</w:t>
      </w:r>
      <w:r w:rsidR="00295FC0" w:rsidRPr="00336274">
        <w:t>,</w:t>
      </w:r>
      <w:r w:rsidR="009D5E7B" w:rsidRPr="00336274">
        <w:t xml:space="preserve"> </w:t>
      </w:r>
      <w:r w:rsidR="00206C4E" w:rsidRPr="00336274">
        <w:t xml:space="preserve">nonché nei confronti dei soggetti di seguito indicati e di quelli riportati al successivo punto 2.c2 </w:t>
      </w:r>
      <w:r w:rsidR="00E7193F" w:rsidRPr="00336274">
        <w:t xml:space="preserve">- </w:t>
      </w:r>
      <w:r w:rsidR="00367FC6" w:rsidRPr="00336274">
        <w:t>della cui situazione giuridica dichiara di essere a conoscenza ai sensi dell’art</w:t>
      </w:r>
      <w:r w:rsidR="0034511E" w:rsidRPr="00336274">
        <w:t>.</w:t>
      </w:r>
      <w:r w:rsidR="00367FC6" w:rsidRPr="00336274">
        <w:t xml:space="preserve"> 47, co</w:t>
      </w:r>
      <w:r w:rsidR="0034511E" w:rsidRPr="00336274">
        <w:t>.</w:t>
      </w:r>
      <w:r w:rsidR="00367FC6" w:rsidRPr="00336274">
        <w:t xml:space="preserve"> 2 </w:t>
      </w:r>
      <w:r w:rsidR="0034511E" w:rsidRPr="00336274">
        <w:t>D</w:t>
      </w:r>
      <w:r w:rsidR="00367FC6" w:rsidRPr="00336274">
        <w:t>.P.R. n. 445</w:t>
      </w:r>
      <w:r w:rsidR="0034511E" w:rsidRPr="00336274">
        <w:t>/</w:t>
      </w:r>
      <w:r w:rsidR="00367FC6" w:rsidRPr="00336274">
        <w:t>2000, assumendone le relative responsabilità</w:t>
      </w:r>
      <w:r w:rsidR="009D5E7B" w:rsidRPr="00336274">
        <w:t xml:space="preserve"> - </w:t>
      </w:r>
      <w:r w:rsidR="00367FC6" w:rsidRPr="00336274">
        <w:t>non sussistono le condizioni di cui all’</w:t>
      </w:r>
      <w:r w:rsidR="003955CB" w:rsidRPr="00336274">
        <w:t>art. 94</w:t>
      </w:r>
      <w:r w:rsidR="002E1937" w:rsidRPr="00336274">
        <w:t xml:space="preserve">, co. 1 </w:t>
      </w:r>
      <w:r w:rsidR="0034511E" w:rsidRPr="00336274">
        <w:t>D. Lgs.</w:t>
      </w:r>
      <w:r w:rsidR="00653D67" w:rsidRPr="00336274">
        <w:t xml:space="preserve"> n.</w:t>
      </w:r>
      <w:r w:rsidR="003955CB" w:rsidRPr="00336274">
        <w:t xml:space="preserve"> 36/2023</w:t>
      </w:r>
      <w:r w:rsidR="009D5E7B" w:rsidRPr="00336274">
        <w:rPr>
          <w:rStyle w:val="Rimandonotaapidipagina"/>
        </w:rPr>
        <w:footnoteReference w:id="3"/>
      </w:r>
      <w:r w:rsidR="003242A3" w:rsidRPr="00336274">
        <w:t xml:space="preserve"> </w:t>
      </w:r>
      <w:bookmarkStart w:id="2" w:name="_Hlk196389612"/>
      <w:r w:rsidR="0034511E" w:rsidRPr="00336274">
        <w:t>ss.mm.ii.</w:t>
      </w:r>
      <w:bookmarkEnd w:id="2"/>
      <w:r w:rsidR="008F1CC8" w:rsidRPr="00336274">
        <w:t xml:space="preserve"> e di cui all’art. 53, co. 16</w:t>
      </w:r>
      <w:r w:rsidR="0034511E" w:rsidRPr="00336274">
        <w:t>-</w:t>
      </w:r>
      <w:r w:rsidR="009A554A" w:rsidRPr="00336274">
        <w:t>ter</w:t>
      </w:r>
      <w:r w:rsidR="008F1CC8" w:rsidRPr="00336274">
        <w:t xml:space="preserve"> D. Lgs. </w:t>
      </w:r>
      <w:r w:rsidR="0034511E" w:rsidRPr="00336274">
        <w:t xml:space="preserve">n. </w:t>
      </w:r>
      <w:r w:rsidR="008F1CC8" w:rsidRPr="00336274">
        <w:t xml:space="preserve">165/2001 </w:t>
      </w:r>
      <w:r w:rsidR="0034511E" w:rsidRPr="00336274">
        <w:t>ss.mm.ii.</w:t>
      </w:r>
      <w:r w:rsidR="00E7193F" w:rsidRPr="00336274">
        <w:t>:</w:t>
      </w:r>
    </w:p>
    <w:p w14:paraId="0DB3292D" w14:textId="77777777" w:rsidR="001338CB" w:rsidRPr="00336274" w:rsidRDefault="001338CB" w:rsidP="00751D57">
      <w:pPr>
        <w:pStyle w:val="regolamento"/>
        <w:ind w:left="0" w:firstLine="0"/>
        <w:rPr>
          <w:rFonts w:ascii="Times New Roman" w:hAnsi="Times New Roman" w:cs="Times New Roman"/>
          <w:sz w:val="24"/>
        </w:rPr>
      </w:pPr>
    </w:p>
    <w:p w14:paraId="2D3F52C7" w14:textId="77777777" w:rsidR="001338CB" w:rsidRPr="00336274" w:rsidRDefault="001338CB" w:rsidP="00A01521">
      <w:pPr>
        <w:pStyle w:val="regolamento"/>
        <w:ind w:left="0" w:firstLine="0"/>
        <w:rPr>
          <w:rFonts w:ascii="Times New Roman" w:hAnsi="Times New Roman" w:cs="Times New Roman"/>
          <w:sz w:val="24"/>
        </w:rPr>
      </w:pPr>
      <w:r w:rsidRPr="0033627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336274">
        <w:rPr>
          <w:rFonts w:ascii="Times New Roman" w:hAnsi="Times New Roman" w:cs="Times New Roman"/>
          <w:sz w:val="24"/>
        </w:rPr>
        <w:t>_</w:t>
      </w:r>
    </w:p>
    <w:p w14:paraId="7157754E" w14:textId="77777777" w:rsidR="001338CB" w:rsidRPr="00336274" w:rsidRDefault="001338CB" w:rsidP="00A01521">
      <w:pPr>
        <w:pStyle w:val="regolamento"/>
        <w:ind w:left="0" w:firstLine="0"/>
        <w:rPr>
          <w:rFonts w:ascii="Times New Roman" w:hAnsi="Times New Roman" w:cs="Times New Roman"/>
          <w:sz w:val="24"/>
        </w:rPr>
      </w:pPr>
    </w:p>
    <w:p w14:paraId="433C2972" w14:textId="77777777" w:rsidR="003B432C" w:rsidRPr="00336274" w:rsidRDefault="001338CB" w:rsidP="001338CB">
      <w:pPr>
        <w:pStyle w:val="regolamento"/>
        <w:ind w:left="0" w:firstLine="0"/>
        <w:jc w:val="center"/>
        <w:rPr>
          <w:rFonts w:ascii="Times New Roman" w:hAnsi="Times New Roman" w:cs="Times New Roman"/>
          <w:sz w:val="24"/>
        </w:rPr>
      </w:pPr>
      <w:r w:rsidRPr="00336274">
        <w:rPr>
          <w:rFonts w:ascii="Times New Roman" w:hAnsi="Times New Roman" w:cs="Times New Roman"/>
          <w:i/>
          <w:sz w:val="24"/>
        </w:rPr>
        <w:t>oppure</w:t>
      </w:r>
      <w:r w:rsidRPr="00336274">
        <w:rPr>
          <w:rFonts w:ascii="Times New Roman" w:hAnsi="Times New Roman" w:cs="Times New Roman"/>
          <w:sz w:val="24"/>
        </w:rPr>
        <w:t xml:space="preserve"> </w:t>
      </w:r>
      <w:r w:rsidR="00B55021" w:rsidRPr="00336274">
        <w:rPr>
          <w:rFonts w:ascii="Times New Roman" w:hAnsi="Times New Roman" w:cs="Times New Roman"/>
          <w:sz w:val="24"/>
        </w:rPr>
        <w:t xml:space="preserve"> </w:t>
      </w:r>
    </w:p>
    <w:p w14:paraId="760EDAD8" w14:textId="7BE3D655" w:rsidR="006B299D" w:rsidRPr="00336274" w:rsidRDefault="00751D57" w:rsidP="00751D57">
      <w:pPr>
        <w:numPr>
          <w:ilvl w:val="0"/>
          <w:numId w:val="15"/>
        </w:numPr>
        <w:spacing w:before="20" w:after="20"/>
        <w:ind w:left="-142" w:firstLine="142"/>
        <w:jc w:val="both"/>
      </w:pPr>
      <w:r w:rsidRPr="00336274">
        <w:t>2.a2) c</w:t>
      </w:r>
      <w:r w:rsidR="003B432C" w:rsidRPr="00336274">
        <w:t xml:space="preserve">he, nei confronti dei soggetti </w:t>
      </w:r>
      <w:r w:rsidR="00206C4E" w:rsidRPr="00336274">
        <w:t>sopra elencati ai punti 1.a, 1.b e 1.c, nonché nei confronti dei soggetti di seguito indicati e di quelli riportati al successivo punto 2.c2</w:t>
      </w:r>
      <w:r w:rsidR="003B432C" w:rsidRPr="00336274">
        <w:t>: la situazione giuridica relativa alla sussistenza delle condizioni di cui all’</w:t>
      </w:r>
      <w:bookmarkStart w:id="3" w:name="_Hlk138674670"/>
      <w:r w:rsidR="003955CB" w:rsidRPr="00336274">
        <w:t>art. 94</w:t>
      </w:r>
      <w:bookmarkEnd w:id="3"/>
      <w:r w:rsidR="002E1937" w:rsidRPr="00336274">
        <w:t>, co. 1</w:t>
      </w:r>
      <w:r w:rsidR="00653D67" w:rsidRPr="00336274">
        <w:t xml:space="preserve"> </w:t>
      </w:r>
      <w:r w:rsidR="0034511E" w:rsidRPr="00336274">
        <w:t>D. Lgs</w:t>
      </w:r>
      <w:r w:rsidR="003955CB" w:rsidRPr="00336274">
        <w:t xml:space="preserve">. </w:t>
      </w:r>
      <w:r w:rsidR="00653D67" w:rsidRPr="00336274">
        <w:t xml:space="preserve">n. </w:t>
      </w:r>
      <w:r w:rsidR="003955CB" w:rsidRPr="00336274">
        <w:t>36/2023</w:t>
      </w:r>
      <w:r w:rsidR="003B432C" w:rsidRPr="00336274">
        <w:t xml:space="preserve"> </w:t>
      </w:r>
      <w:r w:rsidR="0034511E" w:rsidRPr="00336274">
        <w:t>ss.mm.ii.</w:t>
      </w:r>
      <w:r w:rsidR="00E96B32" w:rsidRPr="00336274">
        <w:t xml:space="preserve"> ed all’art. 53, co. 16</w:t>
      </w:r>
      <w:r w:rsidR="0034511E" w:rsidRPr="00336274">
        <w:t>-</w:t>
      </w:r>
      <w:r w:rsidR="009A554A" w:rsidRPr="00336274">
        <w:t>ter</w:t>
      </w:r>
      <w:r w:rsidR="00E96B32" w:rsidRPr="00336274">
        <w:t xml:space="preserve"> D. Lgs.</w:t>
      </w:r>
      <w:r w:rsidR="0034511E" w:rsidRPr="00336274">
        <w:t xml:space="preserve"> n.</w:t>
      </w:r>
      <w:r w:rsidR="00E96B32" w:rsidRPr="00336274">
        <w:t xml:space="preserve"> 165/2001 </w:t>
      </w:r>
      <w:r w:rsidR="0034511E" w:rsidRPr="00336274">
        <w:t xml:space="preserve">ss.mm.ii. </w:t>
      </w:r>
      <w:r w:rsidR="003B432C" w:rsidRPr="00336274">
        <w:t xml:space="preserve">è dichiarata singolarmente in allegato alla presente dichiarazione secondo </w:t>
      </w:r>
      <w:r w:rsidR="00895A2C" w:rsidRPr="00336274">
        <w:t xml:space="preserve">il </w:t>
      </w:r>
      <w:r w:rsidR="00895A2C" w:rsidRPr="00336274">
        <w:rPr>
          <w:i/>
          <w:iCs/>
        </w:rPr>
        <w:t>facsimile</w:t>
      </w:r>
      <w:r w:rsidR="00EC0854" w:rsidRPr="00336274">
        <w:rPr>
          <w:i/>
        </w:rPr>
        <w:t xml:space="preserve"> Modello A3</w:t>
      </w:r>
      <w:r w:rsidR="003B432C" w:rsidRPr="00336274">
        <w:rPr>
          <w:i/>
        </w:rPr>
        <w:t xml:space="preserve"> dai soggetti ivi indicati</w:t>
      </w:r>
      <w:r w:rsidR="003B432C" w:rsidRPr="00336274">
        <w:t>;</w:t>
      </w:r>
    </w:p>
    <w:p w14:paraId="32EE87E8" w14:textId="77777777" w:rsidR="004135A7" w:rsidRPr="00336274" w:rsidRDefault="004135A7" w:rsidP="004135A7">
      <w:pPr>
        <w:pStyle w:val="regolamento"/>
        <w:ind w:left="0" w:firstLine="0"/>
        <w:rPr>
          <w:rFonts w:ascii="Times New Roman" w:hAnsi="Times New Roman" w:cs="Times New Roman"/>
          <w:sz w:val="24"/>
        </w:rPr>
      </w:pPr>
      <w:r w:rsidRPr="0033627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09771" w14:textId="77777777" w:rsidR="00295FC0" w:rsidRPr="00336274" w:rsidRDefault="00295FC0" w:rsidP="00295FC0">
      <w:pPr>
        <w:spacing w:before="20" w:after="20"/>
        <w:jc w:val="center"/>
        <w:rPr>
          <w:b/>
        </w:rPr>
      </w:pPr>
    </w:p>
    <w:p w14:paraId="5A1E7A74" w14:textId="77777777" w:rsidR="00295FC0" w:rsidRPr="00336274" w:rsidRDefault="004F0FBC" w:rsidP="00295FC0">
      <w:pPr>
        <w:spacing w:before="20" w:after="20"/>
        <w:jc w:val="center"/>
        <w:rPr>
          <w:b/>
        </w:rPr>
      </w:pPr>
      <w:r w:rsidRPr="00336274">
        <w:rPr>
          <w:b/>
        </w:rPr>
        <w:t>DICHIARA, i</w:t>
      </w:r>
      <w:r w:rsidR="00295FC0" w:rsidRPr="00336274">
        <w:rPr>
          <w:b/>
        </w:rPr>
        <w:t>noltre</w:t>
      </w:r>
    </w:p>
    <w:p w14:paraId="5E4C9B04" w14:textId="77777777" w:rsidR="004135A7" w:rsidRPr="00336274" w:rsidRDefault="004135A7" w:rsidP="004F0FBC">
      <w:pPr>
        <w:spacing w:before="20" w:after="20"/>
        <w:rPr>
          <w:b/>
        </w:rPr>
      </w:pPr>
    </w:p>
    <w:p w14:paraId="3BE3D15A" w14:textId="45A73EB4" w:rsidR="00295FC0" w:rsidRPr="00336274" w:rsidRDefault="004135A7" w:rsidP="004135A7">
      <w:pPr>
        <w:tabs>
          <w:tab w:val="left" w:pos="300"/>
        </w:tabs>
        <w:spacing w:before="20" w:after="20"/>
        <w:rPr>
          <w:b/>
        </w:rPr>
      </w:pPr>
      <w:r w:rsidRPr="00336274">
        <w:rPr>
          <w:b/>
        </w:rPr>
        <w:tab/>
        <w:t>2.b)</w:t>
      </w:r>
      <w:r w:rsidRPr="00336274">
        <w:t xml:space="preserve"> in ordine all’</w:t>
      </w:r>
      <w:r w:rsidR="003955CB" w:rsidRPr="00336274">
        <w:t>art. 94, c</w:t>
      </w:r>
      <w:r w:rsidR="00A30665" w:rsidRPr="00336274">
        <w:t>o.</w:t>
      </w:r>
      <w:r w:rsidR="003955CB" w:rsidRPr="00336274">
        <w:t xml:space="preserve"> 2</w:t>
      </w:r>
      <w:r w:rsidR="00A30665" w:rsidRPr="00336274">
        <w:t xml:space="preserve"> </w:t>
      </w:r>
      <w:r w:rsidR="0034511E" w:rsidRPr="00336274">
        <w:t>D. Lgs.</w:t>
      </w:r>
      <w:r w:rsidR="00A30665" w:rsidRPr="00336274">
        <w:t xml:space="preserve"> n.</w:t>
      </w:r>
      <w:r w:rsidR="003955CB" w:rsidRPr="00336274">
        <w:t xml:space="preserve"> 36/2023</w:t>
      </w:r>
      <w:r w:rsidRPr="00336274">
        <w:t xml:space="preserve"> </w:t>
      </w:r>
      <w:r w:rsidR="0034511E" w:rsidRPr="00336274">
        <w:t>ss.mm.ii.</w:t>
      </w:r>
      <w:r w:rsidRPr="00336274">
        <w:t>:</w:t>
      </w:r>
    </w:p>
    <w:p w14:paraId="2DE34EED" w14:textId="77777777" w:rsidR="004135A7" w:rsidRPr="00336274" w:rsidRDefault="004135A7" w:rsidP="004135A7">
      <w:pPr>
        <w:tabs>
          <w:tab w:val="left" w:pos="300"/>
        </w:tabs>
        <w:spacing w:before="20" w:after="20"/>
        <w:rPr>
          <w:b/>
        </w:rPr>
      </w:pPr>
    </w:p>
    <w:p w14:paraId="04579CCA" w14:textId="0E5F24FC" w:rsidR="00295FC0" w:rsidRPr="00336274" w:rsidRDefault="00295FC0" w:rsidP="00295FC0">
      <w:pPr>
        <w:numPr>
          <w:ilvl w:val="0"/>
          <w:numId w:val="15"/>
        </w:numPr>
        <w:spacing w:before="20" w:after="20"/>
        <w:ind w:left="-142" w:firstLine="142"/>
        <w:jc w:val="both"/>
      </w:pPr>
      <w:r w:rsidRPr="00336274">
        <w:t>2.</w:t>
      </w:r>
      <w:r w:rsidR="004135A7" w:rsidRPr="00336274">
        <w:t>b1)</w:t>
      </w:r>
      <w:r w:rsidRPr="00336274">
        <w:t xml:space="preserve"> che, nei confronti dei soggetti </w:t>
      </w:r>
      <w:r w:rsidR="00206C4E" w:rsidRPr="00336274">
        <w:t>sopra</w:t>
      </w:r>
      <w:r w:rsidRPr="00336274">
        <w:t xml:space="preserve"> elencati </w:t>
      </w:r>
      <w:r w:rsidR="00206C4E" w:rsidRPr="00336274">
        <w:t xml:space="preserve">ai punti 1.a, 1.b e 1.c, nonché nei confronti dei soggetti di seguito indicati e di quelli riportati al successivo punto 2.c2 </w:t>
      </w:r>
      <w:r w:rsidRPr="00336274">
        <w:t>- della cui situazione giuridica dichiara di essere a conoscenza ai sensi dell’articolo 47, co</w:t>
      </w:r>
      <w:r w:rsidR="0034511E" w:rsidRPr="00336274">
        <w:t>.</w:t>
      </w:r>
      <w:r w:rsidRPr="00336274">
        <w:t xml:space="preserve"> 2 </w:t>
      </w:r>
      <w:r w:rsidR="0034511E" w:rsidRPr="00336274">
        <w:t>D</w:t>
      </w:r>
      <w:r w:rsidRPr="00336274">
        <w:t>.P.R. n. 445</w:t>
      </w:r>
      <w:r w:rsidR="0034511E" w:rsidRPr="00336274">
        <w:t>/</w:t>
      </w:r>
      <w:r w:rsidRPr="00336274">
        <w:t>2000</w:t>
      </w:r>
      <w:r w:rsidR="0034511E" w:rsidRPr="00336274">
        <w:t xml:space="preserve"> ss.mm.ii.</w:t>
      </w:r>
      <w:r w:rsidRPr="00336274">
        <w:t xml:space="preserve">, assumendone le relative responsabilità - non sussiste alcuna causa di decadenza o sospensione o divieto di cui all’art. 67 D. Lgs. </w:t>
      </w:r>
      <w:r w:rsidR="0034511E" w:rsidRPr="00336274">
        <w:t xml:space="preserve">n. </w:t>
      </w:r>
      <w:r w:rsidRPr="00336274">
        <w:t xml:space="preserve">159/2011 </w:t>
      </w:r>
      <w:r w:rsidR="0034511E" w:rsidRPr="00336274">
        <w:t xml:space="preserve">ss.mm.ii. </w:t>
      </w:r>
      <w:r w:rsidRPr="00336274">
        <w:t>o di un tentativo di infiltrazione mafiosa di cui all’art. 84, co. 4, del medesimo decreto</w:t>
      </w:r>
      <w:r w:rsidR="000404AD" w:rsidRPr="00336274">
        <w:t xml:space="preserve"> (fermo restando quanto previsto dagli </w:t>
      </w:r>
      <w:hyperlink r:id="rId8" w:anchor="088" w:history="1">
        <w:r w:rsidR="000404AD" w:rsidRPr="00336274">
          <w:t>articoli 88, co</w:t>
        </w:r>
        <w:r w:rsidR="0034511E" w:rsidRPr="00336274">
          <w:t>.</w:t>
        </w:r>
        <w:r w:rsidR="000404AD" w:rsidRPr="00336274">
          <w:t xml:space="preserve"> 4-bis</w:t>
        </w:r>
      </w:hyperlink>
      <w:r w:rsidR="000404AD" w:rsidRPr="00336274">
        <w:t xml:space="preserve">, e </w:t>
      </w:r>
      <w:hyperlink r:id="rId9" w:anchor="092" w:history="1">
        <w:r w:rsidR="000404AD" w:rsidRPr="00336274">
          <w:t>92, co</w:t>
        </w:r>
        <w:r w:rsidR="0034511E" w:rsidRPr="00336274">
          <w:t>.</w:t>
        </w:r>
        <w:r w:rsidR="000404AD" w:rsidRPr="00336274">
          <w:t xml:space="preserve"> 2 e 3, D. Lgs. </w:t>
        </w:r>
        <w:r w:rsidR="0034511E" w:rsidRPr="00336274">
          <w:t xml:space="preserve">n. </w:t>
        </w:r>
        <w:r w:rsidR="000404AD" w:rsidRPr="00336274">
          <w:t>159/2011</w:t>
        </w:r>
        <w:r w:rsidR="0034511E" w:rsidRPr="00336274">
          <w:t xml:space="preserve"> ss.mm.ii.</w:t>
        </w:r>
        <w:r w:rsidR="000404AD" w:rsidRPr="00336274">
          <w:t>,</w:t>
        </w:r>
      </w:hyperlink>
      <w:r w:rsidR="000404AD" w:rsidRPr="00336274">
        <w:t xml:space="preserve"> con riferimento rispettivamente alle comunicazioni antimafia e alle informazioni antimafia)</w:t>
      </w:r>
      <w:r w:rsidRPr="00336274">
        <w:t xml:space="preserve">; </w:t>
      </w:r>
      <w:r w:rsidR="00296281" w:rsidRPr="00336274">
        <w:t>l</w:t>
      </w:r>
      <w:r w:rsidR="003955CB" w:rsidRPr="00336274">
        <w:t>a causa di esclusione di cui all’articolo 84, co</w:t>
      </w:r>
      <w:r w:rsidR="0034511E" w:rsidRPr="00336274">
        <w:t>.</w:t>
      </w:r>
      <w:r w:rsidR="003955CB" w:rsidRPr="00336274">
        <w:t xml:space="preserve">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302697D3" w14:textId="77777777" w:rsidR="004135A7" w:rsidRPr="00336274" w:rsidRDefault="004135A7" w:rsidP="004135A7">
      <w:pPr>
        <w:pStyle w:val="regolamento"/>
        <w:ind w:left="0" w:firstLine="0"/>
        <w:rPr>
          <w:rFonts w:ascii="Times New Roman" w:hAnsi="Times New Roman" w:cs="Times New Roman"/>
          <w:sz w:val="24"/>
        </w:rPr>
      </w:pPr>
      <w:r w:rsidRPr="0033627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B3418" w14:textId="77777777" w:rsidR="00295FC0" w:rsidRPr="00336274" w:rsidRDefault="00295FC0" w:rsidP="004135A7">
      <w:pPr>
        <w:spacing w:before="20" w:after="20"/>
      </w:pPr>
    </w:p>
    <w:p w14:paraId="042A70A3" w14:textId="77777777" w:rsidR="00295FC0" w:rsidRPr="00336274" w:rsidRDefault="00295FC0" w:rsidP="00295FC0">
      <w:pPr>
        <w:spacing w:before="20" w:after="20"/>
        <w:jc w:val="center"/>
      </w:pPr>
      <w:r w:rsidRPr="00336274">
        <w:rPr>
          <w:i/>
        </w:rPr>
        <w:t>oppure</w:t>
      </w:r>
    </w:p>
    <w:p w14:paraId="6B2FD09D" w14:textId="77777777" w:rsidR="00295FC0" w:rsidRPr="00336274" w:rsidRDefault="00295FC0" w:rsidP="00295FC0">
      <w:pPr>
        <w:spacing w:before="20" w:after="20"/>
        <w:jc w:val="both"/>
      </w:pPr>
    </w:p>
    <w:p w14:paraId="2463081B" w14:textId="77777777" w:rsidR="00295FC0" w:rsidRPr="00336274" w:rsidRDefault="004135A7" w:rsidP="00295FC0">
      <w:pPr>
        <w:spacing w:before="20" w:after="20"/>
        <w:jc w:val="both"/>
      </w:pPr>
      <w:r w:rsidRPr="00336274">
        <w:lastRenderedPageBreak/>
        <w:sym w:font="Wingdings" w:char="F0A8"/>
      </w:r>
      <w:r w:rsidRPr="00336274">
        <w:t xml:space="preserve"> 2.b2) che, nei confronti dei soggetti</w:t>
      </w:r>
      <w:r w:rsidR="00206C4E" w:rsidRPr="00336274">
        <w:t xml:space="preserve"> sopra elencati ai punti 1.a, 1.b e 1.c, nonché nei confronti dei soggetti di seguito indicati e di quelli riportati al successivo punto 2.c2</w:t>
      </w:r>
      <w:r w:rsidRPr="00336274">
        <w:t>: la situazione giuridica relativa</w:t>
      </w:r>
      <w:r w:rsidR="00CE59DE" w:rsidRPr="00336274">
        <w:t xml:space="preserve"> </w:t>
      </w:r>
      <w:r w:rsidRPr="00336274">
        <w:t xml:space="preserve">alla sussistenza di alcuna causa di decadenza o sospensione o divieto di cui all’art. 67 del D. Lgs. 159/2011 e s.m.i. o di un tentativo di infiltrazione mafiosa di cui all’art. 84, co. 4, del medesimo decreto </w:t>
      </w:r>
      <w:r w:rsidR="000404AD" w:rsidRPr="00336274">
        <w:t xml:space="preserve">(fermo restando quanto previsto dagli </w:t>
      </w:r>
      <w:hyperlink r:id="rId10" w:anchor="088" w:history="1">
        <w:r w:rsidR="000404AD" w:rsidRPr="00336274">
          <w:rPr>
            <w:rStyle w:val="Collegamentoipertestuale"/>
            <w:color w:val="auto"/>
            <w:u w:val="none"/>
          </w:rPr>
          <w:t>articoli 88, comma 4-bis</w:t>
        </w:r>
      </w:hyperlink>
      <w:r w:rsidR="000404AD" w:rsidRPr="00336274">
        <w:t xml:space="preserve">, e </w:t>
      </w:r>
      <w:hyperlink r:id="rId11" w:anchor="092" w:history="1">
        <w:r w:rsidR="000404AD" w:rsidRPr="00336274">
          <w:rPr>
            <w:rStyle w:val="Collegamentoipertestuale"/>
            <w:color w:val="auto"/>
            <w:u w:val="none"/>
          </w:rPr>
          <w:t>92, commi 2 e 3, del D. Lgs. 159/2011</w:t>
        </w:r>
      </w:hyperlink>
      <w:r w:rsidR="004F0FBC" w:rsidRPr="00336274">
        <w:t xml:space="preserve">, </w:t>
      </w:r>
      <w:r w:rsidR="000404AD" w:rsidRPr="00336274">
        <w:t xml:space="preserve">con riferimento rispettivamente alle comunicazioni antimafia e alle informazioni antimafia) </w:t>
      </w:r>
      <w:r w:rsidRPr="00336274">
        <w:t xml:space="preserve">è dichiarata singolarmente in allegato alla presente dichiarazione secondo </w:t>
      </w:r>
      <w:r w:rsidR="00895A2C" w:rsidRPr="00336274">
        <w:t xml:space="preserve">il </w:t>
      </w:r>
      <w:r w:rsidR="00895A2C" w:rsidRPr="00336274">
        <w:rPr>
          <w:i/>
          <w:iCs/>
        </w:rPr>
        <w:t>facsimile</w:t>
      </w:r>
      <w:r w:rsidR="00120015" w:rsidRPr="00336274">
        <w:rPr>
          <w:i/>
        </w:rPr>
        <w:t xml:space="preserve"> Modello A3</w:t>
      </w:r>
      <w:r w:rsidRPr="00336274">
        <w:rPr>
          <w:i/>
        </w:rPr>
        <w:t xml:space="preserve"> dai soggetti ivi </w:t>
      </w:r>
      <w:r w:rsidR="00895A2C" w:rsidRPr="00336274">
        <w:rPr>
          <w:i/>
        </w:rPr>
        <w:t>indicati</w:t>
      </w:r>
      <w:r w:rsidR="00895A2C" w:rsidRPr="00336274">
        <w:rPr>
          <w:iCs/>
        </w:rPr>
        <w:t>;</w:t>
      </w:r>
      <w:r w:rsidR="003955CB" w:rsidRPr="00336274">
        <w:t xml:space="preserve"> </w:t>
      </w:r>
      <w:r w:rsidR="00296281" w:rsidRPr="00336274">
        <w:t>l</w:t>
      </w:r>
      <w:r w:rsidR="003955CB" w:rsidRPr="00336274">
        <w:t>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063AAB09" w14:textId="77777777" w:rsidR="00751D57" w:rsidRPr="00336274" w:rsidRDefault="00751D57" w:rsidP="00751D57">
      <w:pPr>
        <w:pStyle w:val="regolamento"/>
        <w:ind w:left="0" w:firstLine="0"/>
        <w:rPr>
          <w:rFonts w:ascii="Times New Roman" w:hAnsi="Times New Roman" w:cs="Times New Roman"/>
          <w:sz w:val="24"/>
        </w:rPr>
      </w:pPr>
      <w:r w:rsidRPr="0033627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C026BA" w14:textId="77777777" w:rsidR="006B299D" w:rsidRPr="00336274" w:rsidRDefault="006B299D" w:rsidP="00A01521">
      <w:pPr>
        <w:pStyle w:val="regolamento"/>
        <w:ind w:left="0" w:firstLine="0"/>
        <w:rPr>
          <w:rFonts w:ascii="Times New Roman" w:hAnsi="Times New Roman" w:cs="Times New Roman"/>
          <w:sz w:val="24"/>
        </w:rPr>
      </w:pPr>
    </w:p>
    <w:p w14:paraId="3ECDFFBE" w14:textId="4BBD630E" w:rsidR="00F85F19" w:rsidRPr="00336274" w:rsidRDefault="00F85F19" w:rsidP="00F85F19">
      <w:pPr>
        <w:pStyle w:val="regolamento"/>
        <w:ind w:left="0" w:firstLine="0"/>
        <w:rPr>
          <w:rFonts w:ascii="Times New Roman" w:hAnsi="Times New Roman" w:cs="Times New Roman"/>
          <w:sz w:val="24"/>
        </w:rPr>
      </w:pPr>
    </w:p>
    <w:p w14:paraId="7FD8F137" w14:textId="77777777" w:rsidR="0057224E" w:rsidRPr="00336274" w:rsidRDefault="006B2C12" w:rsidP="0057224E">
      <w:pPr>
        <w:spacing w:before="20" w:after="20"/>
        <w:ind w:hanging="142"/>
        <w:jc w:val="both"/>
      </w:pPr>
      <w:r w:rsidRPr="00336274">
        <w:t>3</w:t>
      </w:r>
      <w:r w:rsidR="0057224E" w:rsidRPr="00336274">
        <w:t>) che</w:t>
      </w:r>
      <w:r w:rsidRPr="00336274">
        <w:t>:</w:t>
      </w:r>
      <w:r w:rsidR="009F5308" w:rsidRPr="00336274">
        <w:t xml:space="preserve"> </w:t>
      </w:r>
    </w:p>
    <w:p w14:paraId="40AAB8FA" w14:textId="5A668C3B" w:rsidR="008B0F4A" w:rsidRPr="00336274" w:rsidRDefault="008B0F4A" w:rsidP="008B0F4A">
      <w:pPr>
        <w:spacing w:before="20" w:after="20"/>
        <w:jc w:val="both"/>
      </w:pPr>
      <w:bookmarkStart w:id="4" w:name="_Hlk141277469"/>
      <w:r w:rsidRPr="00336274">
        <w:t>a)  i soggetti di cui all'Art. 94 commi 3 e 4 del d.l</w:t>
      </w:r>
      <w:r w:rsidR="000B72D4" w:rsidRPr="00336274">
        <w:t>g</w:t>
      </w:r>
      <w:r w:rsidRPr="00336274">
        <w:t>s 36/2023 non sono stati condannati con sentenza definitiva o decreto penale di condanna divenuto irrevocabile o per i reati di cui all'art. 94 comma 1.</w:t>
      </w:r>
    </w:p>
    <w:p w14:paraId="70871B2B" w14:textId="77777777" w:rsidR="008B0F4A" w:rsidRPr="00336274" w:rsidRDefault="008B0F4A" w:rsidP="008B0F4A">
      <w:pPr>
        <w:spacing w:before="20" w:after="20"/>
        <w:jc w:val="both"/>
      </w:pPr>
      <w:r w:rsidRPr="00336274">
        <w:t>b) nei propri confronti non sussistono ragioni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 94 comma 2).</w:t>
      </w:r>
    </w:p>
    <w:p w14:paraId="0A2A4459" w14:textId="77777777" w:rsidR="008B0F4A" w:rsidRPr="00336274" w:rsidRDefault="008B0F4A" w:rsidP="008B0F4A">
      <w:pPr>
        <w:spacing w:before="20" w:after="20"/>
        <w:jc w:val="both"/>
      </w:pPr>
      <w:r w:rsidRPr="00336274">
        <w:t xml:space="preserve">c) non è destinatario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comma 5 lett. a). </w:t>
      </w:r>
    </w:p>
    <w:p w14:paraId="128CCA66" w14:textId="543009AB" w:rsidR="008B0F4A" w:rsidRPr="00336274" w:rsidRDefault="008B0F4A" w:rsidP="008B0F4A">
      <w:pPr>
        <w:spacing w:before="20" w:after="20"/>
        <w:jc w:val="both"/>
      </w:pPr>
      <w:r w:rsidRPr="00336274">
        <w:t>d) non ha violato le norme che disciplinano il diritto al lavoro dei disabili di cui alla legge 12 marzo 1999, n. 68 (Articolo 94, comma 5, lettera b)</w:t>
      </w:r>
      <w:r w:rsidR="00E77DC7" w:rsidRPr="00336274">
        <w:t xml:space="preserve"> e dichiara che il numero di addetti è </w:t>
      </w:r>
      <w:r w:rsidR="00E77DC7" w:rsidRPr="00044707">
        <w:rPr>
          <w:b/>
          <w:bCs/>
        </w:rPr>
        <w:t>pari a</w:t>
      </w:r>
      <w:r w:rsidR="00E77DC7" w:rsidRPr="00336274">
        <w:t xml:space="preserve"> _____.</w:t>
      </w:r>
    </w:p>
    <w:p w14:paraId="3E3D6A25" w14:textId="77777777" w:rsidR="008B0F4A" w:rsidRPr="00336274" w:rsidRDefault="008B0F4A" w:rsidP="008B0F4A">
      <w:pPr>
        <w:spacing w:before="20" w:after="20"/>
        <w:jc w:val="both"/>
      </w:pPr>
      <w:r w:rsidRPr="00336274">
        <w:t xml:space="preserve">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w:t>
      </w:r>
      <w:r w:rsidR="004C69A4" w:rsidRPr="00336274">
        <w:t>1942, n.</w:t>
      </w:r>
      <w:r w:rsidRPr="00336274">
        <w:t xml:space="preserve">  267 e dall'articolo124 </w:t>
      </w:r>
      <w:r w:rsidR="004C69A4" w:rsidRPr="00336274">
        <w:t>del presente codice</w:t>
      </w:r>
      <w:r w:rsidRPr="00336274">
        <w:t xml:space="preserve"> (Art. 94 comma 5 lett. d).</w:t>
      </w:r>
    </w:p>
    <w:p w14:paraId="551DE508" w14:textId="77777777" w:rsidR="008B0F4A" w:rsidRPr="00336274" w:rsidRDefault="008B0F4A" w:rsidP="008B0F4A">
      <w:pPr>
        <w:spacing w:before="20" w:after="20"/>
        <w:jc w:val="both"/>
      </w:pPr>
      <w:r w:rsidRPr="00336274">
        <w:t xml:space="preserve">f) non è iscritto nel casellario informatico tenuto dall'Osservatorio dell'ANAC per aver presentato false dichiarazioni o falsa documentazione nelle procedure di gara e negli affidamenti di subappalti (art. 94 comma 5, lettera e). </w:t>
      </w:r>
    </w:p>
    <w:p w14:paraId="76E84AB4" w14:textId="77777777" w:rsidR="008B0F4A" w:rsidRPr="00336274" w:rsidRDefault="008B0F4A" w:rsidP="008B0F4A">
      <w:pPr>
        <w:spacing w:before="20" w:after="20"/>
        <w:jc w:val="both"/>
      </w:pPr>
      <w:r w:rsidRPr="00336274">
        <w:t xml:space="preserve">g) non è iscritto nel casellario informatico tenuto dall'Osservatorio dell'ANAC per aver presentato false dichiarazioni o falsa documentazione ai fini del rilascio dell'attestazione di qualificazione (art. 94 comma 5, lettera f). </w:t>
      </w:r>
    </w:p>
    <w:p w14:paraId="4886E3AF" w14:textId="77777777" w:rsidR="008B0F4A" w:rsidRPr="00336274" w:rsidRDefault="008B0F4A" w:rsidP="008B0F4A">
      <w:pPr>
        <w:spacing w:before="20" w:after="20"/>
        <w:jc w:val="both"/>
      </w:pPr>
      <w:r w:rsidRPr="00336274">
        <w:t xml:space="preserve">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 </w:t>
      </w:r>
    </w:p>
    <w:p w14:paraId="79D999FF" w14:textId="77777777" w:rsidR="008B0F4A" w:rsidRPr="00336274" w:rsidRDefault="008B0F4A" w:rsidP="008B0F4A">
      <w:pPr>
        <w:spacing w:before="20" w:after="20"/>
        <w:jc w:val="both"/>
      </w:pPr>
      <w:r w:rsidRPr="00336274">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lett.a) </w:t>
      </w:r>
    </w:p>
    <w:p w14:paraId="2BF5BB48" w14:textId="77777777" w:rsidR="008B0F4A" w:rsidRPr="00336274" w:rsidRDefault="008B0F4A" w:rsidP="008B0F4A">
      <w:pPr>
        <w:spacing w:before="20" w:after="20"/>
        <w:jc w:val="both"/>
        <w:rPr>
          <w:b/>
          <w:bCs/>
          <w:i/>
          <w:iCs/>
        </w:rPr>
      </w:pPr>
      <w:r w:rsidRPr="00336274">
        <w:rPr>
          <w:b/>
          <w:bCs/>
          <w:i/>
          <w:iCs/>
        </w:rPr>
        <w:t xml:space="preserve">(in caso affermativo indicare dettagliatamente la tipologia di infrazione/ violazione commessa e fornire  la prove che le misure adottate sono sufficienti a dimostrare la sua affidabilità) </w:t>
      </w:r>
    </w:p>
    <w:p w14:paraId="0D1E8583" w14:textId="77777777" w:rsidR="008B0F4A" w:rsidRPr="00336274" w:rsidRDefault="008B0F4A" w:rsidP="008B0F4A">
      <w:pPr>
        <w:spacing w:before="20" w:after="20"/>
        <w:jc w:val="both"/>
      </w:pPr>
    </w:p>
    <w:p w14:paraId="66F4A996" w14:textId="77777777" w:rsidR="008B0F4A" w:rsidRPr="00336274" w:rsidRDefault="008B0F4A" w:rsidP="008B0F4A">
      <w:pPr>
        <w:spacing w:before="20" w:after="20"/>
        <w:jc w:val="both"/>
      </w:pPr>
      <w:r w:rsidRPr="00336274">
        <w:t xml:space="preserve">l) di non essere a conoscenza di qualsiasi conflitto di interessi legato alla sua partecipazione alla procedura di appalto (Art. 95 comma 1 lett.b) </w:t>
      </w:r>
    </w:p>
    <w:p w14:paraId="531AC5C5" w14:textId="77777777" w:rsidR="008B0F4A" w:rsidRPr="00336274" w:rsidRDefault="008B0F4A" w:rsidP="008B0F4A">
      <w:pPr>
        <w:spacing w:before="20" w:after="20"/>
        <w:jc w:val="both"/>
        <w:rPr>
          <w:b/>
          <w:bCs/>
          <w:i/>
          <w:iCs/>
        </w:rPr>
      </w:pPr>
      <w:r w:rsidRPr="00336274">
        <w:rPr>
          <w:b/>
          <w:bCs/>
          <w:i/>
          <w:iCs/>
        </w:rPr>
        <w:t>(in caso affermativo fornire informazioni dettagliate sulle modalità con cui è stato risolto il conflitto di interessi)</w:t>
      </w:r>
    </w:p>
    <w:p w14:paraId="4521EE15" w14:textId="77777777" w:rsidR="008B0F4A" w:rsidRPr="00336274" w:rsidRDefault="008B0F4A" w:rsidP="008B0F4A">
      <w:pPr>
        <w:spacing w:before="20" w:after="20"/>
        <w:jc w:val="both"/>
      </w:pPr>
    </w:p>
    <w:p w14:paraId="41B77B76" w14:textId="77777777" w:rsidR="008B0F4A" w:rsidRPr="00336274" w:rsidRDefault="008B0F4A" w:rsidP="008B0F4A">
      <w:pPr>
        <w:spacing w:before="20" w:after="20"/>
        <w:jc w:val="both"/>
      </w:pPr>
      <w:r w:rsidRPr="00336274">
        <w:t xml:space="preserve">m) di non aver fornito consulenza all'amministrazione e non ha partecipato alla preparazione della procedura (Art. 95 comma 1 lett.c) </w:t>
      </w:r>
    </w:p>
    <w:p w14:paraId="370843EC" w14:textId="77777777" w:rsidR="008B0F4A" w:rsidRPr="00336274" w:rsidRDefault="008B0F4A" w:rsidP="008B0F4A">
      <w:pPr>
        <w:spacing w:before="20" w:after="20"/>
        <w:jc w:val="both"/>
        <w:rPr>
          <w:b/>
          <w:bCs/>
          <w:i/>
          <w:iCs/>
        </w:rPr>
      </w:pPr>
      <w:r w:rsidRPr="00336274">
        <w:rPr>
          <w:b/>
          <w:bCs/>
          <w:i/>
          <w:iCs/>
        </w:rPr>
        <w:t xml:space="preserve"> (in caso affermativo fornire informazioni dettagliate sulle misure adottate per prevenire le possibili distorsioni della concorrenza)</w:t>
      </w:r>
    </w:p>
    <w:p w14:paraId="53227758" w14:textId="77777777" w:rsidR="008B0F4A" w:rsidRPr="00336274" w:rsidRDefault="008B0F4A" w:rsidP="008B0F4A">
      <w:pPr>
        <w:spacing w:before="20" w:after="20"/>
        <w:jc w:val="both"/>
      </w:pPr>
      <w:r w:rsidRPr="00336274">
        <w:t xml:space="preserve">n) di non aver stretto, anche solo verbalmente, alcun accordo con altri operatori economici partecipanti alla stessa gara tale da rendere le offerte imputabili ad un unico centro decisionale (Art. 95 comma 1 lett.d);  </w:t>
      </w:r>
    </w:p>
    <w:p w14:paraId="6C49572A" w14:textId="77777777" w:rsidR="008B0F4A" w:rsidRPr="00336274" w:rsidRDefault="008B0F4A" w:rsidP="008B0F4A">
      <w:pPr>
        <w:spacing w:before="20" w:after="20"/>
        <w:jc w:val="both"/>
      </w:pPr>
      <w:r w:rsidRPr="00336274">
        <w:t>o) di non aver commesso un illecito professionale grave tale da rendere dubbia la sua integrità o affidabilità rientrante nelle ipotesi indicate dall’art. 98 del d. lgs 36/2023;</w:t>
      </w:r>
    </w:p>
    <w:p w14:paraId="54A1CB2F" w14:textId="77777777" w:rsidR="008B0F4A" w:rsidRPr="00336274" w:rsidRDefault="008B0F4A" w:rsidP="008B0F4A">
      <w:pPr>
        <w:spacing w:before="20" w:after="20"/>
        <w:jc w:val="both"/>
      </w:pPr>
      <w:r w:rsidRPr="00336274">
        <w:t xml:space="preserve">p) di non aver commesso violazioni </w:t>
      </w:r>
      <w:r w:rsidR="009A554A" w:rsidRPr="00336274">
        <w:t>gravi non</w:t>
      </w:r>
      <w:r w:rsidRPr="00336274">
        <w:t xml:space="preserve"> definitivamente accertate agli obblighi relativi al pagamento di imposte e tasse (come individuate nell’allegato II.10 del d. lgs 36/2023) o di contributi </w:t>
      </w:r>
      <w:r w:rsidR="009A554A" w:rsidRPr="00336274">
        <w:t>previdenziali (</w:t>
      </w:r>
      <w:r w:rsidRPr="00336274">
        <w:t xml:space="preserve">Art. 94 comma 6). </w:t>
      </w:r>
    </w:p>
    <w:p w14:paraId="5DFCBDB0" w14:textId="77777777" w:rsidR="008B0F4A" w:rsidRPr="00336274" w:rsidRDefault="008B0F4A" w:rsidP="008B0F4A">
      <w:pPr>
        <w:spacing w:before="20" w:after="20"/>
        <w:jc w:val="both"/>
      </w:pPr>
      <w:r w:rsidRPr="00336274">
        <w:t>q) nei propri confronti non sussistono le condizioni di cui all’art. 53, co. 16</w:t>
      </w:r>
      <w:r w:rsidR="009A554A" w:rsidRPr="00336274">
        <w:t xml:space="preserve"> ter</w:t>
      </w:r>
      <w:r w:rsidRPr="00336274">
        <w:t>, del D. Lgs. 165/2001 smi., ed in particolare:</w:t>
      </w:r>
    </w:p>
    <w:p w14:paraId="4405ED31" w14:textId="77777777" w:rsidR="008B0F4A" w:rsidRPr="00336274" w:rsidRDefault="00981FEB" w:rsidP="008B0F4A">
      <w:pPr>
        <w:spacing w:before="20" w:after="20"/>
        <w:jc w:val="both"/>
      </w:pPr>
      <w:r w:rsidRPr="00336274">
        <w:t>-</w:t>
      </w:r>
      <w:r w:rsidR="008B0F4A" w:rsidRPr="00336274">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32694BFD" w14:textId="77777777" w:rsidR="008B0F4A" w:rsidRPr="00336274" w:rsidRDefault="00981FEB" w:rsidP="008B0F4A">
      <w:pPr>
        <w:spacing w:before="20" w:after="20"/>
        <w:jc w:val="both"/>
      </w:pPr>
      <w:r w:rsidRPr="00336274">
        <w:t>-</w:t>
      </w:r>
      <w:r w:rsidR="008B0F4A" w:rsidRPr="00336274">
        <w:t xml:space="preserve">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0C9504ED" w14:textId="77777777" w:rsidR="008B0F4A" w:rsidRDefault="00981FEB" w:rsidP="008B0F4A">
      <w:pPr>
        <w:spacing w:before="20" w:after="20"/>
        <w:jc w:val="both"/>
      </w:pPr>
      <w:r w:rsidRPr="00336274">
        <w:t xml:space="preserve">- </w:t>
      </w:r>
      <w:r w:rsidR="008B0F4A" w:rsidRPr="00336274">
        <w:t>di impegnarsi, laddove la stazione appaltante lo richieda, in ottemperanza a quanto disposto dall'art. 53, comma 16 ter del D.Lgs. n. 165/2001, ad inviare l'organigramma aggiornato di tutti i dipendenti (a qualunque titolo assunti aventi funzioni negoziali e/o poteri autoritativi) afferenti gli ultimi tre anni a far data dal provvedimento di aggiudicazione/affidamento relativo alla presente procedura</w:t>
      </w:r>
      <w:r w:rsidRPr="00336274">
        <w:t>;</w:t>
      </w:r>
    </w:p>
    <w:p w14:paraId="73F7D9AE" w14:textId="523036D7" w:rsidR="00EC2793" w:rsidRPr="00336274" w:rsidRDefault="00EC2793" w:rsidP="008B0F4A">
      <w:pPr>
        <w:spacing w:before="20" w:after="20"/>
        <w:jc w:val="both"/>
      </w:pPr>
      <w:r>
        <w:t xml:space="preserve">r) </w:t>
      </w:r>
      <w:r w:rsidRPr="00EC2793">
        <w:t>Di non partecipare alla medesima procedura di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bookmarkEnd w:id="4"/>
    <w:p w14:paraId="4BEAADAC" w14:textId="77777777" w:rsidR="00D737E5" w:rsidRPr="00336274" w:rsidRDefault="00D737E5" w:rsidP="008B0F4A">
      <w:pPr>
        <w:spacing w:before="20" w:after="20"/>
        <w:jc w:val="both"/>
      </w:pPr>
    </w:p>
    <w:p w14:paraId="05157475" w14:textId="77777777" w:rsidR="00367FC6" w:rsidRPr="00336274" w:rsidRDefault="00367FC6" w:rsidP="00F366A7">
      <w:pPr>
        <w:numPr>
          <w:ilvl w:val="0"/>
          <w:numId w:val="19"/>
        </w:numPr>
        <w:jc w:val="both"/>
      </w:pPr>
      <w:r w:rsidRPr="00336274">
        <w:tab/>
        <w:t>che i</w:t>
      </w:r>
      <w:r w:rsidR="006E4A2D" w:rsidRPr="00336274">
        <w:t>l requisito</w:t>
      </w:r>
      <w:r w:rsidRPr="00336274">
        <w:t xml:space="preserve"> di capacità economico-finanziaria, necessari</w:t>
      </w:r>
      <w:r w:rsidR="006E4A2D" w:rsidRPr="00336274">
        <w:t>o</w:t>
      </w:r>
      <w:r w:rsidRPr="00336274">
        <w:t xml:space="preserve"> per la par</w:t>
      </w:r>
      <w:r w:rsidR="006E4A2D" w:rsidRPr="00336274">
        <w:t>tecipazione alla gara, è</w:t>
      </w:r>
      <w:r w:rsidRPr="00336274">
        <w:t xml:space="preserve"> possedut</w:t>
      </w:r>
      <w:r w:rsidR="006E4A2D" w:rsidRPr="00336274">
        <w:t>o</w:t>
      </w:r>
      <w:r w:rsidRPr="00336274">
        <w:t>:</w:t>
      </w:r>
    </w:p>
    <w:p w14:paraId="23215F3C" w14:textId="77777777" w:rsidR="00A7085B" w:rsidRPr="00336274" w:rsidRDefault="00A7085B">
      <w:pPr>
        <w:pStyle w:val="regolamento"/>
        <w:widowControl/>
        <w:rPr>
          <w:rFonts w:ascii="Times New Roman" w:hAnsi="Times New Roman" w:cs="Times New Roman"/>
          <w:sz w:val="24"/>
        </w:rPr>
      </w:pPr>
    </w:p>
    <w:p w14:paraId="524F3326" w14:textId="77777777" w:rsidR="00A7085B" w:rsidRPr="00336274" w:rsidRDefault="003008A1" w:rsidP="00FC3DA6">
      <w:pPr>
        <w:pStyle w:val="regolamento"/>
        <w:widowControl/>
        <w:numPr>
          <w:ilvl w:val="0"/>
          <w:numId w:val="10"/>
        </w:numPr>
        <w:ind w:hanging="153"/>
        <w:rPr>
          <w:rFonts w:ascii="Times New Roman" w:hAnsi="Times New Roman" w:cs="Times New Roman"/>
          <w:sz w:val="24"/>
        </w:rPr>
      </w:pPr>
      <w:r w:rsidRPr="00336274">
        <w:rPr>
          <w:rFonts w:ascii="Times New Roman" w:hAnsi="Times New Roman" w:cs="Times New Roman"/>
          <w:b/>
          <w:sz w:val="24"/>
        </w:rPr>
        <w:t>4</w:t>
      </w:r>
      <w:r w:rsidR="00A7085B" w:rsidRPr="00336274">
        <w:rPr>
          <w:rFonts w:ascii="Times New Roman" w:hAnsi="Times New Roman" w:cs="Times New Roman"/>
          <w:b/>
          <w:sz w:val="24"/>
        </w:rPr>
        <w:t>.a)</w:t>
      </w:r>
      <w:r w:rsidR="00A7085B" w:rsidRPr="00336274">
        <w:rPr>
          <w:rFonts w:ascii="Times New Roman" w:hAnsi="Times New Roman" w:cs="Times New Roman"/>
          <w:sz w:val="24"/>
        </w:rPr>
        <w:t xml:space="preserve">  </w:t>
      </w:r>
      <w:r w:rsidR="00442409" w:rsidRPr="00336274">
        <w:rPr>
          <w:rFonts w:ascii="Times New Roman" w:hAnsi="Times New Roman" w:cs="Times New Roman"/>
          <w:sz w:val="24"/>
        </w:rPr>
        <w:t xml:space="preserve"> </w:t>
      </w:r>
      <w:r w:rsidR="00A7085B" w:rsidRPr="00336274">
        <w:rPr>
          <w:rFonts w:ascii="Times New Roman" w:hAnsi="Times New Roman" w:cs="Times New Roman"/>
          <w:sz w:val="24"/>
        </w:rPr>
        <w:t>- in misura integrale:</w:t>
      </w:r>
    </w:p>
    <w:p w14:paraId="436A150B" w14:textId="77777777" w:rsidR="00A7085B" w:rsidRPr="00336274" w:rsidRDefault="00A7085B" w:rsidP="00A7085B">
      <w:pPr>
        <w:pStyle w:val="regolamento"/>
        <w:widowControl/>
        <w:ind w:left="720" w:firstLine="0"/>
        <w:rPr>
          <w:rFonts w:ascii="Times New Roman" w:hAnsi="Times New Roman" w:cs="Times New Roman"/>
          <w:sz w:val="24"/>
        </w:rPr>
      </w:pPr>
    </w:p>
    <w:p w14:paraId="57B61179" w14:textId="77777777" w:rsidR="00A7085B" w:rsidRPr="00336274" w:rsidRDefault="00A7085B" w:rsidP="00A7085B">
      <w:pPr>
        <w:pStyle w:val="regolamento"/>
        <w:widowControl/>
        <w:numPr>
          <w:ilvl w:val="1"/>
          <w:numId w:val="10"/>
        </w:numPr>
        <w:rPr>
          <w:rFonts w:ascii="Times New Roman" w:hAnsi="Times New Roman" w:cs="Times New Roman"/>
          <w:sz w:val="24"/>
        </w:rPr>
      </w:pPr>
      <w:r w:rsidRPr="00336274">
        <w:rPr>
          <w:rFonts w:ascii="Times New Roman" w:hAnsi="Times New Roman" w:cs="Times New Roman"/>
          <w:sz w:val="24"/>
        </w:rPr>
        <w:t xml:space="preserve">   </w:t>
      </w:r>
      <w:r w:rsidR="00FC3DA6" w:rsidRPr="00336274">
        <w:rPr>
          <w:rFonts w:ascii="Times New Roman" w:hAnsi="Times New Roman" w:cs="Times New Roman"/>
          <w:sz w:val="24"/>
        </w:rPr>
        <w:t xml:space="preserve"> - </w:t>
      </w:r>
      <w:r w:rsidR="003008A1" w:rsidRPr="00336274">
        <w:rPr>
          <w:rFonts w:ascii="Times New Roman" w:hAnsi="Times New Roman" w:cs="Times New Roman"/>
          <w:sz w:val="24"/>
        </w:rPr>
        <w:t>4.</w:t>
      </w:r>
      <w:r w:rsidRPr="00336274">
        <w:rPr>
          <w:rFonts w:ascii="Times New Roman" w:hAnsi="Times New Roman" w:cs="Times New Roman"/>
          <w:sz w:val="24"/>
        </w:rPr>
        <w:t>a.1) dal presente operatore economico;</w:t>
      </w:r>
    </w:p>
    <w:p w14:paraId="7EC93DEC" w14:textId="77777777" w:rsidR="00A7085B" w:rsidRPr="00336274" w:rsidRDefault="00A7085B" w:rsidP="00A7085B">
      <w:pPr>
        <w:pStyle w:val="regolamento"/>
        <w:widowControl/>
        <w:ind w:left="1440" w:firstLine="0"/>
        <w:rPr>
          <w:rFonts w:ascii="Times New Roman" w:hAnsi="Times New Roman" w:cs="Times New Roman"/>
          <w:sz w:val="24"/>
        </w:rPr>
      </w:pPr>
    </w:p>
    <w:p w14:paraId="09598751" w14:textId="77777777" w:rsidR="00A7085B" w:rsidRPr="00336274" w:rsidRDefault="00A7085B" w:rsidP="00077B9E">
      <w:pPr>
        <w:pStyle w:val="regolamento"/>
        <w:widowControl/>
        <w:numPr>
          <w:ilvl w:val="1"/>
          <w:numId w:val="10"/>
        </w:numPr>
        <w:rPr>
          <w:rFonts w:ascii="Times New Roman" w:hAnsi="Times New Roman" w:cs="Times New Roman"/>
          <w:sz w:val="24"/>
        </w:rPr>
      </w:pPr>
      <w:r w:rsidRPr="00336274">
        <w:rPr>
          <w:rFonts w:ascii="Times New Roman" w:hAnsi="Times New Roman" w:cs="Times New Roman"/>
          <w:sz w:val="24"/>
        </w:rPr>
        <w:t xml:space="preserve">   </w:t>
      </w:r>
      <w:r w:rsidR="00FC3DA6" w:rsidRPr="00336274">
        <w:rPr>
          <w:rFonts w:ascii="Times New Roman" w:hAnsi="Times New Roman" w:cs="Times New Roman"/>
          <w:sz w:val="24"/>
        </w:rPr>
        <w:t xml:space="preserve"> - </w:t>
      </w:r>
      <w:r w:rsidR="003008A1" w:rsidRPr="00336274">
        <w:rPr>
          <w:rFonts w:ascii="Times New Roman" w:hAnsi="Times New Roman" w:cs="Times New Roman"/>
          <w:sz w:val="24"/>
        </w:rPr>
        <w:t>4</w:t>
      </w:r>
      <w:r w:rsidRPr="00336274">
        <w:rPr>
          <w:rFonts w:ascii="Times New Roman" w:hAnsi="Times New Roman" w:cs="Times New Roman"/>
          <w:sz w:val="24"/>
        </w:rPr>
        <w:t>.a.2) dal raggruppamento temporaneo al quale questo operatore economico partecipa;</w:t>
      </w:r>
    </w:p>
    <w:p w14:paraId="4AA8D636" w14:textId="77777777" w:rsidR="00A7085B" w:rsidRPr="00336274" w:rsidRDefault="00A7085B" w:rsidP="00A7085B">
      <w:pPr>
        <w:pStyle w:val="regolamento"/>
        <w:widowControl/>
        <w:ind w:left="1440" w:firstLine="0"/>
        <w:rPr>
          <w:rFonts w:ascii="Times New Roman" w:hAnsi="Times New Roman" w:cs="Times New Roman"/>
          <w:sz w:val="24"/>
        </w:rPr>
      </w:pPr>
    </w:p>
    <w:p w14:paraId="4A2EC0C4" w14:textId="77777777" w:rsidR="00A7085B" w:rsidRPr="00336274" w:rsidRDefault="00A7085B" w:rsidP="00A7085B">
      <w:pPr>
        <w:pStyle w:val="regolamento"/>
        <w:widowControl/>
        <w:numPr>
          <w:ilvl w:val="1"/>
          <w:numId w:val="10"/>
        </w:numPr>
        <w:rPr>
          <w:rFonts w:ascii="Times New Roman" w:hAnsi="Times New Roman" w:cs="Times New Roman"/>
          <w:sz w:val="24"/>
        </w:rPr>
      </w:pPr>
      <w:r w:rsidRPr="00336274">
        <w:rPr>
          <w:rFonts w:ascii="Times New Roman" w:hAnsi="Times New Roman" w:cs="Times New Roman"/>
          <w:sz w:val="24"/>
        </w:rPr>
        <w:t xml:space="preserve">   </w:t>
      </w:r>
      <w:r w:rsidR="00FC3DA6" w:rsidRPr="00336274">
        <w:rPr>
          <w:rFonts w:ascii="Times New Roman" w:hAnsi="Times New Roman" w:cs="Times New Roman"/>
          <w:sz w:val="24"/>
        </w:rPr>
        <w:t xml:space="preserve"> - </w:t>
      </w:r>
      <w:r w:rsidR="003008A1" w:rsidRPr="00336274">
        <w:rPr>
          <w:rFonts w:ascii="Times New Roman" w:hAnsi="Times New Roman" w:cs="Times New Roman"/>
          <w:sz w:val="24"/>
        </w:rPr>
        <w:t>4</w:t>
      </w:r>
      <w:r w:rsidRPr="00336274">
        <w:rPr>
          <w:rFonts w:ascii="Times New Roman" w:hAnsi="Times New Roman" w:cs="Times New Roman"/>
          <w:sz w:val="24"/>
        </w:rPr>
        <w:t xml:space="preserve">.a.3) dal consorzio ex </w:t>
      </w:r>
      <w:r w:rsidR="009C3AA9" w:rsidRPr="00336274">
        <w:rPr>
          <w:rFonts w:ascii="Times New Roman" w:hAnsi="Times New Roman" w:cs="Times New Roman"/>
          <w:sz w:val="24"/>
        </w:rPr>
        <w:t>art. 65</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co. 2</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l</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b)</w:t>
      </w:r>
      <w:r w:rsidR="00A30665" w:rsidRPr="00336274">
        <w:rPr>
          <w:rFonts w:ascii="Times New Roman" w:hAnsi="Times New Roman" w:cs="Times New Roman"/>
          <w:sz w:val="24"/>
        </w:rPr>
        <w:t xml:space="preserve"> e c)</w:t>
      </w:r>
      <w:r w:rsidR="009C3AA9" w:rsidRPr="00336274">
        <w:rPr>
          <w:rFonts w:ascii="Times New Roman" w:hAnsi="Times New Roman" w:cs="Times New Roman"/>
          <w:sz w:val="24"/>
        </w:rPr>
        <w:t xml:space="preserve"> </w:t>
      </w:r>
      <w:r w:rsidRPr="00336274">
        <w:rPr>
          <w:rFonts w:ascii="Times New Roman" w:hAnsi="Times New Roman" w:cs="Times New Roman"/>
          <w:sz w:val="24"/>
        </w:rPr>
        <w:t>a cui questo operatore partecipa;</w:t>
      </w:r>
    </w:p>
    <w:p w14:paraId="7EA5EF4C" w14:textId="77777777" w:rsidR="00077B9E" w:rsidRPr="00336274" w:rsidRDefault="00077B9E" w:rsidP="00077B9E">
      <w:pPr>
        <w:pStyle w:val="Paragrafoelenco"/>
      </w:pPr>
    </w:p>
    <w:p w14:paraId="3EDA3D7B" w14:textId="77777777" w:rsidR="00077B9E" w:rsidRPr="00336274" w:rsidRDefault="00F366A7" w:rsidP="00077B9E">
      <w:pPr>
        <w:pStyle w:val="regolamento"/>
        <w:widowControl/>
        <w:numPr>
          <w:ilvl w:val="1"/>
          <w:numId w:val="10"/>
        </w:numPr>
        <w:rPr>
          <w:rFonts w:ascii="Times New Roman" w:hAnsi="Times New Roman" w:cs="Times New Roman"/>
          <w:sz w:val="24"/>
        </w:rPr>
      </w:pPr>
      <w:r w:rsidRPr="00336274">
        <w:rPr>
          <w:rFonts w:ascii="Times New Roman" w:hAnsi="Times New Roman" w:cs="Times New Roman"/>
          <w:sz w:val="24"/>
        </w:rPr>
        <w:t xml:space="preserve">    - </w:t>
      </w:r>
      <w:r w:rsidR="003008A1" w:rsidRPr="00336274">
        <w:rPr>
          <w:rFonts w:ascii="Times New Roman" w:hAnsi="Times New Roman" w:cs="Times New Roman"/>
          <w:sz w:val="24"/>
        </w:rPr>
        <w:t>4</w:t>
      </w:r>
      <w:r w:rsidR="00077B9E" w:rsidRPr="00336274">
        <w:rPr>
          <w:rFonts w:ascii="Times New Roman" w:hAnsi="Times New Roman" w:cs="Times New Roman"/>
          <w:sz w:val="24"/>
        </w:rPr>
        <w:t>.a.4) dal consorzio ex</w:t>
      </w:r>
      <w:r w:rsidR="00A30665" w:rsidRPr="00336274">
        <w:rPr>
          <w:rFonts w:ascii="Times New Roman" w:hAnsi="Times New Roman" w:cs="Times New Roman"/>
          <w:sz w:val="24"/>
        </w:rPr>
        <w:t xml:space="preserve"> </w:t>
      </w:r>
      <w:r w:rsidR="009C3AA9" w:rsidRPr="00336274">
        <w:rPr>
          <w:rFonts w:ascii="Times New Roman" w:hAnsi="Times New Roman" w:cs="Times New Roman"/>
          <w:sz w:val="24"/>
        </w:rPr>
        <w:t>art. 65</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co. 2</w:t>
      </w:r>
      <w:r w:rsidR="00A30665" w:rsidRPr="00336274">
        <w:rPr>
          <w:rFonts w:ascii="Times New Roman" w:hAnsi="Times New Roman" w:cs="Times New Roman"/>
          <w:sz w:val="24"/>
        </w:rPr>
        <w:t>, l.</w:t>
      </w:r>
      <w:r w:rsidR="009C3AA9" w:rsidRPr="00336274">
        <w:rPr>
          <w:rFonts w:ascii="Times New Roman" w:hAnsi="Times New Roman" w:cs="Times New Roman"/>
          <w:sz w:val="24"/>
        </w:rPr>
        <w:t xml:space="preserve"> d) </w:t>
      </w:r>
      <w:r w:rsidR="00077B9E" w:rsidRPr="00336274">
        <w:rPr>
          <w:rFonts w:ascii="Times New Roman" w:hAnsi="Times New Roman" w:cs="Times New Roman"/>
          <w:sz w:val="24"/>
        </w:rPr>
        <w:t>in proprio senza il contributo dei consorziati;</w:t>
      </w:r>
    </w:p>
    <w:p w14:paraId="55756FB9" w14:textId="77777777" w:rsidR="00077B9E" w:rsidRPr="00336274" w:rsidRDefault="00077B9E" w:rsidP="00077B9E">
      <w:pPr>
        <w:pStyle w:val="regolamento"/>
        <w:widowControl/>
        <w:ind w:left="1440" w:firstLine="0"/>
        <w:jc w:val="center"/>
        <w:rPr>
          <w:rFonts w:ascii="Times New Roman" w:hAnsi="Times New Roman" w:cs="Times New Roman"/>
          <w:i/>
          <w:sz w:val="24"/>
        </w:rPr>
      </w:pPr>
      <w:r w:rsidRPr="00336274">
        <w:rPr>
          <w:rFonts w:ascii="Times New Roman" w:hAnsi="Times New Roman" w:cs="Times New Roman"/>
          <w:i/>
          <w:sz w:val="24"/>
        </w:rPr>
        <w:t>ovvero</w:t>
      </w:r>
    </w:p>
    <w:p w14:paraId="154BF675" w14:textId="77777777" w:rsidR="00077B9E" w:rsidRPr="00336274" w:rsidRDefault="00077B9E" w:rsidP="00077B9E">
      <w:pPr>
        <w:pStyle w:val="regolamento"/>
        <w:widowControl/>
        <w:ind w:left="1440" w:firstLine="0"/>
        <w:jc w:val="center"/>
        <w:rPr>
          <w:rFonts w:ascii="Times New Roman" w:hAnsi="Times New Roman" w:cs="Times New Roman"/>
          <w:sz w:val="24"/>
        </w:rPr>
      </w:pPr>
    </w:p>
    <w:p w14:paraId="1E3AAFB6" w14:textId="77777777" w:rsidR="00077B9E" w:rsidRPr="00336274" w:rsidRDefault="00077B9E" w:rsidP="00077B9E">
      <w:pPr>
        <w:pStyle w:val="regolamento"/>
        <w:widowControl/>
        <w:numPr>
          <w:ilvl w:val="1"/>
          <w:numId w:val="10"/>
        </w:numPr>
        <w:rPr>
          <w:rFonts w:ascii="Times New Roman" w:hAnsi="Times New Roman" w:cs="Times New Roman"/>
          <w:sz w:val="24"/>
        </w:rPr>
      </w:pPr>
      <w:r w:rsidRPr="00336274">
        <w:rPr>
          <w:rFonts w:ascii="Times New Roman" w:hAnsi="Times New Roman" w:cs="Times New Roman"/>
          <w:sz w:val="24"/>
        </w:rPr>
        <w:t xml:space="preserve">   </w:t>
      </w:r>
      <w:r w:rsidR="00F366A7" w:rsidRPr="00336274">
        <w:rPr>
          <w:rFonts w:ascii="Times New Roman" w:hAnsi="Times New Roman" w:cs="Times New Roman"/>
          <w:sz w:val="24"/>
        </w:rPr>
        <w:t xml:space="preserve">-  </w:t>
      </w:r>
      <w:r w:rsidR="003008A1" w:rsidRPr="00336274">
        <w:rPr>
          <w:rFonts w:ascii="Times New Roman" w:hAnsi="Times New Roman" w:cs="Times New Roman"/>
          <w:sz w:val="24"/>
        </w:rPr>
        <w:t>4</w:t>
      </w:r>
      <w:r w:rsidRPr="00336274">
        <w:rPr>
          <w:rFonts w:ascii="Times New Roman" w:hAnsi="Times New Roman" w:cs="Times New Roman"/>
          <w:sz w:val="24"/>
        </w:rPr>
        <w:t xml:space="preserve">.a.5) dal consorzio ex </w:t>
      </w:r>
      <w:r w:rsidR="009C3AA9" w:rsidRPr="00336274">
        <w:rPr>
          <w:rFonts w:ascii="Times New Roman" w:hAnsi="Times New Roman" w:cs="Times New Roman"/>
          <w:sz w:val="24"/>
        </w:rPr>
        <w:t>art. 65</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co. 2</w:t>
      </w:r>
      <w:r w:rsidR="00A30665" w:rsidRPr="00336274">
        <w:rPr>
          <w:rFonts w:ascii="Times New Roman" w:hAnsi="Times New Roman" w:cs="Times New Roman"/>
          <w:sz w:val="24"/>
        </w:rPr>
        <w:t>, l.</w:t>
      </w:r>
      <w:r w:rsidR="009C3AA9" w:rsidRPr="00336274">
        <w:rPr>
          <w:rFonts w:ascii="Times New Roman" w:hAnsi="Times New Roman" w:cs="Times New Roman"/>
          <w:sz w:val="24"/>
        </w:rPr>
        <w:t xml:space="preserve"> d) </w:t>
      </w:r>
      <w:r w:rsidRPr="00336274">
        <w:rPr>
          <w:rFonts w:ascii="Times New Roman" w:hAnsi="Times New Roman" w:cs="Times New Roman"/>
          <w:sz w:val="24"/>
        </w:rPr>
        <w:t xml:space="preserve">con il contributo delle singole imprese consorziate designate o </w:t>
      </w:r>
      <w:r w:rsidR="00DA26D0" w:rsidRPr="00336274">
        <w:rPr>
          <w:rFonts w:ascii="Times New Roman" w:hAnsi="Times New Roman" w:cs="Times New Roman"/>
          <w:sz w:val="24"/>
        </w:rPr>
        <w:t>mediante avvalimento, in capo alle singole imprese consorziate non designate,</w:t>
      </w:r>
      <w:r w:rsidR="003C558E" w:rsidRPr="00336274">
        <w:rPr>
          <w:rFonts w:ascii="Times New Roman" w:hAnsi="Times New Roman" w:cs="Times New Roman"/>
          <w:sz w:val="24"/>
        </w:rPr>
        <w:t xml:space="preserve"> di seguito indicate</w:t>
      </w:r>
      <w:r w:rsidRPr="00336274">
        <w:rPr>
          <w:rFonts w:ascii="Times New Roman" w:hAnsi="Times New Roman" w:cs="Times New Roman"/>
          <w:sz w:val="24"/>
        </w:rPr>
        <w:t>:</w:t>
      </w:r>
    </w:p>
    <w:p w14:paraId="4C739E5A" w14:textId="77777777" w:rsidR="00077B9E" w:rsidRPr="00336274" w:rsidRDefault="00077B9E" w:rsidP="00DA26D0">
      <w:pPr>
        <w:pStyle w:val="regolamento"/>
        <w:widowControl/>
        <w:ind w:left="1440" w:firstLine="0"/>
        <w:rPr>
          <w:rFonts w:ascii="Times New Roman" w:hAnsi="Times New Roman" w:cs="Times New Roman"/>
          <w:sz w:val="24"/>
        </w:rPr>
      </w:pPr>
      <w:r w:rsidRPr="0033627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w:t>
      </w:r>
    </w:p>
    <w:p w14:paraId="0A8EB63E" w14:textId="77777777" w:rsidR="00A7085B" w:rsidRPr="00336274" w:rsidRDefault="00A7085B" w:rsidP="00077B9E">
      <w:pPr>
        <w:pStyle w:val="regolamento"/>
        <w:widowControl/>
        <w:ind w:left="0" w:firstLine="0"/>
        <w:rPr>
          <w:rFonts w:ascii="Times New Roman" w:hAnsi="Times New Roman" w:cs="Times New Roman"/>
          <w:sz w:val="24"/>
        </w:rPr>
      </w:pPr>
    </w:p>
    <w:p w14:paraId="1FF2304F" w14:textId="77777777" w:rsidR="00A7085B" w:rsidRPr="00336274" w:rsidRDefault="00A7085B" w:rsidP="00A7085B">
      <w:pPr>
        <w:pStyle w:val="regolamento"/>
        <w:widowControl/>
        <w:numPr>
          <w:ilvl w:val="1"/>
          <w:numId w:val="10"/>
        </w:numPr>
        <w:rPr>
          <w:rFonts w:ascii="Times New Roman" w:hAnsi="Times New Roman" w:cs="Times New Roman"/>
          <w:sz w:val="24"/>
        </w:rPr>
      </w:pPr>
      <w:r w:rsidRPr="00336274">
        <w:rPr>
          <w:rFonts w:ascii="Times New Roman" w:hAnsi="Times New Roman" w:cs="Times New Roman"/>
          <w:sz w:val="24"/>
        </w:rPr>
        <w:t xml:space="preserve">  </w:t>
      </w:r>
      <w:r w:rsidR="00442409" w:rsidRPr="00336274">
        <w:rPr>
          <w:rFonts w:ascii="Times New Roman" w:hAnsi="Times New Roman" w:cs="Times New Roman"/>
          <w:sz w:val="24"/>
        </w:rPr>
        <w:t xml:space="preserve"> - </w:t>
      </w:r>
      <w:r w:rsidR="003008A1" w:rsidRPr="00336274">
        <w:rPr>
          <w:rFonts w:ascii="Times New Roman" w:hAnsi="Times New Roman" w:cs="Times New Roman"/>
          <w:sz w:val="24"/>
        </w:rPr>
        <w:t>4</w:t>
      </w:r>
      <w:r w:rsidR="00DA26D0" w:rsidRPr="00336274">
        <w:rPr>
          <w:rFonts w:ascii="Times New Roman" w:hAnsi="Times New Roman" w:cs="Times New Roman"/>
          <w:sz w:val="24"/>
        </w:rPr>
        <w:t>.a.6</w:t>
      </w:r>
      <w:r w:rsidRPr="00336274">
        <w:rPr>
          <w:rFonts w:ascii="Times New Roman" w:hAnsi="Times New Roman" w:cs="Times New Roman"/>
          <w:sz w:val="24"/>
        </w:rPr>
        <w:t xml:space="preserve">) dal consorzio ex </w:t>
      </w:r>
      <w:r w:rsidR="009C3AA9" w:rsidRPr="00336274">
        <w:rPr>
          <w:rFonts w:ascii="Times New Roman" w:hAnsi="Times New Roman" w:cs="Times New Roman"/>
          <w:sz w:val="24"/>
        </w:rPr>
        <w:t>art. 65</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co.</w:t>
      </w:r>
      <w:r w:rsidR="00A30665" w:rsidRPr="00336274">
        <w:rPr>
          <w:rFonts w:ascii="Times New Roman" w:hAnsi="Times New Roman" w:cs="Times New Roman"/>
          <w:sz w:val="24"/>
        </w:rPr>
        <w:t xml:space="preserve"> </w:t>
      </w:r>
      <w:r w:rsidR="009C3AA9" w:rsidRPr="00336274">
        <w:rPr>
          <w:rFonts w:ascii="Times New Roman" w:hAnsi="Times New Roman" w:cs="Times New Roman"/>
          <w:sz w:val="24"/>
        </w:rPr>
        <w:t>2</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l</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f) </w:t>
      </w:r>
      <w:r w:rsidRPr="00336274">
        <w:rPr>
          <w:rFonts w:ascii="Times New Roman" w:hAnsi="Times New Roman" w:cs="Times New Roman"/>
          <w:sz w:val="24"/>
        </w:rPr>
        <w:t>in proprio senza il contributo dei consorziati;</w:t>
      </w:r>
    </w:p>
    <w:p w14:paraId="2933FAA0" w14:textId="77777777" w:rsidR="00895C24" w:rsidRPr="00336274" w:rsidRDefault="00895C24" w:rsidP="00A7085B">
      <w:pPr>
        <w:pStyle w:val="regolamento"/>
        <w:widowControl/>
        <w:ind w:left="1440" w:firstLine="0"/>
        <w:jc w:val="center"/>
        <w:rPr>
          <w:rFonts w:ascii="Times New Roman" w:hAnsi="Times New Roman" w:cs="Times New Roman"/>
          <w:sz w:val="24"/>
        </w:rPr>
      </w:pPr>
    </w:p>
    <w:p w14:paraId="4A22A13E" w14:textId="77777777" w:rsidR="00A7085B" w:rsidRPr="00336274" w:rsidRDefault="00A7085B" w:rsidP="00A7085B">
      <w:pPr>
        <w:pStyle w:val="regolamento"/>
        <w:widowControl/>
        <w:ind w:left="1440" w:firstLine="0"/>
        <w:jc w:val="center"/>
        <w:rPr>
          <w:rFonts w:ascii="Times New Roman" w:hAnsi="Times New Roman" w:cs="Times New Roman"/>
          <w:i/>
          <w:sz w:val="24"/>
        </w:rPr>
      </w:pPr>
      <w:r w:rsidRPr="00336274">
        <w:rPr>
          <w:rFonts w:ascii="Times New Roman" w:hAnsi="Times New Roman" w:cs="Times New Roman"/>
          <w:i/>
          <w:sz w:val="24"/>
        </w:rPr>
        <w:t>ovvero</w:t>
      </w:r>
    </w:p>
    <w:p w14:paraId="2D90AE8D" w14:textId="77777777" w:rsidR="00A7085B" w:rsidRPr="00336274" w:rsidRDefault="00A7085B" w:rsidP="00A7085B">
      <w:pPr>
        <w:pStyle w:val="regolamento"/>
        <w:widowControl/>
        <w:ind w:left="1440" w:firstLine="0"/>
        <w:jc w:val="center"/>
        <w:rPr>
          <w:rFonts w:ascii="Times New Roman" w:hAnsi="Times New Roman" w:cs="Times New Roman"/>
          <w:sz w:val="24"/>
        </w:rPr>
      </w:pPr>
    </w:p>
    <w:p w14:paraId="228527B3" w14:textId="77777777" w:rsidR="00A7085B" w:rsidRPr="00336274" w:rsidRDefault="00A7085B" w:rsidP="00A7085B">
      <w:pPr>
        <w:pStyle w:val="regolamento"/>
        <w:widowControl/>
        <w:numPr>
          <w:ilvl w:val="1"/>
          <w:numId w:val="10"/>
        </w:numPr>
        <w:rPr>
          <w:rFonts w:ascii="Times New Roman" w:hAnsi="Times New Roman" w:cs="Times New Roman"/>
          <w:sz w:val="24"/>
        </w:rPr>
      </w:pPr>
      <w:r w:rsidRPr="00336274">
        <w:rPr>
          <w:rFonts w:ascii="Times New Roman" w:hAnsi="Times New Roman" w:cs="Times New Roman"/>
          <w:sz w:val="24"/>
        </w:rPr>
        <w:t xml:space="preserve">  </w:t>
      </w:r>
      <w:r w:rsidR="00FC3DA6" w:rsidRPr="00336274">
        <w:rPr>
          <w:rFonts w:ascii="Times New Roman" w:hAnsi="Times New Roman" w:cs="Times New Roman"/>
          <w:sz w:val="24"/>
        </w:rPr>
        <w:t xml:space="preserve"> - </w:t>
      </w:r>
      <w:r w:rsidR="00F366A7" w:rsidRPr="00336274">
        <w:rPr>
          <w:rFonts w:ascii="Times New Roman" w:hAnsi="Times New Roman" w:cs="Times New Roman"/>
          <w:sz w:val="24"/>
        </w:rPr>
        <w:t xml:space="preserve"> </w:t>
      </w:r>
      <w:r w:rsidR="003008A1" w:rsidRPr="00336274">
        <w:rPr>
          <w:rFonts w:ascii="Times New Roman" w:hAnsi="Times New Roman" w:cs="Times New Roman"/>
          <w:sz w:val="24"/>
        </w:rPr>
        <w:t>4</w:t>
      </w:r>
      <w:r w:rsidR="00DA26D0" w:rsidRPr="00336274">
        <w:rPr>
          <w:rFonts w:ascii="Times New Roman" w:hAnsi="Times New Roman" w:cs="Times New Roman"/>
          <w:sz w:val="24"/>
        </w:rPr>
        <w:t>.a.7</w:t>
      </w:r>
      <w:r w:rsidRPr="00336274">
        <w:rPr>
          <w:rFonts w:ascii="Times New Roman" w:hAnsi="Times New Roman" w:cs="Times New Roman"/>
          <w:sz w:val="24"/>
        </w:rPr>
        <w:t xml:space="preserve">) dal consorzio ex </w:t>
      </w:r>
      <w:r w:rsidR="009C3AA9" w:rsidRPr="00336274">
        <w:rPr>
          <w:rFonts w:ascii="Times New Roman" w:hAnsi="Times New Roman" w:cs="Times New Roman"/>
          <w:sz w:val="24"/>
        </w:rPr>
        <w:t>art. 65</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co.2</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l</w:t>
      </w:r>
      <w:r w:rsidR="00A30665" w:rsidRPr="00336274">
        <w:rPr>
          <w:rFonts w:ascii="Times New Roman" w:hAnsi="Times New Roman" w:cs="Times New Roman"/>
          <w:sz w:val="24"/>
        </w:rPr>
        <w:t>.</w:t>
      </w:r>
      <w:r w:rsidR="009C3AA9" w:rsidRPr="00336274">
        <w:rPr>
          <w:rFonts w:ascii="Times New Roman" w:hAnsi="Times New Roman" w:cs="Times New Roman"/>
          <w:sz w:val="24"/>
        </w:rPr>
        <w:t xml:space="preserve"> f) </w:t>
      </w:r>
      <w:r w:rsidRPr="00336274">
        <w:rPr>
          <w:rFonts w:ascii="Times New Roman" w:hAnsi="Times New Roman" w:cs="Times New Roman"/>
          <w:sz w:val="24"/>
        </w:rPr>
        <w:t>con il contributo degli operatori economici consorziati di seguito indicati:</w:t>
      </w:r>
    </w:p>
    <w:p w14:paraId="6950B4A6" w14:textId="77777777" w:rsidR="00765902" w:rsidRPr="00336274" w:rsidRDefault="00A7085B" w:rsidP="00A7085B">
      <w:pPr>
        <w:pStyle w:val="regolamento"/>
        <w:widowControl/>
        <w:ind w:left="1440" w:firstLine="0"/>
        <w:rPr>
          <w:rFonts w:ascii="Times New Roman" w:hAnsi="Times New Roman" w:cs="Times New Roman"/>
          <w:sz w:val="24"/>
        </w:rPr>
      </w:pPr>
      <w:r w:rsidRPr="00336274">
        <w:rPr>
          <w:rFonts w:ascii="Times New Roman" w:hAnsi="Times New Roman" w:cs="Times New Roman"/>
          <w:sz w:val="24"/>
        </w:rPr>
        <w:t>__________________________________________________________________________________________________________________________________________________</w:t>
      </w:r>
    </w:p>
    <w:tbl>
      <w:tblPr>
        <w:tblW w:w="10296" w:type="dxa"/>
        <w:tblInd w:w="280" w:type="dxa"/>
        <w:tblLayout w:type="fixed"/>
        <w:tblLook w:val="0000" w:firstRow="0" w:lastRow="0" w:firstColumn="0" w:lastColumn="0" w:noHBand="0" w:noVBand="0"/>
      </w:tblPr>
      <w:tblGrid>
        <w:gridCol w:w="821"/>
        <w:gridCol w:w="709"/>
        <w:gridCol w:w="8766"/>
      </w:tblGrid>
      <w:tr w:rsidR="00367FC6" w:rsidRPr="00336274" w14:paraId="31A37583" w14:textId="77777777" w:rsidTr="00FC3DA6">
        <w:tc>
          <w:tcPr>
            <w:tcW w:w="821" w:type="dxa"/>
          </w:tcPr>
          <w:p w14:paraId="582F2E1A" w14:textId="77777777" w:rsidR="00367FC6" w:rsidRPr="00336274" w:rsidRDefault="00367FC6" w:rsidP="00FC3DA6">
            <w:pPr>
              <w:numPr>
                <w:ilvl w:val="0"/>
                <w:numId w:val="12"/>
              </w:numPr>
              <w:spacing w:before="40" w:after="40"/>
            </w:pPr>
            <w:r w:rsidRPr="00336274">
              <w:fldChar w:fldCharType="begin">
                <w:ffData>
                  <w:name w:val="Controllo18"/>
                  <w:enabled/>
                  <w:calcOnExit w:val="0"/>
                  <w:checkBox>
                    <w:sizeAuto/>
                    <w:default w:val="0"/>
                    <w:checked w:val="0"/>
                  </w:checkBox>
                </w:ffData>
              </w:fldChar>
            </w:r>
            <w:r w:rsidRPr="00336274">
              <w:instrText xml:space="preserve"> FORMCHECKBOX </w:instrText>
            </w:r>
            <w:r w:rsidRPr="00336274">
              <w:fldChar w:fldCharType="separate"/>
            </w:r>
            <w:r w:rsidRPr="00336274">
              <w:fldChar w:fldCharType="end"/>
            </w:r>
          </w:p>
        </w:tc>
        <w:tc>
          <w:tcPr>
            <w:tcW w:w="709" w:type="dxa"/>
          </w:tcPr>
          <w:p w14:paraId="25088792" w14:textId="77777777" w:rsidR="00367FC6" w:rsidRPr="00336274" w:rsidRDefault="003008A1" w:rsidP="008664E0">
            <w:pPr>
              <w:spacing w:before="20" w:after="20"/>
              <w:jc w:val="both"/>
              <w:rPr>
                <w:b/>
              </w:rPr>
            </w:pPr>
            <w:r w:rsidRPr="00336274">
              <w:rPr>
                <w:b/>
              </w:rPr>
              <w:t>4</w:t>
            </w:r>
            <w:r w:rsidR="00367FC6" w:rsidRPr="00336274">
              <w:rPr>
                <w:b/>
              </w:rPr>
              <w:t>.b</w:t>
            </w:r>
            <w:r w:rsidR="008664E0" w:rsidRPr="00336274">
              <w:rPr>
                <w:b/>
              </w:rPr>
              <w:t>)</w:t>
            </w:r>
          </w:p>
        </w:tc>
        <w:tc>
          <w:tcPr>
            <w:tcW w:w="8766" w:type="dxa"/>
          </w:tcPr>
          <w:p w14:paraId="5345A3A3" w14:textId="77777777" w:rsidR="00367FC6" w:rsidRPr="00336274" w:rsidRDefault="00FC3DA6" w:rsidP="00753BCB">
            <w:pPr>
              <w:spacing w:before="20" w:after="20"/>
              <w:ind w:left="7" w:hanging="116"/>
              <w:jc w:val="both"/>
            </w:pPr>
            <w:r w:rsidRPr="00336274">
              <w:t xml:space="preserve"> - </w:t>
            </w:r>
            <w:r w:rsidR="00367FC6" w:rsidRPr="00336274">
              <w:t>in misura parziale, per cui il possesso dei requisiti mancanti, ai sensi dell’</w:t>
            </w:r>
            <w:bookmarkStart w:id="5" w:name="_Hlk138675753"/>
            <w:r w:rsidR="002A6935" w:rsidRPr="00336274">
              <w:t>art</w:t>
            </w:r>
            <w:r w:rsidR="00A30665" w:rsidRPr="00336274">
              <w:t>.</w:t>
            </w:r>
            <w:r w:rsidR="002A6935" w:rsidRPr="00336274">
              <w:t xml:space="preserve"> 104 del </w:t>
            </w:r>
            <w:r w:rsidR="00A30665" w:rsidRPr="00336274">
              <w:t>d.lgs.</w:t>
            </w:r>
            <w:r w:rsidR="002A6935" w:rsidRPr="00336274">
              <w:t xml:space="preserve"> n. 36 del 2023</w:t>
            </w:r>
            <w:bookmarkEnd w:id="5"/>
            <w:r w:rsidR="00A30665" w:rsidRPr="00336274">
              <w:t xml:space="preserve"> ss.mm.ii.</w:t>
            </w:r>
            <w:r w:rsidR="00367FC6" w:rsidRPr="00336274">
              <w:t>, è soddisfatto, avvalendosi dei requisiti di altro/i operatore/i economico/i, come da apposita documentazione allegata in osservanza di quanto prescritto</w:t>
            </w:r>
            <w:r w:rsidR="00753BCB" w:rsidRPr="00336274">
              <w:t xml:space="preserve"> dal Disciplinare di Gara</w:t>
            </w:r>
            <w:r w:rsidR="00367FC6" w:rsidRPr="00336274">
              <w:t>.</w:t>
            </w:r>
          </w:p>
        </w:tc>
      </w:tr>
    </w:tbl>
    <w:p w14:paraId="66DFFF80" w14:textId="77777777" w:rsidR="00367FC6" w:rsidRPr="00336274" w:rsidRDefault="00367FC6">
      <w:pPr>
        <w:pStyle w:val="regolamento"/>
        <w:widowControl/>
        <w:rPr>
          <w:rFonts w:ascii="Times New Roman" w:hAnsi="Times New Roman" w:cs="Times New Roman"/>
          <w:sz w:val="24"/>
        </w:rPr>
      </w:pPr>
    </w:p>
    <w:p w14:paraId="3A59B455" w14:textId="77777777" w:rsidR="00681E2E" w:rsidRPr="00336274" w:rsidRDefault="00895A2C" w:rsidP="00681E2E">
      <w:pPr>
        <w:pStyle w:val="regolamento"/>
        <w:rPr>
          <w:rFonts w:ascii="Times New Roman" w:hAnsi="Times New Roman" w:cs="Times New Roman"/>
          <w:sz w:val="24"/>
        </w:rPr>
      </w:pPr>
      <w:r w:rsidRPr="00336274">
        <w:rPr>
          <w:rFonts w:ascii="Times New Roman" w:hAnsi="Times New Roman" w:cs="Times New Roman"/>
          <w:sz w:val="24"/>
        </w:rPr>
        <w:t>Pertanto,</w:t>
      </w:r>
      <w:r w:rsidR="0056741F" w:rsidRPr="00336274">
        <w:rPr>
          <w:rFonts w:ascii="Times New Roman" w:hAnsi="Times New Roman" w:cs="Times New Roman"/>
          <w:sz w:val="24"/>
        </w:rPr>
        <w:t xml:space="preserve"> dichiara:</w:t>
      </w:r>
    </w:p>
    <w:p w14:paraId="1E67EAC3" w14:textId="4EC33F10" w:rsidR="00986CC0" w:rsidRPr="005F78D4" w:rsidRDefault="00AB62CA" w:rsidP="00BA48FC">
      <w:pPr>
        <w:pStyle w:val="regolamento"/>
        <w:numPr>
          <w:ilvl w:val="0"/>
          <w:numId w:val="19"/>
        </w:numPr>
        <w:ind w:left="720" w:hanging="436"/>
        <w:rPr>
          <w:rFonts w:ascii="Times New Roman" w:hAnsi="Times New Roman" w:cs="Times New Roman"/>
          <w:sz w:val="24"/>
        </w:rPr>
      </w:pPr>
      <w:r w:rsidRPr="00336274">
        <w:rPr>
          <w:rFonts w:ascii="Times New Roman" w:hAnsi="Times New Roman" w:cs="Times New Roman"/>
          <w:sz w:val="24"/>
        </w:rPr>
        <w:t xml:space="preserve">di avere realizzato un </w:t>
      </w:r>
      <w:r w:rsidR="00A32B77">
        <w:rPr>
          <w:rFonts w:ascii="Times New Roman" w:hAnsi="Times New Roman" w:cs="Times New Roman"/>
          <w:b/>
          <w:bCs/>
          <w:sz w:val="24"/>
        </w:rPr>
        <w:t>f</w:t>
      </w:r>
      <w:r w:rsidR="00AF13CF" w:rsidRPr="00AF13CF">
        <w:rPr>
          <w:rFonts w:ascii="Times New Roman" w:hAnsi="Times New Roman" w:cs="Times New Roman"/>
          <w:b/>
          <w:bCs/>
          <w:sz w:val="24"/>
        </w:rPr>
        <w:t xml:space="preserve">atturato globale, maturato nei migliori tre anni degli ultimi cinque anni [2020, 2021, 2022, 2023, 2024] precedenti a quello di indizione della procedura, di importo pari ad </w:t>
      </w:r>
      <w:r w:rsidR="00630183" w:rsidRPr="00630183">
        <w:rPr>
          <w:rFonts w:ascii="Times New Roman" w:hAnsi="Times New Roman" w:cs="Times New Roman"/>
          <w:b/>
          <w:bCs/>
          <w:sz w:val="24"/>
        </w:rPr>
        <w:t>€ 843.770,82 oltre IVA e/o altre imposte e contributi di legge.</w:t>
      </w:r>
      <w:r w:rsidRPr="005F78D4">
        <w:rPr>
          <w:rFonts w:ascii="Times New Roman" w:hAnsi="Times New Roman" w:cs="Times New Roman"/>
          <w:sz w:val="24"/>
        </w:rPr>
        <w:t>e, pertanto, non inferiore all’importo richiesto dal bando.</w:t>
      </w:r>
    </w:p>
    <w:p w14:paraId="13A5F211" w14:textId="77777777" w:rsidR="00521657" w:rsidRPr="00336274" w:rsidRDefault="00521657" w:rsidP="00521657">
      <w:pPr>
        <w:pStyle w:val="regolamento"/>
        <w:ind w:left="578" w:firstLine="0"/>
        <w:rPr>
          <w:rFonts w:ascii="Times New Roman" w:hAnsi="Times New Roman" w:cs="Times New Roman"/>
          <w:sz w:val="24"/>
        </w:rPr>
      </w:pPr>
    </w:p>
    <w:p w14:paraId="604424A1" w14:textId="77777777" w:rsidR="0056741F" w:rsidRPr="00336274" w:rsidRDefault="0056741F" w:rsidP="0056741F">
      <w:pPr>
        <w:pStyle w:val="regolamento"/>
        <w:numPr>
          <w:ilvl w:val="0"/>
          <w:numId w:val="19"/>
        </w:numPr>
        <w:rPr>
          <w:rFonts w:ascii="Times New Roman" w:hAnsi="Times New Roman" w:cs="Times New Roman"/>
          <w:sz w:val="24"/>
        </w:rPr>
      </w:pPr>
      <w:r w:rsidRPr="00336274">
        <w:rPr>
          <w:rFonts w:ascii="Times New Roman" w:hAnsi="Times New Roman" w:cs="Times New Roman"/>
          <w:sz w:val="24"/>
        </w:rPr>
        <w:t xml:space="preserve">che il requisito di </w:t>
      </w:r>
      <w:r w:rsidRPr="00336274">
        <w:rPr>
          <w:rFonts w:ascii="Times New Roman" w:hAnsi="Times New Roman" w:cs="Times New Roman"/>
          <w:b/>
          <w:sz w:val="24"/>
        </w:rPr>
        <w:t xml:space="preserve">capacità </w:t>
      </w:r>
      <w:r w:rsidR="009E67DB" w:rsidRPr="00336274">
        <w:rPr>
          <w:rFonts w:ascii="Times New Roman" w:hAnsi="Times New Roman" w:cs="Times New Roman"/>
          <w:b/>
          <w:sz w:val="24"/>
        </w:rPr>
        <w:t>tecnico-</w:t>
      </w:r>
      <w:r w:rsidR="004D55FE" w:rsidRPr="00336274">
        <w:rPr>
          <w:rFonts w:ascii="Times New Roman" w:hAnsi="Times New Roman" w:cs="Times New Roman"/>
          <w:b/>
          <w:sz w:val="24"/>
        </w:rPr>
        <w:t>professionale</w:t>
      </w:r>
      <w:r w:rsidRPr="00336274">
        <w:rPr>
          <w:rFonts w:ascii="Times New Roman" w:hAnsi="Times New Roman" w:cs="Times New Roman"/>
          <w:sz w:val="24"/>
        </w:rPr>
        <w:t>, necessario per la partecipazione alla gara, è posseduto:</w:t>
      </w:r>
    </w:p>
    <w:p w14:paraId="313E2602" w14:textId="77777777" w:rsidR="0056741F" w:rsidRPr="00336274" w:rsidRDefault="0056741F" w:rsidP="0056741F">
      <w:pPr>
        <w:pStyle w:val="regolamento"/>
        <w:rPr>
          <w:rFonts w:ascii="Times New Roman" w:hAnsi="Times New Roman" w:cs="Times New Roman"/>
          <w:sz w:val="24"/>
        </w:rPr>
      </w:pPr>
    </w:p>
    <w:p w14:paraId="3844D552" w14:textId="71740FEE" w:rsidR="0056741F" w:rsidRPr="00336274" w:rsidRDefault="00D07252" w:rsidP="00836E72">
      <w:pPr>
        <w:pStyle w:val="regolamento"/>
        <w:numPr>
          <w:ilvl w:val="0"/>
          <w:numId w:val="34"/>
        </w:numPr>
        <w:ind w:left="567" w:hanging="567"/>
        <w:rPr>
          <w:rFonts w:ascii="Times New Roman" w:hAnsi="Times New Roman" w:cs="Times New Roman"/>
          <w:sz w:val="24"/>
        </w:rPr>
      </w:pPr>
      <w:r w:rsidRPr="00336274">
        <w:rPr>
          <w:rFonts w:ascii="Times New Roman" w:hAnsi="Times New Roman" w:cs="Times New Roman"/>
          <w:sz w:val="24"/>
        </w:rPr>
        <w:t>7</w:t>
      </w:r>
      <w:r w:rsidR="0056741F" w:rsidRPr="00336274">
        <w:rPr>
          <w:rFonts w:ascii="Times New Roman" w:hAnsi="Times New Roman" w:cs="Times New Roman"/>
          <w:sz w:val="24"/>
        </w:rPr>
        <w:t>.a</w:t>
      </w:r>
      <w:r w:rsidR="00895A2C" w:rsidRPr="00336274">
        <w:rPr>
          <w:rFonts w:ascii="Times New Roman" w:hAnsi="Times New Roman" w:cs="Times New Roman"/>
          <w:sz w:val="24"/>
        </w:rPr>
        <w:t>) in</w:t>
      </w:r>
      <w:r w:rsidR="0056741F" w:rsidRPr="00336274">
        <w:rPr>
          <w:rFonts w:ascii="Times New Roman" w:hAnsi="Times New Roman" w:cs="Times New Roman"/>
          <w:sz w:val="24"/>
        </w:rPr>
        <w:t xml:space="preserve"> misura integrale:</w:t>
      </w:r>
    </w:p>
    <w:p w14:paraId="43B88647" w14:textId="77777777" w:rsidR="0056741F" w:rsidRPr="00336274" w:rsidRDefault="0056741F" w:rsidP="0056741F">
      <w:pPr>
        <w:pStyle w:val="regolamento"/>
        <w:rPr>
          <w:rFonts w:ascii="Times New Roman" w:hAnsi="Times New Roman" w:cs="Times New Roman"/>
          <w:sz w:val="24"/>
        </w:rPr>
      </w:pPr>
    </w:p>
    <w:p w14:paraId="19042351" w14:textId="28122237" w:rsidR="0056741F" w:rsidRPr="00336274" w:rsidRDefault="001E0D1F" w:rsidP="00836E72">
      <w:pPr>
        <w:pStyle w:val="regolamento"/>
        <w:numPr>
          <w:ilvl w:val="0"/>
          <w:numId w:val="33"/>
        </w:numPr>
        <w:rPr>
          <w:rFonts w:ascii="Times New Roman" w:hAnsi="Times New Roman" w:cs="Times New Roman"/>
          <w:sz w:val="24"/>
        </w:rPr>
      </w:pPr>
      <w:r w:rsidRPr="00336274">
        <w:rPr>
          <w:rFonts w:ascii="Times New Roman" w:hAnsi="Times New Roman" w:cs="Times New Roman"/>
          <w:sz w:val="24"/>
        </w:rPr>
        <w:t xml:space="preserve">   </w:t>
      </w:r>
      <w:r w:rsidR="00D07252" w:rsidRPr="00336274">
        <w:rPr>
          <w:rFonts w:ascii="Times New Roman" w:hAnsi="Times New Roman" w:cs="Times New Roman"/>
          <w:sz w:val="24"/>
        </w:rPr>
        <w:t>7</w:t>
      </w:r>
      <w:r w:rsidR="0056741F" w:rsidRPr="00336274">
        <w:rPr>
          <w:rFonts w:ascii="Times New Roman" w:hAnsi="Times New Roman" w:cs="Times New Roman"/>
          <w:sz w:val="24"/>
        </w:rPr>
        <w:t>.a.1) dal presente operatore economico;</w:t>
      </w:r>
    </w:p>
    <w:p w14:paraId="4ECBA5E1" w14:textId="77777777" w:rsidR="0056741F" w:rsidRPr="00336274" w:rsidRDefault="0056741F" w:rsidP="0056741F">
      <w:pPr>
        <w:pStyle w:val="regolamento"/>
        <w:rPr>
          <w:rFonts w:ascii="Times New Roman" w:hAnsi="Times New Roman" w:cs="Times New Roman"/>
          <w:sz w:val="24"/>
        </w:rPr>
      </w:pPr>
    </w:p>
    <w:p w14:paraId="75A77F34" w14:textId="4809D451" w:rsidR="0056741F" w:rsidRPr="00336274" w:rsidRDefault="001E0D1F" w:rsidP="00836E72">
      <w:pPr>
        <w:pStyle w:val="regolamento"/>
        <w:numPr>
          <w:ilvl w:val="0"/>
          <w:numId w:val="33"/>
        </w:numPr>
        <w:rPr>
          <w:rFonts w:ascii="Times New Roman" w:hAnsi="Times New Roman" w:cs="Times New Roman"/>
          <w:sz w:val="24"/>
        </w:rPr>
      </w:pPr>
      <w:r w:rsidRPr="00336274">
        <w:rPr>
          <w:rFonts w:ascii="Times New Roman" w:hAnsi="Times New Roman" w:cs="Times New Roman"/>
          <w:sz w:val="24"/>
        </w:rPr>
        <w:t xml:space="preserve">   </w:t>
      </w:r>
      <w:r w:rsidR="00D07252" w:rsidRPr="00336274">
        <w:rPr>
          <w:rFonts w:ascii="Times New Roman" w:hAnsi="Times New Roman" w:cs="Times New Roman"/>
          <w:sz w:val="24"/>
        </w:rPr>
        <w:t>7</w:t>
      </w:r>
      <w:r w:rsidR="0056741F" w:rsidRPr="00336274">
        <w:rPr>
          <w:rFonts w:ascii="Times New Roman" w:hAnsi="Times New Roman" w:cs="Times New Roman"/>
          <w:sz w:val="24"/>
        </w:rPr>
        <w:t>.a.2) dal raggruppamento temporaneo al quale questo operatore economico partecipa;</w:t>
      </w:r>
    </w:p>
    <w:p w14:paraId="35C7DF42" w14:textId="77777777" w:rsidR="0056741F" w:rsidRPr="00336274" w:rsidRDefault="0056741F" w:rsidP="0056741F">
      <w:pPr>
        <w:pStyle w:val="regolamento"/>
        <w:rPr>
          <w:rFonts w:ascii="Times New Roman" w:hAnsi="Times New Roman" w:cs="Times New Roman"/>
          <w:sz w:val="24"/>
        </w:rPr>
      </w:pPr>
    </w:p>
    <w:p w14:paraId="4FCCBA12" w14:textId="281966AD" w:rsidR="00C8739C" w:rsidRPr="00336274" w:rsidRDefault="001E0D1F" w:rsidP="00836E72">
      <w:pPr>
        <w:pStyle w:val="regolamento"/>
        <w:numPr>
          <w:ilvl w:val="0"/>
          <w:numId w:val="33"/>
        </w:numPr>
        <w:rPr>
          <w:rFonts w:ascii="Times New Roman" w:hAnsi="Times New Roman" w:cs="Times New Roman"/>
          <w:sz w:val="24"/>
        </w:rPr>
      </w:pPr>
      <w:r w:rsidRPr="00336274">
        <w:rPr>
          <w:rFonts w:ascii="Times New Roman" w:hAnsi="Times New Roman" w:cs="Times New Roman"/>
          <w:sz w:val="24"/>
        </w:rPr>
        <w:t xml:space="preserve">  </w:t>
      </w:r>
      <w:r w:rsidR="00D07252" w:rsidRPr="00336274">
        <w:rPr>
          <w:rFonts w:ascii="Times New Roman" w:hAnsi="Times New Roman" w:cs="Times New Roman"/>
          <w:sz w:val="24"/>
        </w:rPr>
        <w:t>7</w:t>
      </w:r>
      <w:r w:rsidR="0056741F" w:rsidRPr="00336274">
        <w:rPr>
          <w:rFonts w:ascii="Times New Roman" w:hAnsi="Times New Roman" w:cs="Times New Roman"/>
          <w:sz w:val="24"/>
        </w:rPr>
        <w:t xml:space="preserve">.a.3) dal consorzio ex </w:t>
      </w:r>
      <w:r w:rsidR="002A6935" w:rsidRPr="00336274">
        <w:rPr>
          <w:rFonts w:ascii="Times New Roman" w:hAnsi="Times New Roman" w:cs="Times New Roman"/>
          <w:sz w:val="24"/>
        </w:rPr>
        <w:t>art. 65 co. 2</w:t>
      </w:r>
      <w:r w:rsidR="00A30665" w:rsidRPr="00336274">
        <w:rPr>
          <w:rFonts w:ascii="Times New Roman" w:hAnsi="Times New Roman" w:cs="Times New Roman"/>
          <w:sz w:val="24"/>
        </w:rPr>
        <w:t>,</w:t>
      </w:r>
      <w:r w:rsidR="002A6935" w:rsidRPr="00336274">
        <w:rPr>
          <w:rFonts w:ascii="Times New Roman" w:hAnsi="Times New Roman" w:cs="Times New Roman"/>
          <w:sz w:val="24"/>
        </w:rPr>
        <w:t xml:space="preserve"> l</w:t>
      </w:r>
      <w:r w:rsidR="00A30665" w:rsidRPr="00336274">
        <w:rPr>
          <w:rFonts w:ascii="Times New Roman" w:hAnsi="Times New Roman" w:cs="Times New Roman"/>
          <w:sz w:val="24"/>
        </w:rPr>
        <w:t xml:space="preserve">. b), c) e </w:t>
      </w:r>
      <w:r w:rsidR="002A6935" w:rsidRPr="00336274">
        <w:rPr>
          <w:rFonts w:ascii="Times New Roman" w:hAnsi="Times New Roman" w:cs="Times New Roman"/>
          <w:sz w:val="24"/>
        </w:rPr>
        <w:t xml:space="preserve">d) </w:t>
      </w:r>
      <w:r w:rsidR="0056741F" w:rsidRPr="00336274">
        <w:rPr>
          <w:rFonts w:ascii="Times New Roman" w:hAnsi="Times New Roman" w:cs="Times New Roman"/>
          <w:sz w:val="24"/>
        </w:rPr>
        <w:t xml:space="preserve">a </w:t>
      </w:r>
      <w:r w:rsidR="00C8739C" w:rsidRPr="00336274">
        <w:rPr>
          <w:rFonts w:ascii="Times New Roman" w:hAnsi="Times New Roman" w:cs="Times New Roman"/>
          <w:sz w:val="24"/>
        </w:rPr>
        <w:t>cui questo operatore partecipa;</w:t>
      </w:r>
    </w:p>
    <w:p w14:paraId="7C0B2F3C" w14:textId="77777777" w:rsidR="0056741F" w:rsidRPr="00336274" w:rsidRDefault="0056741F" w:rsidP="0056741F">
      <w:pPr>
        <w:pStyle w:val="regolamento"/>
        <w:rPr>
          <w:rFonts w:ascii="Times New Roman" w:hAnsi="Times New Roman" w:cs="Times New Roman"/>
          <w:sz w:val="24"/>
        </w:rPr>
      </w:pPr>
    </w:p>
    <w:p w14:paraId="542003D0" w14:textId="0CD538A9" w:rsidR="0056741F" w:rsidRPr="00336274" w:rsidRDefault="009E67DB" w:rsidP="00836E72">
      <w:pPr>
        <w:pStyle w:val="regolamento"/>
        <w:numPr>
          <w:ilvl w:val="0"/>
          <w:numId w:val="33"/>
        </w:numPr>
        <w:rPr>
          <w:rFonts w:ascii="Times New Roman" w:hAnsi="Times New Roman" w:cs="Times New Roman"/>
          <w:sz w:val="24"/>
        </w:rPr>
      </w:pPr>
      <w:r w:rsidRPr="00336274">
        <w:rPr>
          <w:rFonts w:ascii="Times New Roman" w:hAnsi="Times New Roman" w:cs="Times New Roman"/>
          <w:sz w:val="24"/>
        </w:rPr>
        <w:t xml:space="preserve"> </w:t>
      </w:r>
      <w:r w:rsidR="00D07252" w:rsidRPr="00336274">
        <w:rPr>
          <w:rFonts w:ascii="Times New Roman" w:hAnsi="Times New Roman" w:cs="Times New Roman"/>
          <w:sz w:val="24"/>
        </w:rPr>
        <w:t>7</w:t>
      </w:r>
      <w:r w:rsidR="00C8739C" w:rsidRPr="00336274">
        <w:rPr>
          <w:rFonts w:ascii="Times New Roman" w:hAnsi="Times New Roman" w:cs="Times New Roman"/>
          <w:sz w:val="24"/>
        </w:rPr>
        <w:t>.a.4</w:t>
      </w:r>
      <w:r w:rsidR="0056741F" w:rsidRPr="00336274">
        <w:rPr>
          <w:rFonts w:ascii="Times New Roman" w:hAnsi="Times New Roman" w:cs="Times New Roman"/>
          <w:sz w:val="24"/>
        </w:rPr>
        <w:t xml:space="preserve">) dal consorzio ex </w:t>
      </w:r>
      <w:r w:rsidR="002A6935" w:rsidRPr="00336274">
        <w:rPr>
          <w:rFonts w:ascii="Times New Roman" w:hAnsi="Times New Roman" w:cs="Times New Roman"/>
          <w:sz w:val="24"/>
        </w:rPr>
        <w:t>art. 65 co.</w:t>
      </w:r>
      <w:r w:rsidR="00A30665" w:rsidRPr="00336274">
        <w:rPr>
          <w:rFonts w:ascii="Times New Roman" w:hAnsi="Times New Roman" w:cs="Times New Roman"/>
          <w:sz w:val="24"/>
        </w:rPr>
        <w:t xml:space="preserve"> </w:t>
      </w:r>
      <w:r w:rsidR="002A6935" w:rsidRPr="00336274">
        <w:rPr>
          <w:rFonts w:ascii="Times New Roman" w:hAnsi="Times New Roman" w:cs="Times New Roman"/>
          <w:sz w:val="24"/>
        </w:rPr>
        <w:t>2</w:t>
      </w:r>
      <w:r w:rsidR="00A30665" w:rsidRPr="00336274">
        <w:rPr>
          <w:rFonts w:ascii="Times New Roman" w:hAnsi="Times New Roman" w:cs="Times New Roman"/>
          <w:sz w:val="24"/>
        </w:rPr>
        <w:t>, l.</w:t>
      </w:r>
      <w:r w:rsidR="002A6935" w:rsidRPr="00336274">
        <w:rPr>
          <w:rFonts w:ascii="Times New Roman" w:hAnsi="Times New Roman" w:cs="Times New Roman"/>
          <w:sz w:val="24"/>
        </w:rPr>
        <w:t xml:space="preserve"> f) </w:t>
      </w:r>
      <w:r w:rsidR="0056741F" w:rsidRPr="00336274">
        <w:rPr>
          <w:rFonts w:ascii="Times New Roman" w:hAnsi="Times New Roman" w:cs="Times New Roman"/>
          <w:sz w:val="24"/>
        </w:rPr>
        <w:t>in proprio senza il contributo dei consorziati;</w:t>
      </w:r>
    </w:p>
    <w:p w14:paraId="6B3F1581" w14:textId="77777777" w:rsidR="0056741F" w:rsidRPr="00336274" w:rsidRDefault="0056741F" w:rsidP="0056741F">
      <w:pPr>
        <w:pStyle w:val="regolamento"/>
        <w:rPr>
          <w:rFonts w:ascii="Times New Roman" w:hAnsi="Times New Roman" w:cs="Times New Roman"/>
          <w:sz w:val="24"/>
        </w:rPr>
      </w:pPr>
    </w:p>
    <w:p w14:paraId="6E28F8FC" w14:textId="77777777" w:rsidR="0056741F" w:rsidRPr="00336274" w:rsidRDefault="0056741F" w:rsidP="009E67DB">
      <w:pPr>
        <w:pStyle w:val="regolamento"/>
        <w:jc w:val="center"/>
        <w:rPr>
          <w:rFonts w:ascii="Times New Roman" w:hAnsi="Times New Roman" w:cs="Times New Roman"/>
          <w:sz w:val="24"/>
        </w:rPr>
      </w:pPr>
      <w:r w:rsidRPr="00336274">
        <w:rPr>
          <w:rFonts w:ascii="Times New Roman" w:hAnsi="Times New Roman" w:cs="Times New Roman"/>
          <w:sz w:val="24"/>
        </w:rPr>
        <w:t>ovvero</w:t>
      </w:r>
    </w:p>
    <w:p w14:paraId="34E4D6F4" w14:textId="77777777" w:rsidR="0056741F" w:rsidRPr="00336274" w:rsidRDefault="0056741F" w:rsidP="0056741F">
      <w:pPr>
        <w:pStyle w:val="regolamento"/>
        <w:rPr>
          <w:rFonts w:ascii="Times New Roman" w:hAnsi="Times New Roman" w:cs="Times New Roman"/>
          <w:sz w:val="24"/>
        </w:rPr>
      </w:pPr>
    </w:p>
    <w:p w14:paraId="4A172EC6" w14:textId="6338DBF5" w:rsidR="0056741F" w:rsidRPr="00336274" w:rsidRDefault="001E0D1F" w:rsidP="00836E72">
      <w:pPr>
        <w:pStyle w:val="regolamento"/>
        <w:numPr>
          <w:ilvl w:val="0"/>
          <w:numId w:val="35"/>
        </w:numPr>
        <w:ind w:left="567" w:hanging="567"/>
        <w:rPr>
          <w:rFonts w:ascii="Times New Roman" w:hAnsi="Times New Roman" w:cs="Times New Roman"/>
          <w:sz w:val="24"/>
        </w:rPr>
      </w:pPr>
      <w:r w:rsidRPr="00336274">
        <w:rPr>
          <w:rFonts w:ascii="Times New Roman" w:hAnsi="Times New Roman" w:cs="Times New Roman"/>
          <w:sz w:val="24"/>
        </w:rPr>
        <w:t xml:space="preserve">  </w:t>
      </w:r>
      <w:r w:rsidR="00D07252" w:rsidRPr="00336274">
        <w:rPr>
          <w:rFonts w:ascii="Times New Roman" w:hAnsi="Times New Roman" w:cs="Times New Roman"/>
          <w:sz w:val="24"/>
        </w:rPr>
        <w:t>7</w:t>
      </w:r>
      <w:r w:rsidR="00C8739C" w:rsidRPr="00336274">
        <w:rPr>
          <w:rFonts w:ascii="Times New Roman" w:hAnsi="Times New Roman" w:cs="Times New Roman"/>
          <w:sz w:val="24"/>
        </w:rPr>
        <w:t>.a.5</w:t>
      </w:r>
      <w:r w:rsidR="0056741F" w:rsidRPr="00336274">
        <w:rPr>
          <w:rFonts w:ascii="Times New Roman" w:hAnsi="Times New Roman" w:cs="Times New Roman"/>
          <w:sz w:val="24"/>
        </w:rPr>
        <w:t xml:space="preserve">) dal consorzio ex </w:t>
      </w:r>
      <w:r w:rsidR="002A6935" w:rsidRPr="00336274">
        <w:rPr>
          <w:rFonts w:ascii="Times New Roman" w:hAnsi="Times New Roman" w:cs="Times New Roman"/>
          <w:sz w:val="24"/>
        </w:rPr>
        <w:t>art. 65</w:t>
      </w:r>
      <w:r w:rsidR="00A30665" w:rsidRPr="00336274">
        <w:rPr>
          <w:rFonts w:ascii="Times New Roman" w:hAnsi="Times New Roman" w:cs="Times New Roman"/>
          <w:sz w:val="24"/>
        </w:rPr>
        <w:t>,</w:t>
      </w:r>
      <w:r w:rsidR="002A6935" w:rsidRPr="00336274">
        <w:rPr>
          <w:rFonts w:ascii="Times New Roman" w:hAnsi="Times New Roman" w:cs="Times New Roman"/>
          <w:sz w:val="24"/>
        </w:rPr>
        <w:t xml:space="preserve"> co.2</w:t>
      </w:r>
      <w:r w:rsidR="00A30665" w:rsidRPr="00336274">
        <w:rPr>
          <w:rFonts w:ascii="Times New Roman" w:hAnsi="Times New Roman" w:cs="Times New Roman"/>
          <w:sz w:val="24"/>
        </w:rPr>
        <w:t>,</w:t>
      </w:r>
      <w:r w:rsidR="002A6935" w:rsidRPr="00336274">
        <w:rPr>
          <w:rFonts w:ascii="Times New Roman" w:hAnsi="Times New Roman" w:cs="Times New Roman"/>
          <w:sz w:val="24"/>
        </w:rPr>
        <w:t xml:space="preserve"> l</w:t>
      </w:r>
      <w:r w:rsidR="00A30665" w:rsidRPr="00336274">
        <w:rPr>
          <w:rFonts w:ascii="Times New Roman" w:hAnsi="Times New Roman" w:cs="Times New Roman"/>
          <w:sz w:val="24"/>
        </w:rPr>
        <w:t>.</w:t>
      </w:r>
      <w:r w:rsidR="002A6935" w:rsidRPr="00336274">
        <w:rPr>
          <w:rFonts w:ascii="Times New Roman" w:hAnsi="Times New Roman" w:cs="Times New Roman"/>
          <w:sz w:val="24"/>
        </w:rPr>
        <w:t xml:space="preserve"> f) </w:t>
      </w:r>
      <w:r w:rsidR="0056741F" w:rsidRPr="00336274">
        <w:rPr>
          <w:rFonts w:ascii="Times New Roman" w:hAnsi="Times New Roman" w:cs="Times New Roman"/>
          <w:sz w:val="24"/>
        </w:rPr>
        <w:t>con il contributo degli operatori economici consorziati di seguito indicati:</w:t>
      </w:r>
    </w:p>
    <w:p w14:paraId="766A3D7D" w14:textId="77777777" w:rsidR="0056741F" w:rsidRPr="00336274" w:rsidRDefault="0056741F" w:rsidP="0056741F">
      <w:pPr>
        <w:pStyle w:val="regolamento"/>
        <w:rPr>
          <w:rFonts w:ascii="Times New Roman" w:hAnsi="Times New Roman" w:cs="Times New Roman"/>
          <w:sz w:val="24"/>
        </w:rPr>
      </w:pPr>
      <w:r w:rsidRPr="0033627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w:t>
      </w:r>
    </w:p>
    <w:p w14:paraId="64C5E343" w14:textId="77777777" w:rsidR="0056741F" w:rsidRPr="00336274" w:rsidRDefault="003008A1" w:rsidP="0056741F">
      <w:pPr>
        <w:pStyle w:val="regolamento"/>
        <w:rPr>
          <w:rFonts w:ascii="Times New Roman" w:hAnsi="Times New Roman" w:cs="Times New Roman"/>
          <w:sz w:val="24"/>
        </w:rPr>
      </w:pPr>
      <w:r w:rsidRPr="00336274">
        <w:rPr>
          <w:rFonts w:ascii="Times New Roman" w:hAnsi="Times New Roman" w:cs="Times New Roman"/>
          <w:sz w:val="24"/>
        </w:rPr>
        <w:t>6</w:t>
      </w:r>
      <w:r w:rsidR="0056741F" w:rsidRPr="00336274">
        <w:rPr>
          <w:rFonts w:ascii="Times New Roman" w:hAnsi="Times New Roman" w:cs="Times New Roman"/>
          <w:sz w:val="24"/>
        </w:rPr>
        <w:t>.b)</w:t>
      </w:r>
      <w:r w:rsidRPr="00336274">
        <w:rPr>
          <w:rFonts w:ascii="Times New Roman" w:hAnsi="Times New Roman" w:cs="Times New Roman"/>
          <w:sz w:val="24"/>
        </w:rPr>
        <w:t xml:space="preserve"> </w:t>
      </w:r>
      <w:r w:rsidR="0056741F" w:rsidRPr="00336274">
        <w:rPr>
          <w:rFonts w:ascii="Times New Roman" w:hAnsi="Times New Roman" w:cs="Times New Roman"/>
          <w:sz w:val="24"/>
        </w:rPr>
        <w:t>in misura parziale, per cui il possesso dei requisiti mancanti, ai sensi dell’</w:t>
      </w:r>
      <w:r w:rsidR="002A6935" w:rsidRPr="00336274">
        <w:rPr>
          <w:rFonts w:ascii="Times New Roman" w:hAnsi="Times New Roman" w:cs="Times New Roman"/>
          <w:sz w:val="24"/>
        </w:rPr>
        <w:t>art</w:t>
      </w:r>
      <w:r w:rsidR="00484803" w:rsidRPr="00336274">
        <w:rPr>
          <w:rFonts w:ascii="Times New Roman" w:hAnsi="Times New Roman" w:cs="Times New Roman"/>
          <w:sz w:val="24"/>
        </w:rPr>
        <w:t>.</w:t>
      </w:r>
      <w:r w:rsidR="002A6935" w:rsidRPr="00336274">
        <w:rPr>
          <w:rFonts w:ascii="Times New Roman" w:hAnsi="Times New Roman" w:cs="Times New Roman"/>
          <w:sz w:val="24"/>
        </w:rPr>
        <w:t xml:space="preserve"> 104 </w:t>
      </w:r>
      <w:r w:rsidR="00484803" w:rsidRPr="00336274">
        <w:rPr>
          <w:rFonts w:ascii="Times New Roman" w:hAnsi="Times New Roman" w:cs="Times New Roman"/>
          <w:sz w:val="24"/>
        </w:rPr>
        <w:t xml:space="preserve">del d.lgs. </w:t>
      </w:r>
      <w:r w:rsidR="002A6935" w:rsidRPr="00336274">
        <w:rPr>
          <w:rFonts w:ascii="Times New Roman" w:hAnsi="Times New Roman" w:cs="Times New Roman"/>
          <w:sz w:val="24"/>
        </w:rPr>
        <w:t>n. 36</w:t>
      </w:r>
      <w:r w:rsidR="00484803" w:rsidRPr="00336274">
        <w:rPr>
          <w:rFonts w:ascii="Times New Roman" w:hAnsi="Times New Roman" w:cs="Times New Roman"/>
          <w:sz w:val="24"/>
        </w:rPr>
        <w:t>/</w:t>
      </w:r>
      <w:r w:rsidR="002A6935" w:rsidRPr="00336274">
        <w:rPr>
          <w:rFonts w:ascii="Times New Roman" w:hAnsi="Times New Roman" w:cs="Times New Roman"/>
          <w:sz w:val="24"/>
        </w:rPr>
        <w:t>2023</w:t>
      </w:r>
      <w:r w:rsidR="0056741F" w:rsidRPr="00336274">
        <w:rPr>
          <w:rFonts w:ascii="Times New Roman" w:hAnsi="Times New Roman" w:cs="Times New Roman"/>
          <w:sz w:val="24"/>
        </w:rPr>
        <w:t>, è soddisfatto, avvalendosi dei requisiti di altro/i operatore/i economico/i, come da apposita documentazione allegata.</w:t>
      </w:r>
    </w:p>
    <w:p w14:paraId="16AC6F1D" w14:textId="77777777" w:rsidR="0056741F" w:rsidRPr="00336274" w:rsidRDefault="0056741F" w:rsidP="0056741F">
      <w:pPr>
        <w:pStyle w:val="regolamento"/>
        <w:rPr>
          <w:rFonts w:ascii="Times New Roman" w:hAnsi="Times New Roman" w:cs="Times New Roman"/>
          <w:sz w:val="24"/>
        </w:rPr>
      </w:pPr>
    </w:p>
    <w:p w14:paraId="1A83D8A4" w14:textId="7B8B894E" w:rsidR="00674C33" w:rsidRPr="00336274" w:rsidRDefault="00674C33" w:rsidP="00674C33">
      <w:pPr>
        <w:pStyle w:val="regolamento"/>
        <w:numPr>
          <w:ilvl w:val="0"/>
          <w:numId w:val="19"/>
        </w:numPr>
        <w:rPr>
          <w:rFonts w:ascii="Times New Roman" w:hAnsi="Times New Roman" w:cs="Times New Roman"/>
          <w:sz w:val="24"/>
        </w:rPr>
      </w:pPr>
      <w:r w:rsidRPr="00336274">
        <w:rPr>
          <w:rFonts w:ascii="Times New Roman" w:hAnsi="Times New Roman" w:cs="Times New Roman"/>
          <w:sz w:val="24"/>
        </w:rPr>
        <w:lastRenderedPageBreak/>
        <w:t xml:space="preserve">di avere eseguito negli ultimi dieci anni </w:t>
      </w:r>
      <w:r w:rsidRPr="00336274">
        <w:rPr>
          <w:rFonts w:ascii="Times New Roman" w:hAnsi="Times New Roman" w:cs="Times New Roman"/>
          <w:b/>
          <w:bCs/>
          <w:sz w:val="24"/>
        </w:rPr>
        <w:t xml:space="preserve">servizi identici e/o analoghi a quelli oggetto dell’appalto pari ad </w:t>
      </w:r>
      <w:r w:rsidR="00630183" w:rsidRPr="00630183">
        <w:rPr>
          <w:rFonts w:ascii="Times New Roman" w:hAnsi="Times New Roman" w:cs="Times New Roman"/>
          <w:b/>
          <w:bCs/>
          <w:sz w:val="24"/>
        </w:rPr>
        <w:t>€ 421.885,41 oltre IVA e/o altre imposte e contributi di legge</w:t>
      </w:r>
      <w:r w:rsidRPr="00336274">
        <w:rPr>
          <w:rFonts w:ascii="Times New Roman" w:hAnsi="Times New Roman" w:cs="Times New Roman"/>
          <w:sz w:val="24"/>
        </w:rPr>
        <w:t xml:space="preserve"> e, pertanto, non inferiore all’importo richiesto dal bando, come di seguito rappresentato: </w:t>
      </w:r>
    </w:p>
    <w:p w14:paraId="4F1ACC04" w14:textId="77777777" w:rsidR="00674C33" w:rsidRPr="00336274" w:rsidRDefault="00674C33" w:rsidP="00674C33">
      <w:pPr>
        <w:pStyle w:val="regolamento"/>
        <w:ind w:left="0" w:firstLine="0"/>
        <w:rPr>
          <w:rFonts w:ascii="Times New Roman" w:hAnsi="Times New Roman" w:cs="Times New Roman"/>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974"/>
        <w:gridCol w:w="1560"/>
        <w:gridCol w:w="2058"/>
        <w:gridCol w:w="1569"/>
      </w:tblGrid>
      <w:tr w:rsidR="001F6FAB" w:rsidRPr="00336274" w14:paraId="140C53C8" w14:textId="56BD9B1E" w:rsidTr="001F6FAB">
        <w:tc>
          <w:tcPr>
            <w:tcW w:w="2750" w:type="dxa"/>
          </w:tcPr>
          <w:p w14:paraId="52119762" w14:textId="77777777" w:rsidR="001F6FAB" w:rsidRPr="00336274" w:rsidRDefault="001F6FAB" w:rsidP="00200F07">
            <w:pPr>
              <w:pStyle w:val="regolamento"/>
              <w:ind w:left="0" w:firstLine="0"/>
              <w:rPr>
                <w:rFonts w:ascii="Times New Roman" w:hAnsi="Times New Roman" w:cs="Times New Roman"/>
                <w:sz w:val="24"/>
              </w:rPr>
            </w:pPr>
            <w:r w:rsidRPr="00336274">
              <w:rPr>
                <w:rFonts w:ascii="Times New Roman" w:hAnsi="Times New Roman" w:cs="Times New Roman"/>
                <w:sz w:val="24"/>
              </w:rPr>
              <w:t>TIPOLOGIA FORNITURA/SERVIZIO</w:t>
            </w:r>
          </w:p>
        </w:tc>
        <w:tc>
          <w:tcPr>
            <w:tcW w:w="1974" w:type="dxa"/>
          </w:tcPr>
          <w:p w14:paraId="07E973F4" w14:textId="77777777" w:rsidR="001F6FAB" w:rsidRPr="00336274" w:rsidRDefault="001F6FAB" w:rsidP="00200F07">
            <w:pPr>
              <w:pStyle w:val="regolamento"/>
              <w:ind w:left="0" w:firstLine="0"/>
              <w:rPr>
                <w:rFonts w:ascii="Times New Roman" w:hAnsi="Times New Roman" w:cs="Times New Roman"/>
                <w:sz w:val="24"/>
              </w:rPr>
            </w:pPr>
            <w:r w:rsidRPr="00336274">
              <w:rPr>
                <w:rFonts w:ascii="Times New Roman" w:hAnsi="Times New Roman" w:cs="Times New Roman"/>
                <w:sz w:val="24"/>
              </w:rPr>
              <w:t>COMMITTENTE</w:t>
            </w:r>
          </w:p>
        </w:tc>
        <w:tc>
          <w:tcPr>
            <w:tcW w:w="1560" w:type="dxa"/>
          </w:tcPr>
          <w:p w14:paraId="221219F4" w14:textId="77777777" w:rsidR="001F6FAB" w:rsidRPr="00336274" w:rsidRDefault="001F6FAB" w:rsidP="00200F07">
            <w:pPr>
              <w:pStyle w:val="regolamento"/>
              <w:ind w:left="0" w:firstLine="0"/>
              <w:rPr>
                <w:rFonts w:ascii="Times New Roman" w:hAnsi="Times New Roman" w:cs="Times New Roman"/>
                <w:sz w:val="24"/>
              </w:rPr>
            </w:pPr>
            <w:r w:rsidRPr="00336274">
              <w:rPr>
                <w:rFonts w:ascii="Times New Roman" w:hAnsi="Times New Roman" w:cs="Times New Roman"/>
                <w:sz w:val="24"/>
              </w:rPr>
              <w:t xml:space="preserve">DATA </w:t>
            </w:r>
          </w:p>
        </w:tc>
        <w:tc>
          <w:tcPr>
            <w:tcW w:w="2058" w:type="dxa"/>
          </w:tcPr>
          <w:p w14:paraId="2B7A75F7" w14:textId="77777777" w:rsidR="001F6FAB" w:rsidRPr="00336274" w:rsidRDefault="001F6FAB" w:rsidP="00200F07">
            <w:pPr>
              <w:pStyle w:val="regolamento"/>
              <w:ind w:left="0" w:firstLine="0"/>
              <w:rPr>
                <w:rFonts w:ascii="Times New Roman" w:hAnsi="Times New Roman" w:cs="Times New Roman"/>
                <w:sz w:val="24"/>
              </w:rPr>
            </w:pPr>
            <w:r w:rsidRPr="00336274">
              <w:rPr>
                <w:rFonts w:ascii="Times New Roman" w:hAnsi="Times New Roman" w:cs="Times New Roman"/>
                <w:sz w:val="24"/>
              </w:rPr>
              <w:t>IMPORTO</w:t>
            </w:r>
          </w:p>
        </w:tc>
        <w:tc>
          <w:tcPr>
            <w:tcW w:w="1569" w:type="dxa"/>
          </w:tcPr>
          <w:p w14:paraId="42F4C303" w14:textId="1608FDBD" w:rsidR="001F6FAB" w:rsidRPr="00336274" w:rsidRDefault="001F6FAB" w:rsidP="00200F07">
            <w:pPr>
              <w:pStyle w:val="regolamento"/>
              <w:ind w:left="0" w:firstLine="0"/>
              <w:rPr>
                <w:rFonts w:ascii="Times New Roman" w:hAnsi="Times New Roman" w:cs="Times New Roman"/>
                <w:sz w:val="24"/>
              </w:rPr>
            </w:pPr>
            <w:r w:rsidRPr="001F6FAB">
              <w:rPr>
                <w:rFonts w:ascii="Times New Roman" w:hAnsi="Times New Roman" w:cs="Times New Roman"/>
                <w:sz w:val="24"/>
              </w:rPr>
              <w:t>NUMERO MEDIO DEI CANDIDATI</w:t>
            </w:r>
          </w:p>
        </w:tc>
      </w:tr>
      <w:tr w:rsidR="001F6FAB" w:rsidRPr="00336274" w14:paraId="21F917A5" w14:textId="42EA2042" w:rsidTr="001F6FAB">
        <w:tc>
          <w:tcPr>
            <w:tcW w:w="2750" w:type="dxa"/>
          </w:tcPr>
          <w:p w14:paraId="37F6EB56" w14:textId="77777777" w:rsidR="001F6FAB" w:rsidRPr="00336274" w:rsidRDefault="001F6FAB" w:rsidP="00200F07">
            <w:pPr>
              <w:pStyle w:val="regolamento"/>
              <w:ind w:left="0" w:firstLine="0"/>
              <w:rPr>
                <w:rFonts w:ascii="Times New Roman" w:hAnsi="Times New Roman" w:cs="Times New Roman"/>
                <w:sz w:val="24"/>
              </w:rPr>
            </w:pPr>
          </w:p>
        </w:tc>
        <w:tc>
          <w:tcPr>
            <w:tcW w:w="1974" w:type="dxa"/>
          </w:tcPr>
          <w:p w14:paraId="16AF0741" w14:textId="77777777" w:rsidR="001F6FAB" w:rsidRPr="00336274" w:rsidRDefault="001F6FAB" w:rsidP="00200F07">
            <w:pPr>
              <w:pStyle w:val="regolamento"/>
              <w:ind w:left="0" w:firstLine="0"/>
              <w:rPr>
                <w:rFonts w:ascii="Times New Roman" w:hAnsi="Times New Roman" w:cs="Times New Roman"/>
                <w:sz w:val="24"/>
              </w:rPr>
            </w:pPr>
          </w:p>
        </w:tc>
        <w:tc>
          <w:tcPr>
            <w:tcW w:w="1560" w:type="dxa"/>
          </w:tcPr>
          <w:p w14:paraId="53B60741" w14:textId="77777777" w:rsidR="001F6FAB" w:rsidRPr="00336274" w:rsidRDefault="001F6FAB" w:rsidP="00200F07">
            <w:pPr>
              <w:pStyle w:val="regolamento"/>
              <w:ind w:left="0" w:firstLine="0"/>
              <w:rPr>
                <w:rFonts w:ascii="Times New Roman" w:hAnsi="Times New Roman" w:cs="Times New Roman"/>
                <w:sz w:val="24"/>
              </w:rPr>
            </w:pPr>
          </w:p>
        </w:tc>
        <w:tc>
          <w:tcPr>
            <w:tcW w:w="2058" w:type="dxa"/>
          </w:tcPr>
          <w:p w14:paraId="09411CC3" w14:textId="77777777" w:rsidR="001F6FAB" w:rsidRPr="00336274" w:rsidRDefault="001F6FAB" w:rsidP="00200F07">
            <w:pPr>
              <w:pStyle w:val="regolamento"/>
              <w:ind w:left="0" w:firstLine="0"/>
              <w:rPr>
                <w:rFonts w:ascii="Times New Roman" w:hAnsi="Times New Roman" w:cs="Times New Roman"/>
                <w:sz w:val="24"/>
              </w:rPr>
            </w:pPr>
          </w:p>
        </w:tc>
        <w:tc>
          <w:tcPr>
            <w:tcW w:w="1569" w:type="dxa"/>
          </w:tcPr>
          <w:p w14:paraId="2AE45979" w14:textId="77777777" w:rsidR="001F6FAB" w:rsidRPr="00336274" w:rsidRDefault="001F6FAB" w:rsidP="00200F07">
            <w:pPr>
              <w:pStyle w:val="regolamento"/>
              <w:ind w:left="0" w:firstLine="0"/>
              <w:rPr>
                <w:rFonts w:ascii="Times New Roman" w:hAnsi="Times New Roman" w:cs="Times New Roman"/>
                <w:sz w:val="24"/>
              </w:rPr>
            </w:pPr>
          </w:p>
        </w:tc>
      </w:tr>
      <w:tr w:rsidR="001F6FAB" w:rsidRPr="00336274" w14:paraId="4B4899D6" w14:textId="1549341A" w:rsidTr="001F6FAB">
        <w:tc>
          <w:tcPr>
            <w:tcW w:w="2750" w:type="dxa"/>
          </w:tcPr>
          <w:p w14:paraId="6C0CCE42" w14:textId="77777777" w:rsidR="001F6FAB" w:rsidRPr="00336274" w:rsidRDefault="001F6FAB" w:rsidP="00200F07">
            <w:pPr>
              <w:pStyle w:val="regolamento"/>
              <w:ind w:left="0" w:firstLine="0"/>
              <w:rPr>
                <w:rFonts w:ascii="Times New Roman" w:hAnsi="Times New Roman" w:cs="Times New Roman"/>
                <w:sz w:val="24"/>
              </w:rPr>
            </w:pPr>
          </w:p>
        </w:tc>
        <w:tc>
          <w:tcPr>
            <w:tcW w:w="1974" w:type="dxa"/>
          </w:tcPr>
          <w:p w14:paraId="4251B875" w14:textId="77777777" w:rsidR="001F6FAB" w:rsidRPr="00336274" w:rsidRDefault="001F6FAB" w:rsidP="00200F07">
            <w:pPr>
              <w:pStyle w:val="regolamento"/>
              <w:ind w:left="0" w:firstLine="0"/>
              <w:rPr>
                <w:rFonts w:ascii="Times New Roman" w:hAnsi="Times New Roman" w:cs="Times New Roman"/>
                <w:sz w:val="24"/>
              </w:rPr>
            </w:pPr>
          </w:p>
        </w:tc>
        <w:tc>
          <w:tcPr>
            <w:tcW w:w="1560" w:type="dxa"/>
          </w:tcPr>
          <w:p w14:paraId="541E2B5B" w14:textId="77777777" w:rsidR="001F6FAB" w:rsidRPr="00336274" w:rsidRDefault="001F6FAB" w:rsidP="00200F07">
            <w:pPr>
              <w:pStyle w:val="regolamento"/>
              <w:ind w:left="0" w:firstLine="0"/>
              <w:rPr>
                <w:rFonts w:ascii="Times New Roman" w:hAnsi="Times New Roman" w:cs="Times New Roman"/>
                <w:sz w:val="24"/>
              </w:rPr>
            </w:pPr>
          </w:p>
        </w:tc>
        <w:tc>
          <w:tcPr>
            <w:tcW w:w="2058" w:type="dxa"/>
          </w:tcPr>
          <w:p w14:paraId="24722D82" w14:textId="77777777" w:rsidR="001F6FAB" w:rsidRPr="00336274" w:rsidRDefault="001F6FAB" w:rsidP="00200F07">
            <w:pPr>
              <w:pStyle w:val="regolamento"/>
              <w:ind w:left="0" w:firstLine="0"/>
              <w:rPr>
                <w:rFonts w:ascii="Times New Roman" w:hAnsi="Times New Roman" w:cs="Times New Roman"/>
                <w:sz w:val="24"/>
              </w:rPr>
            </w:pPr>
          </w:p>
        </w:tc>
        <w:tc>
          <w:tcPr>
            <w:tcW w:w="1569" w:type="dxa"/>
          </w:tcPr>
          <w:p w14:paraId="34608550" w14:textId="77777777" w:rsidR="001F6FAB" w:rsidRPr="00336274" w:rsidRDefault="001F6FAB" w:rsidP="00200F07">
            <w:pPr>
              <w:pStyle w:val="regolamento"/>
              <w:ind w:left="0" w:firstLine="0"/>
              <w:rPr>
                <w:rFonts w:ascii="Times New Roman" w:hAnsi="Times New Roman" w:cs="Times New Roman"/>
                <w:sz w:val="24"/>
              </w:rPr>
            </w:pPr>
          </w:p>
        </w:tc>
      </w:tr>
      <w:tr w:rsidR="001F6FAB" w:rsidRPr="00336274" w14:paraId="3432C5BF" w14:textId="75E72CEB" w:rsidTr="001F6FAB">
        <w:tc>
          <w:tcPr>
            <w:tcW w:w="2750" w:type="dxa"/>
          </w:tcPr>
          <w:p w14:paraId="3B4276C4" w14:textId="77777777" w:rsidR="001F6FAB" w:rsidRPr="00336274" w:rsidRDefault="001F6FAB" w:rsidP="00200F07">
            <w:pPr>
              <w:pStyle w:val="regolamento"/>
              <w:ind w:left="0" w:firstLine="0"/>
              <w:rPr>
                <w:rFonts w:ascii="Times New Roman" w:hAnsi="Times New Roman" w:cs="Times New Roman"/>
                <w:sz w:val="24"/>
              </w:rPr>
            </w:pPr>
          </w:p>
        </w:tc>
        <w:tc>
          <w:tcPr>
            <w:tcW w:w="1974" w:type="dxa"/>
          </w:tcPr>
          <w:p w14:paraId="7FD316BD" w14:textId="77777777" w:rsidR="001F6FAB" w:rsidRPr="00336274" w:rsidRDefault="001F6FAB" w:rsidP="00200F07">
            <w:pPr>
              <w:pStyle w:val="regolamento"/>
              <w:ind w:left="0" w:firstLine="0"/>
              <w:rPr>
                <w:rFonts w:ascii="Times New Roman" w:hAnsi="Times New Roman" w:cs="Times New Roman"/>
                <w:sz w:val="24"/>
              </w:rPr>
            </w:pPr>
          </w:p>
        </w:tc>
        <w:tc>
          <w:tcPr>
            <w:tcW w:w="1560" w:type="dxa"/>
          </w:tcPr>
          <w:p w14:paraId="601C532F" w14:textId="77777777" w:rsidR="001F6FAB" w:rsidRPr="00336274" w:rsidRDefault="001F6FAB" w:rsidP="00200F07">
            <w:pPr>
              <w:pStyle w:val="regolamento"/>
              <w:ind w:left="0" w:firstLine="0"/>
              <w:rPr>
                <w:rFonts w:ascii="Times New Roman" w:hAnsi="Times New Roman" w:cs="Times New Roman"/>
                <w:sz w:val="24"/>
              </w:rPr>
            </w:pPr>
          </w:p>
        </w:tc>
        <w:tc>
          <w:tcPr>
            <w:tcW w:w="2058" w:type="dxa"/>
          </w:tcPr>
          <w:p w14:paraId="39B01C19" w14:textId="77777777" w:rsidR="001F6FAB" w:rsidRPr="00336274" w:rsidRDefault="001F6FAB" w:rsidP="00200F07">
            <w:pPr>
              <w:pStyle w:val="regolamento"/>
              <w:ind w:left="0" w:firstLine="0"/>
              <w:rPr>
                <w:rFonts w:ascii="Times New Roman" w:hAnsi="Times New Roman" w:cs="Times New Roman"/>
                <w:sz w:val="24"/>
              </w:rPr>
            </w:pPr>
          </w:p>
        </w:tc>
        <w:tc>
          <w:tcPr>
            <w:tcW w:w="1569" w:type="dxa"/>
          </w:tcPr>
          <w:p w14:paraId="40B331ED" w14:textId="77777777" w:rsidR="001F6FAB" w:rsidRPr="00336274" w:rsidRDefault="001F6FAB" w:rsidP="00200F07">
            <w:pPr>
              <w:pStyle w:val="regolamento"/>
              <w:ind w:left="0" w:firstLine="0"/>
              <w:rPr>
                <w:rFonts w:ascii="Times New Roman" w:hAnsi="Times New Roman" w:cs="Times New Roman"/>
                <w:sz w:val="24"/>
              </w:rPr>
            </w:pPr>
          </w:p>
        </w:tc>
      </w:tr>
    </w:tbl>
    <w:p w14:paraId="70C874B1" w14:textId="77777777" w:rsidR="00674C33" w:rsidRPr="00336274" w:rsidRDefault="00674C33" w:rsidP="00674C33">
      <w:pPr>
        <w:pStyle w:val="regolamento"/>
        <w:ind w:left="720" w:firstLine="0"/>
        <w:rPr>
          <w:rFonts w:ascii="Times New Roman" w:hAnsi="Times New Roman" w:cs="Times New Roman"/>
          <w:sz w:val="24"/>
        </w:rPr>
      </w:pPr>
    </w:p>
    <w:p w14:paraId="54364C1E" w14:textId="77777777" w:rsidR="00674C33" w:rsidRPr="00336274" w:rsidRDefault="00674C33" w:rsidP="00674C33">
      <w:pPr>
        <w:pStyle w:val="regolamento"/>
        <w:ind w:left="720" w:firstLine="0"/>
        <w:rPr>
          <w:rFonts w:ascii="Times New Roman" w:hAnsi="Times New Roman" w:cs="Times New Roman"/>
          <w:sz w:val="24"/>
        </w:rPr>
      </w:pPr>
    </w:p>
    <w:p w14:paraId="7122A123" w14:textId="75AB1EAA" w:rsidR="00367FC6" w:rsidRPr="00336274" w:rsidRDefault="00367FC6" w:rsidP="002A3A09">
      <w:pPr>
        <w:pStyle w:val="Rientrocorpodeltesto21"/>
        <w:spacing w:before="120" w:after="120"/>
        <w:ind w:left="284" w:hanging="284"/>
        <w:jc w:val="center"/>
        <w:rPr>
          <w:b/>
          <w:lang w:val="it-IT"/>
        </w:rPr>
      </w:pPr>
      <w:r w:rsidRPr="00336274">
        <w:rPr>
          <w:b/>
        </w:rPr>
        <w:t xml:space="preserve">DICHIARA, </w:t>
      </w:r>
      <w:r w:rsidR="00EC6456" w:rsidRPr="00336274">
        <w:rPr>
          <w:b/>
        </w:rPr>
        <w:t>altresì</w:t>
      </w:r>
      <w:r w:rsidRPr="00336274">
        <w:rPr>
          <w:b/>
        </w:rPr>
        <w:t>:</w:t>
      </w:r>
    </w:p>
    <w:p w14:paraId="588CA297" w14:textId="38C3E233" w:rsidR="002D5BC4" w:rsidRPr="00336274" w:rsidRDefault="00044707" w:rsidP="002D5BC4">
      <w:pPr>
        <w:pStyle w:val="regolamento"/>
        <w:widowControl/>
        <w:rPr>
          <w:rFonts w:ascii="Times New Roman" w:hAnsi="Times New Roman" w:cs="Times New Roman"/>
          <w:sz w:val="24"/>
        </w:rPr>
      </w:pPr>
      <w:r>
        <w:rPr>
          <w:rFonts w:ascii="Times New Roman" w:hAnsi="Times New Roman" w:cs="Times New Roman"/>
          <w:sz w:val="24"/>
        </w:rPr>
        <w:t>8</w:t>
      </w:r>
      <w:r w:rsidR="002D5BC4" w:rsidRPr="00336274">
        <w:rPr>
          <w:rFonts w:ascii="Times New Roman" w:hAnsi="Times New Roman" w:cs="Times New Roman"/>
          <w:sz w:val="24"/>
        </w:rPr>
        <w:t>) remunerativa l’offerta economica presentata giacché per la sua formulazione ha preso atto e tenuto conto:</w:t>
      </w:r>
    </w:p>
    <w:p w14:paraId="264663D5" w14:textId="26519886" w:rsidR="002D5BC4" w:rsidRPr="00336274" w:rsidRDefault="002D5BC4" w:rsidP="002D5BC4">
      <w:pPr>
        <w:pStyle w:val="regolamento"/>
        <w:widowControl/>
        <w:rPr>
          <w:rFonts w:ascii="Times New Roman" w:hAnsi="Times New Roman" w:cs="Times New Roman"/>
          <w:sz w:val="24"/>
        </w:rPr>
      </w:pPr>
      <w:r w:rsidRPr="00336274">
        <w:rPr>
          <w:rFonts w:ascii="Times New Roman" w:hAnsi="Times New Roman" w:cs="Times New Roman"/>
          <w:sz w:val="24"/>
        </w:rPr>
        <w:t>a)</w:t>
      </w:r>
      <w:r w:rsidRPr="00336274">
        <w:rPr>
          <w:rFonts w:ascii="Times New Roman" w:hAnsi="Times New Roman" w:cs="Times New Roman"/>
          <w:sz w:val="24"/>
        </w:rPr>
        <w:tab/>
        <w:t xml:space="preserve">delle condizioni contrattuali e degli oneri compresi quelli eventuali relativi in materia di sicurezza, di assicurazione, di condizioni di lavoro e di previdenza e assistenza in vigore nel </w:t>
      </w:r>
      <w:r w:rsidR="008C1892" w:rsidRPr="00336274">
        <w:rPr>
          <w:rFonts w:ascii="Times New Roman" w:hAnsi="Times New Roman" w:cs="Times New Roman"/>
          <w:sz w:val="24"/>
        </w:rPr>
        <w:t>luogo dove devono essere svolt</w:t>
      </w:r>
      <w:r w:rsidR="00D07252" w:rsidRPr="00336274">
        <w:rPr>
          <w:rFonts w:ascii="Times New Roman" w:hAnsi="Times New Roman" w:cs="Times New Roman"/>
          <w:sz w:val="24"/>
        </w:rPr>
        <w:t xml:space="preserve">i </w:t>
      </w:r>
      <w:r w:rsidRPr="00336274">
        <w:rPr>
          <w:rFonts w:ascii="Times New Roman" w:hAnsi="Times New Roman" w:cs="Times New Roman"/>
          <w:sz w:val="24"/>
        </w:rPr>
        <w:t>i servizi</w:t>
      </w:r>
      <w:r w:rsidR="00EC6456" w:rsidRPr="00336274">
        <w:rPr>
          <w:rFonts w:ascii="Times New Roman" w:hAnsi="Times New Roman" w:cs="Times New Roman"/>
          <w:sz w:val="24"/>
        </w:rPr>
        <w:t>;</w:t>
      </w:r>
    </w:p>
    <w:p w14:paraId="7570A836" w14:textId="77777777" w:rsidR="002D5BC4" w:rsidRPr="00336274" w:rsidRDefault="002D5BC4" w:rsidP="002D5BC4">
      <w:pPr>
        <w:pStyle w:val="regolamento"/>
        <w:widowControl/>
        <w:rPr>
          <w:rFonts w:ascii="Times New Roman" w:hAnsi="Times New Roman" w:cs="Times New Roman"/>
          <w:sz w:val="24"/>
        </w:rPr>
      </w:pPr>
      <w:r w:rsidRPr="00336274">
        <w:rPr>
          <w:rFonts w:ascii="Times New Roman" w:hAnsi="Times New Roman" w:cs="Times New Roman"/>
          <w:sz w:val="24"/>
        </w:rPr>
        <w:t>b)</w:t>
      </w:r>
      <w:r w:rsidRPr="00336274">
        <w:rPr>
          <w:rFonts w:ascii="Times New Roman" w:hAnsi="Times New Roman" w:cs="Times New Roman"/>
          <w:sz w:val="24"/>
        </w:rPr>
        <w:tab/>
        <w:t>di tutte le circostanze generali, particolari e locali, nessuna esclusa ed eccettuata che possono avere influito o influire sia sulla prestazione dei servizi, sia sulla determinazione della propria offerta;</w:t>
      </w:r>
    </w:p>
    <w:p w14:paraId="7DF2048B" w14:textId="46F601B4" w:rsidR="002D5BC4" w:rsidRPr="00336274" w:rsidRDefault="00044707" w:rsidP="002D5BC4">
      <w:pPr>
        <w:pStyle w:val="regolamento"/>
        <w:widowControl/>
        <w:rPr>
          <w:rFonts w:ascii="Times New Roman" w:hAnsi="Times New Roman" w:cs="Times New Roman"/>
          <w:sz w:val="24"/>
        </w:rPr>
      </w:pPr>
      <w:r>
        <w:rPr>
          <w:rFonts w:ascii="Times New Roman" w:hAnsi="Times New Roman" w:cs="Times New Roman"/>
          <w:sz w:val="24"/>
        </w:rPr>
        <w:t>9</w:t>
      </w:r>
      <w:r w:rsidR="002D5BC4" w:rsidRPr="00336274">
        <w:rPr>
          <w:rFonts w:ascii="Times New Roman" w:hAnsi="Times New Roman" w:cs="Times New Roman"/>
          <w:sz w:val="24"/>
        </w:rPr>
        <w:t xml:space="preserve">) </w:t>
      </w:r>
      <w:r w:rsidR="001B79EC" w:rsidRPr="00336274">
        <w:rPr>
          <w:rFonts w:ascii="Times New Roman" w:hAnsi="Times New Roman" w:cs="Times New Roman"/>
          <w:sz w:val="24"/>
        </w:rPr>
        <w:t xml:space="preserve">di </w:t>
      </w:r>
      <w:r w:rsidR="002D5BC4" w:rsidRPr="00336274">
        <w:rPr>
          <w:rFonts w:ascii="Times New Roman" w:hAnsi="Times New Roman" w:cs="Times New Roman"/>
          <w:sz w:val="24"/>
        </w:rPr>
        <w:t>accetta</w:t>
      </w:r>
      <w:r w:rsidR="001B79EC" w:rsidRPr="00336274">
        <w:rPr>
          <w:rFonts w:ascii="Times New Roman" w:hAnsi="Times New Roman" w:cs="Times New Roman"/>
          <w:sz w:val="24"/>
        </w:rPr>
        <w:t>re</w:t>
      </w:r>
      <w:r w:rsidR="002D5BC4" w:rsidRPr="00336274">
        <w:rPr>
          <w:rFonts w:ascii="Times New Roman" w:hAnsi="Times New Roman" w:cs="Times New Roman"/>
          <w:sz w:val="24"/>
        </w:rPr>
        <w:t xml:space="preserve">, senza condizione o riserva alcuna, tutte le norme e disposizioni contenute nella documentazione gara; </w:t>
      </w:r>
    </w:p>
    <w:p w14:paraId="48A53C1C" w14:textId="7786904F" w:rsidR="009A554A" w:rsidRPr="00336274" w:rsidRDefault="00033653" w:rsidP="002D5BC4">
      <w:pPr>
        <w:pStyle w:val="regolamento"/>
        <w:widowControl/>
        <w:rPr>
          <w:rFonts w:ascii="Times New Roman" w:hAnsi="Times New Roman" w:cs="Times New Roman"/>
          <w:sz w:val="24"/>
        </w:rPr>
      </w:pPr>
      <w:bookmarkStart w:id="6" w:name="_Ref510619615"/>
      <w:r w:rsidRPr="00336274">
        <w:rPr>
          <w:rFonts w:ascii="Times New Roman" w:hAnsi="Times New Roman" w:cs="Times New Roman"/>
          <w:sz w:val="24"/>
        </w:rPr>
        <w:t>1</w:t>
      </w:r>
      <w:r w:rsidR="00044707">
        <w:rPr>
          <w:rFonts w:ascii="Times New Roman" w:hAnsi="Times New Roman" w:cs="Times New Roman"/>
          <w:sz w:val="24"/>
        </w:rPr>
        <w:t>0</w:t>
      </w:r>
      <w:r w:rsidR="002D5BC4" w:rsidRPr="00336274">
        <w:rPr>
          <w:rFonts w:ascii="Times New Roman" w:hAnsi="Times New Roman" w:cs="Times New Roman"/>
          <w:sz w:val="24"/>
        </w:rPr>
        <w:t xml:space="preserve">) </w:t>
      </w:r>
      <w:r w:rsidR="001B79EC" w:rsidRPr="00336274">
        <w:rPr>
          <w:rFonts w:ascii="Times New Roman" w:hAnsi="Times New Roman" w:cs="Times New Roman"/>
          <w:sz w:val="24"/>
        </w:rPr>
        <w:t xml:space="preserve">di accettare </w:t>
      </w:r>
      <w:r w:rsidR="002D5BC4" w:rsidRPr="00336274">
        <w:rPr>
          <w:rFonts w:ascii="Times New Roman" w:hAnsi="Times New Roman" w:cs="Times New Roman"/>
          <w:sz w:val="24"/>
        </w:rPr>
        <w:t xml:space="preserve">di ottemperare agli obblighi di tracciabilità dei flussi finanziari di cui alla Legge n.136/2010 ed accetta le clausole del </w:t>
      </w:r>
      <w:r w:rsidR="009A554A" w:rsidRPr="00336274">
        <w:rPr>
          <w:rFonts w:ascii="Times New Roman" w:hAnsi="Times New Roman" w:cs="Times New Roman"/>
          <w:sz w:val="24"/>
        </w:rPr>
        <w:t>Protocollo d’intesa per la legalità e la prevenzione dei tentativi di infiltrazione criminale nell’economia legale, al quale l’Università ha aderito in data 10/12/2021</w:t>
      </w:r>
      <w:r w:rsidR="00B74193" w:rsidRPr="00336274">
        <w:rPr>
          <w:rFonts w:ascii="Times New Roman" w:hAnsi="Times New Roman" w:cs="Times New Roman"/>
          <w:sz w:val="24"/>
        </w:rPr>
        <w:t>.</w:t>
      </w:r>
      <w:bookmarkEnd w:id="6"/>
      <w:r w:rsidR="00B74193" w:rsidRPr="00336274">
        <w:rPr>
          <w:rFonts w:ascii="Times New Roman" w:hAnsi="Times New Roman" w:cs="Times New Roman"/>
          <w:sz w:val="24"/>
        </w:rPr>
        <w:t xml:space="preserve"> </w:t>
      </w:r>
    </w:p>
    <w:p w14:paraId="5DE8E8C5" w14:textId="77777777" w:rsidR="000B72D4" w:rsidRPr="00336274" w:rsidRDefault="000B72D4" w:rsidP="005C7EB6">
      <w:pPr>
        <w:pStyle w:val="regolamento"/>
        <w:widowControl/>
        <w:ind w:left="0" w:firstLine="0"/>
        <w:rPr>
          <w:rFonts w:ascii="Times New Roman" w:hAnsi="Times New Roman" w:cs="Times New Roman"/>
          <w:sz w:val="24"/>
        </w:rPr>
      </w:pPr>
    </w:p>
    <w:p w14:paraId="05FFE281" w14:textId="1C96BD4D" w:rsidR="00B74193" w:rsidRPr="00336274" w:rsidRDefault="002D5BC4" w:rsidP="005C7EB6">
      <w:pPr>
        <w:pStyle w:val="regolamento"/>
        <w:widowControl/>
        <w:ind w:left="0" w:firstLine="0"/>
        <w:rPr>
          <w:rFonts w:ascii="Times New Roman" w:hAnsi="Times New Roman" w:cs="Times New Roman"/>
          <w:sz w:val="24"/>
        </w:rPr>
      </w:pPr>
      <w:r w:rsidRPr="00336274">
        <w:rPr>
          <w:rFonts w:ascii="Times New Roman" w:hAnsi="Times New Roman" w:cs="Times New Roman"/>
          <w:sz w:val="24"/>
        </w:rPr>
        <w:t xml:space="preserve">Le clausole di tale Protocollo, con le precisazioni formulate da questa Amministrazione, dovranno essere sottoscritte dall’impresa in sede di stipula del contratto o subcontratto, pena la decadenza dall’aggiudicazione, e sono le seguenti: </w:t>
      </w:r>
    </w:p>
    <w:p w14:paraId="44A12AA8" w14:textId="77777777" w:rsidR="00B74193" w:rsidRPr="00336274" w:rsidRDefault="00B74193" w:rsidP="00B74193">
      <w:pPr>
        <w:widowControl w:val="0"/>
        <w:suppressAutoHyphens w:val="0"/>
        <w:spacing w:line="276" w:lineRule="auto"/>
        <w:jc w:val="both"/>
      </w:pPr>
      <w:r w:rsidRPr="00336274">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s.m.i..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75EE46EB" w14:textId="77777777" w:rsidR="00B74193" w:rsidRPr="00336274" w:rsidRDefault="00B74193" w:rsidP="00B74193">
      <w:pPr>
        <w:widowControl w:val="0"/>
        <w:suppressAutoHyphens w:val="0"/>
        <w:spacing w:line="276" w:lineRule="auto"/>
        <w:jc w:val="both"/>
      </w:pPr>
      <w:r w:rsidRPr="00336274">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5123A80C" w14:textId="77777777" w:rsidR="00B74193" w:rsidRPr="00336274" w:rsidRDefault="00B74193" w:rsidP="00B74193">
      <w:pPr>
        <w:widowControl w:val="0"/>
        <w:suppressAutoHyphens w:val="0"/>
        <w:spacing w:line="276" w:lineRule="auto"/>
        <w:jc w:val="both"/>
      </w:pPr>
      <w:r w:rsidRPr="00336274">
        <w:t xml:space="preserve">Clausola 3): La sottoscritta impresa s’impegna ad inserire in tutti i subappalti/subcontratti la clausola </w:t>
      </w:r>
      <w:r w:rsidRPr="00336274">
        <w:lastRenderedPageBreak/>
        <w:t xml:space="preserve">risolutiva espressa per il caso in cui emergano informative interdittive, ovvero rigetto dell’iscrizione nella c.d. white list per i settori di interesse, a carico del subappaltatore/subcontraente. </w:t>
      </w:r>
    </w:p>
    <w:p w14:paraId="5FF2A5CE" w14:textId="77777777" w:rsidR="00B74193" w:rsidRPr="00336274" w:rsidRDefault="00B74193" w:rsidP="00B74193">
      <w:pPr>
        <w:widowControl w:val="0"/>
        <w:suppressAutoHyphens w:val="0"/>
        <w:spacing w:line="276" w:lineRule="auto"/>
        <w:jc w:val="both"/>
      </w:pPr>
      <w:r w:rsidRPr="00336274">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7ACFBAAE" w14:textId="77777777" w:rsidR="00B74193" w:rsidRPr="00336274" w:rsidRDefault="00B74193" w:rsidP="00B74193">
      <w:pPr>
        <w:widowControl w:val="0"/>
        <w:suppressAutoHyphens w:val="0"/>
        <w:spacing w:line="276" w:lineRule="auto"/>
        <w:jc w:val="both"/>
      </w:pPr>
      <w:r w:rsidRPr="00336274">
        <w:t xml:space="preserve">Clausola 5):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0E39A62A" w14:textId="77777777" w:rsidR="00B74193" w:rsidRPr="00336274" w:rsidRDefault="00B74193" w:rsidP="00B74193">
      <w:pPr>
        <w:widowControl w:val="0"/>
        <w:suppressAutoHyphens w:val="0"/>
        <w:spacing w:line="276" w:lineRule="auto"/>
        <w:jc w:val="both"/>
      </w:pPr>
      <w:r w:rsidRPr="00336274">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54A863F6" w14:textId="77777777" w:rsidR="00B74193" w:rsidRPr="00336274" w:rsidRDefault="00B74193" w:rsidP="00B74193">
      <w:pPr>
        <w:widowControl w:val="0"/>
        <w:suppressAutoHyphens w:val="0"/>
        <w:spacing w:line="276" w:lineRule="auto"/>
        <w:jc w:val="both"/>
      </w:pPr>
      <w:r w:rsidRPr="00336274">
        <w:t xml:space="preserve">Clausola 7): La sottoscritta impresa si impegna a far rispettare il presente Protocollo ai subappaltatori/subcontraenti, tramite l’inserimento di clausole contrattuali di contenuto analogo a quelle riportate nel presente contratto. </w:t>
      </w:r>
    </w:p>
    <w:p w14:paraId="5B0FB1E0" w14:textId="77777777" w:rsidR="00B74193" w:rsidRPr="00336274" w:rsidRDefault="00B74193" w:rsidP="00B74193">
      <w:pPr>
        <w:widowControl w:val="0"/>
        <w:suppressAutoHyphens w:val="0"/>
        <w:spacing w:line="276" w:lineRule="auto"/>
        <w:jc w:val="both"/>
      </w:pPr>
      <w:r w:rsidRPr="00336274">
        <w:t>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w:t>
      </w:r>
      <w:r w:rsidR="00484803" w:rsidRPr="00336274">
        <w:t>0</w:t>
      </w:r>
      <w:r w:rsidRPr="00336274">
        <w:t xml:space="preserve">,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427D298" w14:textId="77777777" w:rsidR="00B74193" w:rsidRPr="00336274" w:rsidRDefault="00B74193" w:rsidP="00B74193">
      <w:pPr>
        <w:widowControl w:val="0"/>
        <w:suppressAutoHyphens w:val="0"/>
        <w:spacing w:line="276" w:lineRule="auto"/>
        <w:jc w:val="both"/>
      </w:pPr>
      <w:r w:rsidRPr="00336274">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06C6BA22" w14:textId="77777777" w:rsidR="00B74193" w:rsidRPr="00336274" w:rsidRDefault="00B74193" w:rsidP="00B74193">
      <w:pPr>
        <w:widowControl w:val="0"/>
        <w:suppressAutoHyphens w:val="0"/>
        <w:spacing w:line="276" w:lineRule="auto"/>
        <w:jc w:val="both"/>
      </w:pPr>
      <w:r w:rsidRPr="00336274">
        <w:t xml:space="preserve">Clausola 10): Il contraente appaltatore s'impegna a dare comunicazione tempestiva alla Prefettura e all'Autorità giudiziaria di tentativi di concussione che si siano, in qualsiasi modo, manifestati nei confronti </w:t>
      </w:r>
      <w:r w:rsidRPr="00336274">
        <w:lastRenderedPageBreak/>
        <w:t>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10DF6493" w14:textId="77777777" w:rsidR="00B74193" w:rsidRPr="00336274" w:rsidRDefault="00B74193" w:rsidP="00B74193">
      <w:pPr>
        <w:widowControl w:val="0"/>
        <w:suppressAutoHyphens w:val="0"/>
        <w:spacing w:line="276" w:lineRule="auto"/>
        <w:jc w:val="both"/>
      </w:pPr>
      <w:r w:rsidRPr="00336274">
        <w:t>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6522140C" w14:textId="77777777" w:rsidR="00B74193" w:rsidRPr="00336274" w:rsidRDefault="00B74193" w:rsidP="00B74193">
      <w:pPr>
        <w:widowControl w:val="0"/>
        <w:suppressAutoHyphens w:val="0"/>
        <w:spacing w:line="276" w:lineRule="auto"/>
        <w:jc w:val="both"/>
      </w:pPr>
      <w:r w:rsidRPr="00336274">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6767F67C" w14:textId="77777777" w:rsidR="00B74193" w:rsidRPr="00336274" w:rsidRDefault="00B74193" w:rsidP="00B74193">
      <w:pPr>
        <w:widowControl w:val="0"/>
        <w:suppressAutoHyphens w:val="0"/>
        <w:spacing w:line="276" w:lineRule="auto"/>
        <w:jc w:val="both"/>
      </w:pPr>
      <w:r w:rsidRPr="00336274">
        <w:t>Clausola 13): La sottoscritta impresa dichiara di conoscere e accettare la clausola espressa che prevede la risoluzione immediata e automatica del contratto ovvero la revoca dell'autorizzazione de</w:t>
      </w:r>
      <w:r w:rsidR="00BA79A9" w:rsidRPr="00336274">
        <w:t>l</w:t>
      </w:r>
      <w:r w:rsidRPr="00336274">
        <w:t xml:space="preserve">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w:t>
      </w:r>
      <w:r w:rsidR="00BA79A9" w:rsidRPr="00336274">
        <w:t xml:space="preserve"> </w:t>
      </w:r>
      <w:r w:rsidRPr="00336274">
        <w:t>l'impiego di personale della singola impresa non risultante dalle scritture o da altra documentazione obbligatoria in misura pari superiore al 15</w:t>
      </w:r>
      <w:r w:rsidR="00BA79A9" w:rsidRPr="00336274">
        <w:t>% del</w:t>
      </w:r>
      <w:r w:rsidRPr="00336274">
        <w:t xml:space="preserve"> totale dei lavoratori occupati nel cantiere o nell'opificio.</w:t>
      </w:r>
    </w:p>
    <w:p w14:paraId="1A67E2FE" w14:textId="77777777" w:rsidR="00B74193" w:rsidRPr="00336274" w:rsidRDefault="00B74193" w:rsidP="00B74193">
      <w:pPr>
        <w:widowControl w:val="0"/>
        <w:suppressAutoHyphens w:val="0"/>
        <w:spacing w:line="276" w:lineRule="auto"/>
        <w:jc w:val="both"/>
      </w:pPr>
      <w:r w:rsidRPr="00336274">
        <w:t xml:space="preserve">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r w:rsidR="00BA79A9" w:rsidRPr="00336274">
        <w:t>4, del</w:t>
      </w:r>
      <w:r w:rsidRPr="00336274">
        <w:t xml:space="preserve"> d.lgs. 6 settembre 2011, n. 159 da sottoporre a verifica antimafia. In caso di violazione si applicheranno le sanzioni previste dall’art. 14 del Protocollo.</w:t>
      </w:r>
    </w:p>
    <w:p w14:paraId="1E7BEBFD" w14:textId="77777777" w:rsidR="00B74193" w:rsidRPr="00336274" w:rsidRDefault="00B74193" w:rsidP="00B74193">
      <w:pPr>
        <w:widowControl w:val="0"/>
        <w:suppressAutoHyphens w:val="0"/>
        <w:spacing w:line="276" w:lineRule="auto"/>
        <w:jc w:val="both"/>
      </w:pPr>
      <w:r w:rsidRPr="00336274">
        <w:t xml:space="preserve">Clausola 15): La sottoscritta impresa si impegna all'integrale rispetto di tutto quanto previsto nel </w:t>
      </w:r>
      <w:r w:rsidR="002B16F6" w:rsidRPr="00336274">
        <w:t xml:space="preserve">Protocollo d’intesa per la legalità e la prevenzione dei tentativi di infiltrazione criminale   nell’economia legale </w:t>
      </w:r>
      <w:r w:rsidRPr="00336274">
        <w:t>sottoscritto fra la Prefettura e la Stazione appaltante e di essere pienamente consapevole e di accettare, il sistema sanzionatorio ivi previsto.</w:t>
      </w:r>
    </w:p>
    <w:p w14:paraId="131907DA" w14:textId="77777777" w:rsidR="00B74193" w:rsidRPr="00336274" w:rsidRDefault="00B74193" w:rsidP="002D5BC4">
      <w:pPr>
        <w:pStyle w:val="regolamento"/>
        <w:widowControl/>
        <w:rPr>
          <w:rFonts w:ascii="Times New Roman" w:hAnsi="Times New Roman" w:cs="Times New Roman"/>
          <w:sz w:val="24"/>
        </w:rPr>
      </w:pPr>
    </w:p>
    <w:p w14:paraId="10B94D32" w14:textId="0B337329" w:rsidR="00EC2793" w:rsidRDefault="00033653" w:rsidP="003E0A4E">
      <w:pPr>
        <w:pStyle w:val="regolamento"/>
        <w:widowControl/>
        <w:rPr>
          <w:rFonts w:ascii="Times New Roman" w:hAnsi="Times New Roman" w:cs="Times New Roman"/>
          <w:sz w:val="24"/>
        </w:rPr>
      </w:pPr>
      <w:r w:rsidRPr="00336274">
        <w:rPr>
          <w:rFonts w:ascii="Times New Roman" w:hAnsi="Times New Roman" w:cs="Times New Roman"/>
          <w:sz w:val="24"/>
        </w:rPr>
        <w:t>1</w:t>
      </w:r>
      <w:r w:rsidR="00044707">
        <w:rPr>
          <w:rFonts w:ascii="Times New Roman" w:hAnsi="Times New Roman" w:cs="Times New Roman"/>
          <w:sz w:val="24"/>
        </w:rPr>
        <w:t>1</w:t>
      </w:r>
      <w:r w:rsidR="005A208D" w:rsidRPr="00336274">
        <w:rPr>
          <w:rFonts w:ascii="Times New Roman" w:hAnsi="Times New Roman" w:cs="Times New Roman"/>
          <w:sz w:val="24"/>
        </w:rPr>
        <w:t xml:space="preserve">) </w:t>
      </w:r>
      <w:r w:rsidR="00EC2793" w:rsidRPr="00EC2793">
        <w:rPr>
          <w:rFonts w:ascii="Times New Roman" w:hAnsi="Times New Roman" w:cs="Times New Roman"/>
          <w:sz w:val="24"/>
        </w:rPr>
        <w:t>dichiara di osservare e a far osservare ai propri dipendenti e collaboratori, il predetto Protocollo di Legalità, pena l’esclusione dalla gara o la risoluzione del contratto;</w:t>
      </w:r>
    </w:p>
    <w:p w14:paraId="210C57E5" w14:textId="77777777" w:rsidR="00EC2793" w:rsidRDefault="00EC2793" w:rsidP="003E0A4E">
      <w:pPr>
        <w:pStyle w:val="regolamento"/>
        <w:widowControl/>
        <w:rPr>
          <w:rFonts w:ascii="Times New Roman" w:hAnsi="Times New Roman" w:cs="Times New Roman"/>
          <w:sz w:val="24"/>
        </w:rPr>
      </w:pPr>
    </w:p>
    <w:p w14:paraId="1DD4CDE8" w14:textId="2C27011A" w:rsidR="003E0A4E" w:rsidRPr="00336274" w:rsidRDefault="00EC2793" w:rsidP="003E0A4E">
      <w:pPr>
        <w:pStyle w:val="regolamento"/>
        <w:widowControl/>
        <w:rPr>
          <w:rFonts w:ascii="Times New Roman" w:hAnsi="Times New Roman" w:cs="Times New Roman"/>
          <w:sz w:val="24"/>
        </w:rPr>
      </w:pPr>
      <w:r>
        <w:rPr>
          <w:rFonts w:ascii="Times New Roman" w:hAnsi="Times New Roman" w:cs="Times New Roman"/>
          <w:sz w:val="24"/>
        </w:rPr>
        <w:t xml:space="preserve">12) </w:t>
      </w:r>
      <w:r w:rsidR="002D5BC4" w:rsidRPr="00336274">
        <w:rPr>
          <w:rFonts w:ascii="Times New Roman" w:hAnsi="Times New Roman" w:cs="Times New Roman"/>
          <w:sz w:val="24"/>
        </w:rPr>
        <w:t xml:space="preserve">di essere edotto che l’appalto è regolato dal vigente </w:t>
      </w:r>
      <w:r w:rsidR="00BA79A9" w:rsidRPr="00336274">
        <w:rPr>
          <w:rFonts w:ascii="Times New Roman" w:hAnsi="Times New Roman" w:cs="Times New Roman"/>
          <w:sz w:val="24"/>
        </w:rPr>
        <w:t>Piano Integrato di Attività e Organizzazione di Ateneo (PIAO)</w:t>
      </w:r>
      <w:r w:rsidR="002D5BC4" w:rsidRPr="00336274">
        <w:rPr>
          <w:rFonts w:ascii="Times New Roman" w:hAnsi="Times New Roman" w:cs="Times New Roman"/>
          <w:sz w:val="24"/>
        </w:rPr>
        <w:t xml:space="preserve">,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5BD3C949" w14:textId="77777777" w:rsidR="006D3F37" w:rsidRPr="00336274" w:rsidRDefault="006D3F37" w:rsidP="002D5BC4">
      <w:pPr>
        <w:pStyle w:val="regolamento"/>
        <w:widowControl/>
        <w:rPr>
          <w:rFonts w:ascii="Times New Roman" w:hAnsi="Times New Roman" w:cs="Times New Roman"/>
          <w:sz w:val="24"/>
        </w:rPr>
      </w:pPr>
    </w:p>
    <w:p w14:paraId="256FD630" w14:textId="61CF7EA3" w:rsidR="006D3F37" w:rsidRPr="00336274" w:rsidRDefault="006D3F37" w:rsidP="002D5BC4">
      <w:pPr>
        <w:pStyle w:val="regolamento"/>
        <w:widowControl/>
        <w:rPr>
          <w:rFonts w:ascii="Times New Roman" w:hAnsi="Times New Roman" w:cs="Times New Roman"/>
          <w:sz w:val="24"/>
        </w:rPr>
      </w:pPr>
      <w:bookmarkStart w:id="7" w:name="_Hlk204087069"/>
      <w:r w:rsidRPr="00336274">
        <w:rPr>
          <w:rFonts w:ascii="Times New Roman" w:hAnsi="Times New Roman" w:cs="Times New Roman"/>
          <w:sz w:val="24"/>
        </w:rPr>
        <w:t>1</w:t>
      </w:r>
      <w:r w:rsidR="00EC2793">
        <w:rPr>
          <w:rFonts w:ascii="Times New Roman" w:hAnsi="Times New Roman" w:cs="Times New Roman"/>
          <w:sz w:val="24"/>
        </w:rPr>
        <w:t>3</w:t>
      </w:r>
      <w:r w:rsidRPr="00336274">
        <w:rPr>
          <w:rFonts w:ascii="Times New Roman" w:hAnsi="Times New Roman" w:cs="Times New Roman"/>
          <w:sz w:val="24"/>
        </w:rPr>
        <w:t xml:space="preserve">) </w:t>
      </w:r>
      <w:r w:rsidR="003E0A4E" w:rsidRPr="00336274">
        <w:rPr>
          <w:rFonts w:ascii="Times New Roman" w:hAnsi="Times New Roman" w:cs="Times New Roman"/>
          <w:sz w:val="24"/>
        </w:rPr>
        <w:t>di</w:t>
      </w:r>
      <w:r w:rsidRPr="00336274">
        <w:rPr>
          <w:rFonts w:ascii="Times New Roman" w:hAnsi="Times New Roman" w:cs="Times New Roman"/>
          <w:sz w:val="24"/>
        </w:rPr>
        <w:t xml:space="preserve"> non attuare nella presente gara intese e/o pratiche restrittive della concorrenza e del mercato vietate ai sensi della normativa applicabile;</w:t>
      </w:r>
    </w:p>
    <w:p w14:paraId="6BBA16E0" w14:textId="77777777" w:rsidR="005A208D" w:rsidRPr="00336274" w:rsidRDefault="005A208D" w:rsidP="00044707">
      <w:pPr>
        <w:pStyle w:val="regolamento"/>
        <w:widowControl/>
        <w:ind w:left="0" w:firstLine="0"/>
        <w:rPr>
          <w:rFonts w:ascii="Times New Roman" w:hAnsi="Times New Roman" w:cs="Times New Roman"/>
          <w:sz w:val="24"/>
        </w:rPr>
      </w:pPr>
    </w:p>
    <w:p w14:paraId="2B8E019F" w14:textId="033268CA" w:rsidR="003E0A4E" w:rsidRPr="00336274" w:rsidRDefault="006D3F37" w:rsidP="00AB62CA">
      <w:pPr>
        <w:pStyle w:val="regolamento"/>
        <w:widowControl/>
        <w:rPr>
          <w:rFonts w:ascii="Times New Roman" w:hAnsi="Times New Roman" w:cs="Times New Roman"/>
          <w:sz w:val="24"/>
        </w:rPr>
      </w:pPr>
      <w:r w:rsidRPr="00336274">
        <w:rPr>
          <w:rFonts w:ascii="Times New Roman" w:hAnsi="Times New Roman" w:cs="Times New Roman"/>
          <w:sz w:val="24"/>
        </w:rPr>
        <w:t>1</w:t>
      </w:r>
      <w:r w:rsidR="00EC2793">
        <w:rPr>
          <w:rFonts w:ascii="Times New Roman" w:hAnsi="Times New Roman" w:cs="Times New Roman"/>
          <w:sz w:val="24"/>
        </w:rPr>
        <w:t>4</w:t>
      </w:r>
      <w:r w:rsidRPr="00336274">
        <w:rPr>
          <w:rFonts w:ascii="Times New Roman" w:hAnsi="Times New Roman" w:cs="Times New Roman"/>
          <w:sz w:val="24"/>
        </w:rPr>
        <w:t xml:space="preserve">) </w:t>
      </w:r>
      <w:r w:rsidR="003E0A4E" w:rsidRPr="00336274">
        <w:rPr>
          <w:rFonts w:ascii="Times New Roman" w:hAnsi="Times New Roman" w:cs="Times New Roman"/>
          <w:sz w:val="24"/>
        </w:rPr>
        <w:t>di impegnarsi a mantenere valida e vincolante la propria offerta per il periodo previsto nel bando di gara;</w:t>
      </w:r>
    </w:p>
    <w:bookmarkEnd w:id="7"/>
    <w:p w14:paraId="4979B50A" w14:textId="77777777" w:rsidR="006D3F37" w:rsidRPr="00336274" w:rsidRDefault="006D3F37" w:rsidP="00AB62CA">
      <w:pPr>
        <w:pStyle w:val="regolamento"/>
        <w:widowControl/>
        <w:ind w:left="0" w:firstLine="0"/>
        <w:rPr>
          <w:rFonts w:ascii="Times New Roman" w:hAnsi="Times New Roman" w:cs="Times New Roman"/>
          <w:sz w:val="24"/>
        </w:rPr>
      </w:pPr>
    </w:p>
    <w:p w14:paraId="5D0C708E" w14:textId="2C010915" w:rsidR="002D5BC4" w:rsidRPr="00336274" w:rsidRDefault="00AB62CA" w:rsidP="002D5BC4">
      <w:pPr>
        <w:pStyle w:val="regolamento"/>
        <w:widowControl/>
        <w:rPr>
          <w:rFonts w:ascii="Times New Roman" w:hAnsi="Times New Roman" w:cs="Times New Roman"/>
          <w:sz w:val="24"/>
        </w:rPr>
      </w:pPr>
      <w:r w:rsidRPr="00336274">
        <w:rPr>
          <w:rFonts w:ascii="Times New Roman" w:hAnsi="Times New Roman" w:cs="Times New Roman"/>
          <w:sz w:val="24"/>
        </w:rPr>
        <w:t>1</w:t>
      </w:r>
      <w:r w:rsidR="00EC2793">
        <w:rPr>
          <w:rFonts w:ascii="Times New Roman" w:hAnsi="Times New Roman" w:cs="Times New Roman"/>
          <w:sz w:val="24"/>
        </w:rPr>
        <w:t>5</w:t>
      </w:r>
      <w:r w:rsidR="005A208D" w:rsidRPr="00336274">
        <w:rPr>
          <w:rFonts w:ascii="Times New Roman" w:hAnsi="Times New Roman" w:cs="Times New Roman"/>
          <w:sz w:val="24"/>
        </w:rPr>
        <w:t>) solo p</w:t>
      </w:r>
      <w:r w:rsidR="002D5BC4" w:rsidRPr="00336274">
        <w:rPr>
          <w:rFonts w:ascii="Times New Roman" w:hAnsi="Times New Roman" w:cs="Times New Roman"/>
          <w:sz w:val="24"/>
        </w:rPr>
        <w:t>er gli operatori economici aventi sede, residenza o domicilio nei paesi inseriti nelle c.d. “black list”</w:t>
      </w:r>
      <w:r w:rsidR="005A208D" w:rsidRPr="00336274">
        <w:rPr>
          <w:rFonts w:ascii="Times New Roman" w:hAnsi="Times New Roman" w:cs="Times New Roman"/>
          <w:sz w:val="24"/>
        </w:rPr>
        <w:t>:</w:t>
      </w:r>
    </w:p>
    <w:p w14:paraId="4146E80E" w14:textId="77777777" w:rsidR="002D5BC4" w:rsidRPr="00336274" w:rsidRDefault="002D5BC4" w:rsidP="002D5BC4">
      <w:pPr>
        <w:pStyle w:val="regolamento"/>
        <w:widowControl/>
        <w:rPr>
          <w:rFonts w:ascii="Times New Roman" w:hAnsi="Times New Roman" w:cs="Times New Roman"/>
          <w:sz w:val="24"/>
        </w:rPr>
      </w:pPr>
      <w:r w:rsidRPr="00336274">
        <w:rPr>
          <w:rFonts w:ascii="Times New Roman" w:hAnsi="Times New Roman" w:cs="Times New Roman"/>
          <w:sz w:val="24"/>
        </w:rPr>
        <w:t xml:space="preserve">  </w:t>
      </w:r>
      <w:r w:rsidR="005A208D" w:rsidRPr="00336274">
        <w:rPr>
          <w:rFonts w:ascii="Times New Roman" w:hAnsi="Times New Roman" w:cs="Times New Roman"/>
          <w:sz w:val="24"/>
        </w:rPr>
        <w:t xml:space="preserve">  </w:t>
      </w:r>
      <w:r w:rsidRPr="00336274">
        <w:rPr>
          <w:rFonts w:ascii="Times New Roman" w:hAnsi="Times New Roman" w:cs="Times New Roman"/>
          <w:sz w:val="24"/>
        </w:rPr>
        <w:t xml:space="preserve">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w:t>
      </w:r>
      <w:r w:rsidR="00BA79A9" w:rsidRPr="00336274">
        <w:rPr>
          <w:rFonts w:ascii="Times New Roman" w:hAnsi="Times New Roman" w:cs="Times New Roman"/>
          <w:sz w:val="24"/>
        </w:rPr>
        <w:t>e allega</w:t>
      </w:r>
      <w:r w:rsidRPr="00336274">
        <w:rPr>
          <w:rFonts w:ascii="Times New Roman" w:hAnsi="Times New Roman" w:cs="Times New Roman"/>
          <w:sz w:val="24"/>
        </w:rPr>
        <w:t xml:space="preserve"> copia conforme dell’istanza di autorizzazione inviata al Ministero;</w:t>
      </w:r>
    </w:p>
    <w:p w14:paraId="58412D36" w14:textId="77777777" w:rsidR="002D5BC4" w:rsidRPr="00336274" w:rsidRDefault="002D5BC4" w:rsidP="002D5BC4">
      <w:pPr>
        <w:pStyle w:val="regolamento"/>
        <w:widowControl/>
        <w:rPr>
          <w:rFonts w:ascii="Times New Roman" w:hAnsi="Times New Roman" w:cs="Times New Roman"/>
          <w:sz w:val="24"/>
        </w:rPr>
      </w:pPr>
    </w:p>
    <w:p w14:paraId="57705F6F" w14:textId="62E6B207" w:rsidR="002D5BC4" w:rsidRPr="00336274" w:rsidRDefault="00AB62CA" w:rsidP="002D5BC4">
      <w:pPr>
        <w:pStyle w:val="regolamento"/>
        <w:widowControl/>
        <w:rPr>
          <w:rFonts w:ascii="Times New Roman" w:hAnsi="Times New Roman" w:cs="Times New Roman"/>
          <w:sz w:val="24"/>
        </w:rPr>
      </w:pPr>
      <w:r w:rsidRPr="00336274">
        <w:rPr>
          <w:rFonts w:ascii="Times New Roman" w:hAnsi="Times New Roman" w:cs="Times New Roman"/>
          <w:sz w:val="24"/>
        </w:rPr>
        <w:t>1</w:t>
      </w:r>
      <w:r w:rsidR="00044707">
        <w:rPr>
          <w:rFonts w:ascii="Times New Roman" w:hAnsi="Times New Roman" w:cs="Times New Roman"/>
          <w:sz w:val="24"/>
        </w:rPr>
        <w:t>5</w:t>
      </w:r>
      <w:r w:rsidR="005A208D" w:rsidRPr="00336274">
        <w:rPr>
          <w:rFonts w:ascii="Times New Roman" w:hAnsi="Times New Roman" w:cs="Times New Roman"/>
          <w:sz w:val="24"/>
        </w:rPr>
        <w:t>) solo p</w:t>
      </w:r>
      <w:r w:rsidR="002D5BC4" w:rsidRPr="00336274">
        <w:rPr>
          <w:rFonts w:ascii="Times New Roman" w:hAnsi="Times New Roman" w:cs="Times New Roman"/>
          <w:sz w:val="24"/>
        </w:rPr>
        <w:t>er gli operatori economici non residenti e privi di stabile organizzazione in Italia</w:t>
      </w:r>
      <w:r w:rsidR="005A208D" w:rsidRPr="00336274">
        <w:rPr>
          <w:rFonts w:ascii="Times New Roman" w:hAnsi="Times New Roman" w:cs="Times New Roman"/>
          <w:sz w:val="24"/>
        </w:rPr>
        <w:t xml:space="preserve">: </w:t>
      </w:r>
      <w:r w:rsidR="002D5BC4" w:rsidRPr="00336274">
        <w:rPr>
          <w:rFonts w:ascii="Times New Roman" w:hAnsi="Times New Roman" w:cs="Times New Roman"/>
          <w:sz w:val="24"/>
        </w:rPr>
        <w:t>si impegna ad uniformarsi, in caso di aggiudicazione, alla disciplina di cui agli articoli 17, comma 2, e 53, comma 3 del d.p.r. 633/1972 e a comunicare alla stazione appaltante la nomina del proprio rappresentante fiscale, nelle forme di legge;</w:t>
      </w:r>
    </w:p>
    <w:p w14:paraId="0D0A17F8" w14:textId="77777777" w:rsidR="005A208D" w:rsidRPr="00336274" w:rsidRDefault="005A208D" w:rsidP="002D5BC4">
      <w:pPr>
        <w:pStyle w:val="regolamento"/>
        <w:widowControl/>
        <w:rPr>
          <w:rFonts w:ascii="Times New Roman" w:hAnsi="Times New Roman" w:cs="Times New Roman"/>
          <w:sz w:val="24"/>
        </w:rPr>
      </w:pPr>
    </w:p>
    <w:p w14:paraId="5746351F" w14:textId="49082C8B" w:rsidR="005A208D" w:rsidRPr="00336274" w:rsidRDefault="00AB62CA" w:rsidP="002D5BC4">
      <w:pPr>
        <w:pStyle w:val="regolamento"/>
        <w:widowControl/>
        <w:rPr>
          <w:rFonts w:ascii="Times New Roman" w:hAnsi="Times New Roman" w:cs="Times New Roman"/>
          <w:sz w:val="24"/>
        </w:rPr>
      </w:pPr>
      <w:r w:rsidRPr="00336274">
        <w:rPr>
          <w:rFonts w:ascii="Times New Roman" w:hAnsi="Times New Roman" w:cs="Times New Roman"/>
          <w:sz w:val="24"/>
        </w:rPr>
        <w:t>1</w:t>
      </w:r>
      <w:r w:rsidR="00044707">
        <w:rPr>
          <w:rFonts w:ascii="Times New Roman" w:hAnsi="Times New Roman" w:cs="Times New Roman"/>
          <w:sz w:val="24"/>
        </w:rPr>
        <w:t>6</w:t>
      </w:r>
      <w:r w:rsidR="005A208D" w:rsidRPr="00336274">
        <w:rPr>
          <w:rFonts w:ascii="Times New Roman" w:hAnsi="Times New Roman" w:cs="Times New Roman"/>
          <w:sz w:val="24"/>
        </w:rPr>
        <w:t xml:space="preserve">) </w:t>
      </w:r>
      <w:r w:rsidR="002D5BC4" w:rsidRPr="00336274">
        <w:rPr>
          <w:rFonts w:ascii="Times New Roman" w:hAnsi="Times New Roman" w:cs="Times New Roman"/>
          <w:sz w:val="24"/>
        </w:rPr>
        <w:t xml:space="preserve"> qualora un partecipante alla gara eserciti la facoltà di “accesso agli atti”, </w:t>
      </w:r>
    </w:p>
    <w:p w14:paraId="200D778E" w14:textId="77777777" w:rsidR="004F4F4E" w:rsidRPr="00336274" w:rsidRDefault="004F4F4E" w:rsidP="002D5BC4">
      <w:pPr>
        <w:pStyle w:val="regolamento"/>
        <w:widowControl/>
        <w:rPr>
          <w:rFonts w:ascii="Times New Roman" w:hAnsi="Times New Roman" w:cs="Times New Roman"/>
          <w:sz w:val="24"/>
        </w:rPr>
      </w:pPr>
    </w:p>
    <w:p w14:paraId="3B70D0A9" w14:textId="5ACA4A21" w:rsidR="005A208D" w:rsidRPr="00336274" w:rsidRDefault="005A208D" w:rsidP="003008A1">
      <w:pPr>
        <w:pStyle w:val="regolamento"/>
        <w:widowControl/>
        <w:numPr>
          <w:ilvl w:val="0"/>
          <w:numId w:val="12"/>
        </w:numPr>
        <w:rPr>
          <w:rFonts w:ascii="Times New Roman" w:hAnsi="Times New Roman" w:cs="Times New Roman"/>
          <w:sz w:val="24"/>
        </w:rPr>
      </w:pPr>
      <w:r w:rsidRPr="00336274">
        <w:rPr>
          <w:rFonts w:ascii="Times New Roman" w:hAnsi="Times New Roman" w:cs="Times New Roman"/>
          <w:sz w:val="24"/>
        </w:rPr>
        <w:t xml:space="preserve">di autorizzare, </w:t>
      </w:r>
      <w:r w:rsidR="002D5BC4" w:rsidRPr="00336274">
        <w:rPr>
          <w:rFonts w:ascii="Times New Roman" w:hAnsi="Times New Roman" w:cs="Times New Roman"/>
          <w:sz w:val="24"/>
        </w:rPr>
        <w:t>l</w:t>
      </w:r>
      <w:r w:rsidRPr="00336274">
        <w:rPr>
          <w:rFonts w:ascii="Times New Roman" w:hAnsi="Times New Roman" w:cs="Times New Roman"/>
          <w:sz w:val="24"/>
        </w:rPr>
        <w:t>’Università</w:t>
      </w:r>
      <w:r w:rsidR="002D5BC4" w:rsidRPr="00336274">
        <w:rPr>
          <w:rFonts w:ascii="Times New Roman" w:hAnsi="Times New Roman" w:cs="Times New Roman"/>
          <w:sz w:val="24"/>
        </w:rPr>
        <w:t xml:space="preserve"> a rilasciare copia di tutta la documentazione presentata per la partecipazione alla gara</w:t>
      </w:r>
      <w:r w:rsidRPr="00336274">
        <w:rPr>
          <w:rFonts w:ascii="Times New Roman" w:hAnsi="Times New Roman" w:cs="Times New Roman"/>
          <w:sz w:val="24"/>
        </w:rPr>
        <w:t>;</w:t>
      </w:r>
    </w:p>
    <w:p w14:paraId="7201BA89" w14:textId="77777777" w:rsidR="005A208D" w:rsidRPr="00336274" w:rsidRDefault="002D5BC4" w:rsidP="005A208D">
      <w:pPr>
        <w:pStyle w:val="regolamento"/>
        <w:widowControl/>
        <w:jc w:val="center"/>
        <w:rPr>
          <w:rFonts w:ascii="Times New Roman" w:hAnsi="Times New Roman" w:cs="Times New Roman"/>
          <w:sz w:val="24"/>
        </w:rPr>
      </w:pPr>
      <w:r w:rsidRPr="00336274">
        <w:rPr>
          <w:rFonts w:ascii="Times New Roman" w:hAnsi="Times New Roman" w:cs="Times New Roman"/>
          <w:sz w:val="24"/>
        </w:rPr>
        <w:t>oppure</w:t>
      </w:r>
    </w:p>
    <w:p w14:paraId="475DFD20" w14:textId="55BF9540" w:rsidR="002D5BC4" w:rsidRPr="00336274" w:rsidRDefault="00BA79A9" w:rsidP="003008A1">
      <w:pPr>
        <w:pStyle w:val="regolamento"/>
        <w:widowControl/>
        <w:numPr>
          <w:ilvl w:val="0"/>
          <w:numId w:val="12"/>
        </w:numPr>
        <w:rPr>
          <w:rFonts w:ascii="Times New Roman" w:hAnsi="Times New Roman" w:cs="Times New Roman"/>
          <w:sz w:val="24"/>
        </w:rPr>
      </w:pPr>
      <w:r w:rsidRPr="00336274">
        <w:rPr>
          <w:rFonts w:ascii="Times New Roman" w:hAnsi="Times New Roman" w:cs="Times New Roman"/>
          <w:sz w:val="24"/>
        </w:rPr>
        <w:t>di non</w:t>
      </w:r>
      <w:r w:rsidR="002D5BC4" w:rsidRPr="00336274">
        <w:rPr>
          <w:rFonts w:ascii="Times New Roman" w:hAnsi="Times New Roman" w:cs="Times New Roman"/>
          <w:sz w:val="24"/>
        </w:rPr>
        <w:t xml:space="preserve"> autorizza</w:t>
      </w:r>
      <w:r w:rsidR="005A208D" w:rsidRPr="00336274">
        <w:rPr>
          <w:rFonts w:ascii="Times New Roman" w:hAnsi="Times New Roman" w:cs="Times New Roman"/>
          <w:sz w:val="24"/>
        </w:rPr>
        <w:t>re</w:t>
      </w:r>
      <w:r w:rsidR="002D5BC4" w:rsidRPr="00336274">
        <w:rPr>
          <w:rFonts w:ascii="Times New Roman" w:hAnsi="Times New Roman" w:cs="Times New Roman"/>
          <w:sz w:val="24"/>
        </w:rPr>
        <w:t xml:space="preserve">, </w:t>
      </w:r>
      <w:r w:rsidR="005A208D" w:rsidRPr="00336274">
        <w:rPr>
          <w:rFonts w:ascii="Times New Roman" w:hAnsi="Times New Roman" w:cs="Times New Roman"/>
          <w:sz w:val="24"/>
        </w:rPr>
        <w:t>l’Università</w:t>
      </w:r>
      <w:r w:rsidR="002D5BC4" w:rsidRPr="00336274">
        <w:rPr>
          <w:rFonts w:ascii="Times New Roman" w:hAnsi="Times New Roman" w:cs="Times New Roman"/>
          <w:sz w:val="24"/>
        </w:rPr>
        <w:t xml:space="preserve"> a rilasciare copia dell’offerta tecnica e delle spiegazioni che saranno eventualmente richieste in sede di verifica delle offerte anomale, in quanto coperte da segreto tecnico/commerciale</w:t>
      </w:r>
      <w:r w:rsidR="005A208D" w:rsidRPr="00336274">
        <w:rPr>
          <w:rFonts w:ascii="Times New Roman" w:hAnsi="Times New Roman" w:cs="Times New Roman"/>
          <w:sz w:val="24"/>
        </w:rPr>
        <w:t xml:space="preserve"> (allega in proposito le motivazioni formulate in osservanza di quanto richiesto dal Disciplinare di Gara</w:t>
      </w:r>
      <w:r w:rsidR="00AB62CA" w:rsidRPr="00336274">
        <w:rPr>
          <w:rFonts w:ascii="Times New Roman" w:hAnsi="Times New Roman" w:cs="Times New Roman"/>
          <w:sz w:val="24"/>
        </w:rPr>
        <w:t>)</w:t>
      </w:r>
      <w:r w:rsidR="002D5BC4" w:rsidRPr="00336274">
        <w:rPr>
          <w:rFonts w:ascii="Times New Roman" w:hAnsi="Times New Roman" w:cs="Times New Roman"/>
          <w:sz w:val="24"/>
        </w:rPr>
        <w:t>.</w:t>
      </w:r>
    </w:p>
    <w:p w14:paraId="757ABFBE" w14:textId="77777777" w:rsidR="004F4F4E" w:rsidRPr="00336274" w:rsidRDefault="004F4F4E" w:rsidP="004F4F4E">
      <w:pPr>
        <w:pStyle w:val="regolamento"/>
        <w:widowControl/>
        <w:rPr>
          <w:rFonts w:ascii="Times New Roman" w:hAnsi="Times New Roman" w:cs="Times New Roman"/>
          <w:sz w:val="24"/>
        </w:rPr>
      </w:pPr>
    </w:p>
    <w:p w14:paraId="27B87849" w14:textId="01D3A388" w:rsidR="004F4F4E" w:rsidRPr="00336274" w:rsidRDefault="004F4F4E" w:rsidP="00044707">
      <w:pPr>
        <w:pStyle w:val="regolamento"/>
        <w:widowControl/>
        <w:numPr>
          <w:ilvl w:val="0"/>
          <w:numId w:val="43"/>
        </w:numPr>
        <w:rPr>
          <w:rFonts w:ascii="Times New Roman" w:hAnsi="Times New Roman" w:cs="Times New Roman"/>
          <w:sz w:val="24"/>
        </w:rPr>
      </w:pPr>
      <w:bookmarkStart w:id="8" w:name="_Hlk204087261"/>
      <w:r w:rsidRPr="00336274">
        <w:rPr>
          <w:rFonts w:ascii="Times New Roman" w:hAnsi="Times New Roman" w:cs="Times New Roman"/>
          <w:sz w:val="24"/>
        </w:rPr>
        <w:t>di autorizzare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bookmarkEnd w:id="8"/>
      <w:r w:rsidRPr="00336274">
        <w:rPr>
          <w:rFonts w:ascii="Times New Roman" w:hAnsi="Times New Roman" w:cs="Times New Roman"/>
          <w:sz w:val="24"/>
        </w:rPr>
        <w:t>;</w:t>
      </w:r>
    </w:p>
    <w:p w14:paraId="66926FEC" w14:textId="77777777" w:rsidR="004F4F4E" w:rsidRPr="00336274" w:rsidRDefault="004F4F4E" w:rsidP="00EC2793">
      <w:pPr>
        <w:pStyle w:val="regolamento"/>
        <w:widowControl/>
        <w:ind w:left="0" w:firstLine="0"/>
        <w:rPr>
          <w:rFonts w:ascii="Times New Roman" w:hAnsi="Times New Roman" w:cs="Times New Roman"/>
          <w:sz w:val="24"/>
        </w:rPr>
      </w:pPr>
    </w:p>
    <w:p w14:paraId="2B181B24" w14:textId="74E561D5" w:rsidR="00EC2793" w:rsidRDefault="003008A1" w:rsidP="00044707">
      <w:pPr>
        <w:pStyle w:val="Paragrafoelenco"/>
        <w:keepNext/>
        <w:numPr>
          <w:ilvl w:val="0"/>
          <w:numId w:val="43"/>
        </w:numPr>
        <w:suppressAutoHyphens w:val="0"/>
        <w:spacing w:before="60" w:after="60" w:line="276" w:lineRule="auto"/>
        <w:ind w:left="426" w:hanging="426"/>
        <w:jc w:val="both"/>
      </w:pPr>
      <w:r w:rsidRPr="00336274">
        <w:t xml:space="preserve"> </w:t>
      </w:r>
      <w:r w:rsidR="00352C64" w:rsidRPr="00336274">
        <w:t xml:space="preserve">di essere informato, </w:t>
      </w:r>
      <w:r w:rsidR="00AC7A80" w:rsidRPr="00336274">
        <w:t>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sidR="00EC2793">
        <w:t>.</w:t>
      </w:r>
      <w:r w:rsidR="00EC2793" w:rsidRPr="00EC2793">
        <w:t xml:space="preserve"> Presta il consenso al trattamento dei dati tramite il fascicolo virtuale dell'articolo 24, nel rispetto di quanto previsto dal codice in materia di protezione dei dati personali, di cui al decreto legislativo 30 giugno 2003, n. 196, ai fini della verifica da parte della stazione appaltante e dell'ente concedente del possesso dei requisiti di cui all'articolo 99, nonché per le altre finalità previste dal presente codice</w:t>
      </w:r>
      <w:r w:rsidR="00EC2793">
        <w:t xml:space="preserve"> </w:t>
      </w:r>
      <w:r w:rsidR="00AC7A80" w:rsidRPr="00336274">
        <w:t>;</w:t>
      </w:r>
    </w:p>
    <w:p w14:paraId="7BC48911" w14:textId="7D8D26D8" w:rsidR="00352C64" w:rsidRPr="00336274" w:rsidRDefault="006426A3" w:rsidP="00044707">
      <w:pPr>
        <w:pStyle w:val="Paragrafoelenco"/>
        <w:keepNext/>
        <w:numPr>
          <w:ilvl w:val="0"/>
          <w:numId w:val="43"/>
        </w:numPr>
        <w:suppressAutoHyphens w:val="0"/>
        <w:spacing w:before="60" w:after="60" w:line="276" w:lineRule="auto"/>
        <w:ind w:left="426" w:hanging="426"/>
        <w:jc w:val="both"/>
      </w:pPr>
      <w:r w:rsidRPr="00EC2793">
        <w:rPr>
          <w:u w:val="single"/>
        </w:rPr>
        <w:t>Solo per</w:t>
      </w:r>
      <w:r w:rsidR="00352C64" w:rsidRPr="00EC2793">
        <w:rPr>
          <w:u w:val="single"/>
        </w:rPr>
        <w:t xml:space="preserve"> gli operatori economici ammessi al concordato preventivo con continuità aziendale</w:t>
      </w:r>
      <w:r w:rsidR="00352C64" w:rsidRPr="00336274">
        <w:t xml:space="preserve"> di cui all’art. 186 bis del R.D. 16 marzo 1942, n. 267</w:t>
      </w:r>
      <w:r w:rsidRPr="00336274">
        <w:t>:</w:t>
      </w:r>
      <w:r w:rsidR="00352C64" w:rsidRPr="00336274">
        <w:t xml:space="preserve"> </w:t>
      </w:r>
      <w:bookmarkStart w:id="9" w:name="_Ref496787048"/>
      <w:r w:rsidR="00352C64" w:rsidRPr="00336274">
        <w:t xml:space="preserve">indica, ad integrazione di quanto indicato nella parte  III, sez. C, lett. d) del DGUE, i seguenti  estremi del </w:t>
      </w:r>
      <w:r w:rsidR="00352C64" w:rsidRPr="00336274">
        <w:rPr>
          <w:iCs/>
        </w:rPr>
        <w:t xml:space="preserve">provvedimento di ammissione al concordato e del </w:t>
      </w:r>
      <w:r w:rsidR="00352C64" w:rsidRPr="00336274">
        <w:rPr>
          <w:iCs/>
        </w:rPr>
        <w:lastRenderedPageBreak/>
        <w:t>provvedimento di autorizzazione a partecipare alle gare con indicazione delle procedure di gara ed del Tribunale che ha rilasciato detto provvedimento,</w:t>
      </w:r>
      <w:r w:rsidR="00352C64" w:rsidRPr="00336274">
        <w:t xml:space="preserve"> nonché dichiara di non partecipare alla gara quale mandataria di un raggruppamento temporaneo di imprese e che le altre imprese aderenti al raggruppamento non sono assoggettate ad una procedura concorsuale ai sensi dell’art. 186  </w:t>
      </w:r>
      <w:r w:rsidR="00352C64" w:rsidRPr="00336274">
        <w:rPr>
          <w:i/>
        </w:rPr>
        <w:t>bis,</w:t>
      </w:r>
      <w:r w:rsidR="00352C64" w:rsidRPr="00336274">
        <w:t xml:space="preserve"> comma 6 del </w:t>
      </w:r>
      <w:bookmarkEnd w:id="9"/>
      <w:r w:rsidR="00352C64" w:rsidRPr="00336274">
        <w:t>R.D. 16 marzo 1942, n. 267</w:t>
      </w:r>
      <w:r w:rsidRPr="00336274">
        <w:t>:</w:t>
      </w:r>
    </w:p>
    <w:p w14:paraId="333EFECC" w14:textId="77777777" w:rsidR="004F4F4E" w:rsidRPr="00336274" w:rsidRDefault="004F4F4E" w:rsidP="004F4F4E">
      <w:pPr>
        <w:pStyle w:val="Paragrafoelenco"/>
        <w:keepNext/>
        <w:suppressAutoHyphens w:val="0"/>
        <w:spacing w:before="60" w:after="60" w:line="276" w:lineRule="auto"/>
        <w:ind w:left="426"/>
        <w:jc w:val="both"/>
      </w:pPr>
    </w:p>
    <w:p w14:paraId="3DCB4637" w14:textId="77777777" w:rsidR="006426A3" w:rsidRPr="00336274" w:rsidRDefault="006426A3" w:rsidP="006426A3">
      <w:pPr>
        <w:keepNext/>
        <w:suppressAutoHyphens w:val="0"/>
        <w:spacing w:before="60" w:after="60" w:line="276" w:lineRule="auto"/>
        <w:ind w:left="360"/>
        <w:jc w:val="both"/>
      </w:pPr>
      <w:r w:rsidRPr="00336274">
        <w:t>____________________________________________________________________________________________________________________________________________________________________</w:t>
      </w:r>
    </w:p>
    <w:p w14:paraId="722F194E" w14:textId="77777777" w:rsidR="00EC6456" w:rsidRPr="00336274" w:rsidRDefault="00EC6456" w:rsidP="00EC6456">
      <w:pPr>
        <w:keepNext/>
        <w:suppressAutoHyphens w:val="0"/>
        <w:spacing w:before="60" w:after="60" w:line="276" w:lineRule="auto"/>
        <w:ind w:left="360"/>
        <w:jc w:val="both"/>
        <w:rPr>
          <w:iCs/>
        </w:rPr>
      </w:pPr>
    </w:p>
    <w:p w14:paraId="3A517B55" w14:textId="77777777" w:rsidR="005935CE" w:rsidRPr="00336274" w:rsidRDefault="005935CE" w:rsidP="005935CE">
      <w:pPr>
        <w:keepNext/>
        <w:suppressAutoHyphens w:val="0"/>
        <w:spacing w:before="60" w:after="60" w:line="276" w:lineRule="auto"/>
        <w:ind w:left="720"/>
        <w:jc w:val="both"/>
        <w:rPr>
          <w:iCs/>
        </w:rPr>
      </w:pPr>
    </w:p>
    <w:p w14:paraId="62F52D11" w14:textId="77777777" w:rsidR="00367FC6" w:rsidRPr="00336274" w:rsidRDefault="00CC0315" w:rsidP="008F6D43">
      <w:pPr>
        <w:pStyle w:val="regolamento"/>
        <w:widowControl/>
        <w:jc w:val="left"/>
        <w:rPr>
          <w:rFonts w:ascii="Times New Roman" w:hAnsi="Times New Roman" w:cs="Times New Roman"/>
          <w:iCs/>
          <w:sz w:val="24"/>
          <w:vertAlign w:val="superscript"/>
        </w:rPr>
      </w:pPr>
      <w:r w:rsidRPr="00336274">
        <w:rPr>
          <w:rFonts w:ascii="Times New Roman" w:hAnsi="Times New Roman" w:cs="Times New Roman"/>
          <w:sz w:val="24"/>
        </w:rPr>
        <w:t xml:space="preserve">  </w:t>
      </w:r>
      <w:r w:rsidR="00367FC6" w:rsidRPr="00336274">
        <w:rPr>
          <w:rFonts w:ascii="Times New Roman" w:hAnsi="Times New Roman" w:cs="Times New Roman"/>
          <w:sz w:val="24"/>
        </w:rPr>
        <w:t>Data____________</w:t>
      </w:r>
      <w:r w:rsidR="00367FC6" w:rsidRPr="00336274">
        <w:rPr>
          <w:rFonts w:ascii="Times New Roman" w:hAnsi="Times New Roman" w:cs="Times New Roman"/>
          <w:sz w:val="24"/>
        </w:rPr>
        <w:tab/>
      </w:r>
      <w:r w:rsidR="00367FC6" w:rsidRPr="00336274">
        <w:rPr>
          <w:rFonts w:ascii="Times New Roman" w:hAnsi="Times New Roman" w:cs="Times New Roman"/>
          <w:sz w:val="24"/>
        </w:rPr>
        <w:tab/>
      </w:r>
      <w:r w:rsidR="00367FC6" w:rsidRPr="00336274">
        <w:rPr>
          <w:rFonts w:ascii="Times New Roman" w:hAnsi="Times New Roman" w:cs="Times New Roman"/>
          <w:sz w:val="24"/>
        </w:rPr>
        <w:tab/>
      </w:r>
      <w:r w:rsidR="00367FC6" w:rsidRPr="00336274">
        <w:rPr>
          <w:rFonts w:ascii="Times New Roman" w:hAnsi="Times New Roman" w:cs="Times New Roman"/>
          <w:sz w:val="24"/>
        </w:rPr>
        <w:tab/>
      </w:r>
      <w:r w:rsidR="00367FC6" w:rsidRPr="00336274">
        <w:rPr>
          <w:rFonts w:ascii="Times New Roman" w:hAnsi="Times New Roman" w:cs="Times New Roman"/>
          <w:sz w:val="24"/>
        </w:rPr>
        <w:tab/>
      </w:r>
      <w:r w:rsidR="00367FC6" w:rsidRPr="00336274">
        <w:rPr>
          <w:rFonts w:ascii="Times New Roman" w:hAnsi="Times New Roman" w:cs="Times New Roman"/>
          <w:sz w:val="24"/>
        </w:rPr>
        <w:tab/>
      </w:r>
      <w:r w:rsidR="00367FC6" w:rsidRPr="00336274">
        <w:rPr>
          <w:rFonts w:ascii="Times New Roman" w:hAnsi="Times New Roman" w:cs="Times New Roman"/>
          <w:sz w:val="24"/>
        </w:rPr>
        <w:tab/>
      </w:r>
      <w:r w:rsidR="008F6D43" w:rsidRPr="00336274">
        <w:rPr>
          <w:rFonts w:ascii="Times New Roman" w:hAnsi="Times New Roman" w:cs="Times New Roman"/>
          <w:sz w:val="24"/>
        </w:rPr>
        <w:t xml:space="preserve">                                                             </w:t>
      </w:r>
      <w:r w:rsidR="00367FC6" w:rsidRPr="00336274">
        <w:rPr>
          <w:rFonts w:ascii="Times New Roman" w:hAnsi="Times New Roman" w:cs="Times New Roman"/>
          <w:sz w:val="24"/>
        </w:rPr>
        <w:t>FIRMA</w:t>
      </w:r>
      <w:r w:rsidR="00367FC6" w:rsidRPr="00336274">
        <w:rPr>
          <w:rFonts w:ascii="Times New Roman" w:hAnsi="Times New Roman" w:cs="Times New Roman"/>
          <w:iCs/>
          <w:sz w:val="24"/>
        </w:rPr>
        <w:t xml:space="preserve"> </w:t>
      </w:r>
      <w:r w:rsidR="00367FC6" w:rsidRPr="00336274">
        <w:rPr>
          <w:rFonts w:ascii="Times New Roman" w:hAnsi="Times New Roman" w:cs="Times New Roman"/>
          <w:iCs/>
          <w:sz w:val="24"/>
          <w:vertAlign w:val="superscript"/>
        </w:rPr>
        <w:t>(</w:t>
      </w:r>
      <w:r w:rsidR="00367FC6" w:rsidRPr="00336274">
        <w:rPr>
          <w:rStyle w:val="Caratterenotadichiusura"/>
          <w:rFonts w:ascii="Times New Roman" w:hAnsi="Times New Roman" w:cs="Times New Roman"/>
          <w:iCs/>
          <w:sz w:val="24"/>
        </w:rPr>
        <w:endnoteReference w:id="2"/>
      </w:r>
      <w:r w:rsidR="001C2834" w:rsidRPr="00336274">
        <w:rPr>
          <w:rFonts w:ascii="Times New Roman" w:hAnsi="Times New Roman" w:cs="Times New Roman"/>
          <w:iCs/>
          <w:sz w:val="24"/>
          <w:vertAlign w:val="superscript"/>
        </w:rPr>
        <w:t>)</w:t>
      </w:r>
    </w:p>
    <w:p w14:paraId="72CEC010" w14:textId="77777777" w:rsidR="00367FC6" w:rsidRPr="00336274" w:rsidRDefault="00367FC6" w:rsidP="008F6D43">
      <w:pPr>
        <w:pStyle w:val="regolamento"/>
        <w:widowControl/>
        <w:jc w:val="right"/>
        <w:rPr>
          <w:rFonts w:ascii="Times New Roman" w:hAnsi="Times New Roman" w:cs="Times New Roman"/>
          <w:iCs/>
          <w:sz w:val="24"/>
          <w:vertAlign w:val="superscript"/>
        </w:rPr>
      </w:pPr>
    </w:p>
    <w:p w14:paraId="00AB0C52" w14:textId="77777777" w:rsidR="00367FC6" w:rsidRPr="00336274" w:rsidRDefault="00367FC6" w:rsidP="008F6D43">
      <w:pPr>
        <w:pStyle w:val="regolamento"/>
        <w:widowControl/>
        <w:jc w:val="right"/>
        <w:rPr>
          <w:rFonts w:ascii="Times New Roman" w:hAnsi="Times New Roman" w:cs="Times New Roman"/>
          <w:iCs/>
          <w:sz w:val="24"/>
          <w:vertAlign w:val="superscript"/>
        </w:rPr>
      </w:pP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r w:rsidR="002D5922" w:rsidRPr="00336274">
        <w:rPr>
          <w:rFonts w:ascii="Times New Roman" w:hAnsi="Times New Roman" w:cs="Times New Roman"/>
          <w:iCs/>
          <w:sz w:val="24"/>
          <w:vertAlign w:val="superscript"/>
        </w:rPr>
        <w:t>________________</w:t>
      </w:r>
      <w:r w:rsidRPr="00336274">
        <w:rPr>
          <w:rFonts w:ascii="Times New Roman" w:hAnsi="Times New Roman" w:cs="Times New Roman"/>
          <w:iCs/>
          <w:sz w:val="24"/>
          <w:vertAlign w:val="superscript"/>
        </w:rPr>
        <w:t>___________________________________________</w:t>
      </w:r>
    </w:p>
    <w:p w14:paraId="3D04457C" w14:textId="77777777" w:rsidR="00354DD1" w:rsidRPr="00336274" w:rsidRDefault="00354DD1">
      <w:pPr>
        <w:pStyle w:val="regolamento"/>
        <w:widowControl/>
        <w:pBdr>
          <w:bottom w:val="single" w:sz="12" w:space="1" w:color="auto"/>
        </w:pBdr>
        <w:rPr>
          <w:rFonts w:ascii="Times New Roman" w:hAnsi="Times New Roman" w:cs="Times New Roman"/>
          <w:iCs/>
          <w:sz w:val="24"/>
          <w:vertAlign w:val="superscript"/>
        </w:rPr>
      </w:pPr>
    </w:p>
    <w:p w14:paraId="67EA7984" w14:textId="77777777" w:rsidR="00354DD1" w:rsidRPr="00336274" w:rsidRDefault="00354DD1">
      <w:pPr>
        <w:pStyle w:val="regolamento"/>
        <w:widowControl/>
        <w:pBdr>
          <w:bottom w:val="single" w:sz="12" w:space="1" w:color="auto"/>
        </w:pBdr>
        <w:rPr>
          <w:rFonts w:ascii="Times New Roman" w:hAnsi="Times New Roman" w:cs="Times New Roman"/>
          <w:iCs/>
          <w:sz w:val="24"/>
          <w:vertAlign w:val="superscript"/>
        </w:rPr>
      </w:pPr>
    </w:p>
    <w:p w14:paraId="2944AF98" w14:textId="77777777" w:rsidR="00367FC6" w:rsidRPr="00336274" w:rsidRDefault="00367FC6">
      <w:pPr>
        <w:pStyle w:val="regolamento"/>
        <w:widowControl/>
        <w:pBdr>
          <w:bottom w:val="single" w:sz="12" w:space="1" w:color="auto"/>
        </w:pBdr>
        <w:rPr>
          <w:rFonts w:ascii="Times New Roman" w:hAnsi="Times New Roman" w:cs="Times New Roman"/>
          <w:iCs/>
          <w:sz w:val="24"/>
          <w:vertAlign w:val="superscript"/>
        </w:rPr>
      </w:pPr>
      <w:r w:rsidRPr="00336274">
        <w:rPr>
          <w:rFonts w:ascii="Times New Roman" w:hAnsi="Times New Roman" w:cs="Times New Roman"/>
          <w:iCs/>
          <w:sz w:val="24"/>
          <w:vertAlign w:val="superscript"/>
        </w:rPr>
        <w:tab/>
      </w:r>
      <w:r w:rsidRPr="00336274">
        <w:rPr>
          <w:rFonts w:ascii="Times New Roman" w:hAnsi="Times New Roman" w:cs="Times New Roman"/>
          <w:iCs/>
          <w:sz w:val="24"/>
          <w:vertAlign w:val="superscript"/>
        </w:rPr>
        <w:tab/>
      </w:r>
    </w:p>
    <w:p w14:paraId="4B11309C" w14:textId="77777777" w:rsidR="003B22D7" w:rsidRPr="00336274" w:rsidRDefault="003B22D7" w:rsidP="003B22D7">
      <w:pPr>
        <w:autoSpaceDE w:val="0"/>
        <w:autoSpaceDN w:val="0"/>
        <w:adjustRightInd w:val="0"/>
        <w:jc w:val="both"/>
        <w:rPr>
          <w:i/>
        </w:rPr>
      </w:pPr>
      <w:r w:rsidRPr="00336274">
        <w:rPr>
          <w:i/>
        </w:rPr>
        <w:t>Dichiarano di essere in formati di quanto segue:</w:t>
      </w:r>
    </w:p>
    <w:p w14:paraId="6D82BB11" w14:textId="77777777" w:rsidR="003B22D7" w:rsidRPr="00336274" w:rsidRDefault="003B22D7" w:rsidP="003B22D7">
      <w:pPr>
        <w:suppressAutoHyphens w:val="0"/>
        <w:autoSpaceDE w:val="0"/>
        <w:autoSpaceDN w:val="0"/>
        <w:adjustRightInd w:val="0"/>
        <w:jc w:val="both"/>
        <w:rPr>
          <w:i/>
        </w:rPr>
      </w:pPr>
      <w:r w:rsidRPr="00336274">
        <w:rPr>
          <w:i/>
        </w:rPr>
        <w:t xml:space="preserve">Informativa ai sensi dell’art. 13 del Regolamento (UE) 679/2016 recante norme sul trattamento dei dati personali. </w:t>
      </w:r>
    </w:p>
    <w:p w14:paraId="4B4F78AE" w14:textId="545E1ACF" w:rsidR="003B22D7" w:rsidRPr="00C73DDC" w:rsidRDefault="003B22D7" w:rsidP="003B22D7">
      <w:pPr>
        <w:suppressAutoHyphens w:val="0"/>
        <w:autoSpaceDE w:val="0"/>
        <w:autoSpaceDN w:val="0"/>
        <w:adjustRightInd w:val="0"/>
        <w:jc w:val="both"/>
        <w:rPr>
          <w:i/>
        </w:rPr>
      </w:pPr>
      <w:r w:rsidRPr="00336274">
        <w:rPr>
          <w:i/>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pec a </w:t>
      </w:r>
      <w:hyperlink r:id="rId12" w:history="1">
        <w:r w:rsidR="00123519" w:rsidRPr="00336274">
          <w:rPr>
            <w:rStyle w:val="Collegamentoipertestuale"/>
            <w:i/>
          </w:rPr>
          <w:t>garecontratti-s@pec.unina.it</w:t>
        </w:r>
      </w:hyperlink>
      <w:r w:rsidR="00AA39C9" w:rsidRPr="00336274">
        <w:rPr>
          <w:i/>
        </w:rPr>
        <w:t xml:space="preserve"> </w:t>
      </w:r>
      <w:r w:rsidRPr="00336274">
        <w:rPr>
          <w:i/>
        </w:rPr>
        <w:t xml:space="preserve">Agli interessati competono i diritti di cui agli artt. 15-22 del Regolamento UE. Le informazioni complete, relative al trattamento dei dati personali raccolti, sono riportate sul sito dell’Ateneo: </w:t>
      </w:r>
      <w:hyperlink r:id="rId13" w:history="1">
        <w:r w:rsidRPr="00336274">
          <w:t>http://www.unina.it/ateneo/statuto-e-normativa/privacy</w:t>
        </w:r>
      </w:hyperlink>
      <w:r w:rsidRPr="00336274">
        <w:rPr>
          <w:i/>
        </w:rPr>
        <w:t>.</w:t>
      </w:r>
      <w:r w:rsidRPr="00C73DDC">
        <w:rPr>
          <w:i/>
        </w:rPr>
        <w:t xml:space="preserve"> </w:t>
      </w:r>
    </w:p>
    <w:p w14:paraId="42D58EA4" w14:textId="77777777" w:rsidR="00367FC6" w:rsidRPr="00C73DDC" w:rsidRDefault="00367FC6" w:rsidP="003B22D7">
      <w:pPr>
        <w:autoSpaceDE w:val="0"/>
        <w:autoSpaceDN w:val="0"/>
        <w:adjustRightInd w:val="0"/>
        <w:jc w:val="both"/>
      </w:pPr>
    </w:p>
    <w:sectPr w:rsidR="00367FC6" w:rsidRPr="00C73DDC" w:rsidSect="00F30E97">
      <w:footerReference w:type="even" r:id="rId14"/>
      <w:footerReference w:type="default" r:id="rId15"/>
      <w:pgSz w:w="11906" w:h="16838"/>
      <w:pgMar w:top="1463"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2D1F" w14:textId="77777777" w:rsidR="00505C42" w:rsidRDefault="00505C42">
      <w:r>
        <w:separator/>
      </w:r>
    </w:p>
  </w:endnote>
  <w:endnote w:type="continuationSeparator" w:id="0">
    <w:p w14:paraId="73486813" w14:textId="77777777" w:rsidR="00505C42" w:rsidRDefault="00505C42">
      <w:r>
        <w:continuationSeparator/>
      </w:r>
    </w:p>
  </w:endnote>
  <w:endnote w:id="1">
    <w:p w14:paraId="32759970" w14:textId="77777777" w:rsidR="008F5B58" w:rsidRDefault="008F5B58" w:rsidP="008F5B58">
      <w:pPr>
        <w:pStyle w:val="Testonotadichiusura"/>
      </w:pPr>
    </w:p>
    <w:p w14:paraId="648C3EA5" w14:textId="77777777" w:rsidR="008F5B58" w:rsidRPr="00760A98" w:rsidRDefault="008F5B58" w:rsidP="008F5B58">
      <w:pPr>
        <w:pStyle w:val="Testonotadichiusura"/>
        <w:jc w:val="both"/>
      </w:pPr>
      <w:r>
        <w:rPr>
          <w:rStyle w:val="Caratterenotadichiusura"/>
          <w:b/>
          <w:sz w:val="24"/>
          <w:szCs w:val="24"/>
        </w:rPr>
        <w:t>(i)</w:t>
      </w:r>
      <w:r>
        <w:rPr>
          <w:iCs/>
          <w:sz w:val="24"/>
          <w:szCs w:val="24"/>
        </w:rPr>
        <w:t xml:space="preserve"> </w:t>
      </w:r>
      <w:r w:rsidRPr="00601187">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734C1B6D" w14:textId="77777777" w:rsidR="008F5B58" w:rsidRPr="0036480A" w:rsidRDefault="008F5B58" w:rsidP="008F5B58">
      <w:pPr>
        <w:pStyle w:val="Testonotadichiusura"/>
      </w:pPr>
    </w:p>
  </w:endnote>
  <w:endnote w:id="2">
    <w:p w14:paraId="49C51C7C" w14:textId="77777777" w:rsidR="00367FC6" w:rsidRPr="00760A98" w:rsidRDefault="00B205A2" w:rsidP="00442409">
      <w:pPr>
        <w:pStyle w:val="Testonotadichiusura"/>
        <w:jc w:val="both"/>
      </w:pPr>
      <w:r w:rsidRPr="00680E76">
        <w:rPr>
          <w:rStyle w:val="Caratterenotadichiusura"/>
          <w:b/>
          <w:sz w:val="24"/>
          <w:szCs w:val="24"/>
        </w:rPr>
        <w:t>(ii)</w:t>
      </w:r>
      <w:r w:rsidR="00DE7F59">
        <w:rPr>
          <w:iCs/>
          <w:sz w:val="24"/>
          <w:szCs w:val="24"/>
        </w:rPr>
        <w:t xml:space="preserve"> </w:t>
      </w:r>
      <w:r w:rsidR="00367FC6" w:rsidRPr="00760A98">
        <w:t xml:space="preserve">Tali dichiarazioni devono essere sottoscritte con l’osservanza delle modalità di cui all’articolo 38, comma 3, del D.P.R. 445/2000, </w:t>
      </w:r>
      <w:r w:rsidR="00442D50">
        <w:t>caricando a sistema</w:t>
      </w:r>
      <w:r w:rsidR="00367FC6" w:rsidRPr="00760A98">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0631"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A6427F"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D12D"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941C4">
      <w:rPr>
        <w:rStyle w:val="Numeropagina"/>
        <w:noProof/>
      </w:rPr>
      <w:t>9</w:t>
    </w:r>
    <w:r>
      <w:rPr>
        <w:rStyle w:val="Numeropagina"/>
      </w:rPr>
      <w:fldChar w:fldCharType="end"/>
    </w:r>
  </w:p>
  <w:p w14:paraId="6E5B5AED"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9085" w14:textId="77777777" w:rsidR="00505C42" w:rsidRDefault="00505C42">
      <w:r>
        <w:separator/>
      </w:r>
    </w:p>
  </w:footnote>
  <w:footnote w:type="continuationSeparator" w:id="0">
    <w:p w14:paraId="73CEE14A" w14:textId="77777777" w:rsidR="00505C42" w:rsidRDefault="00505C42">
      <w:r>
        <w:continuationSeparator/>
      </w:r>
    </w:p>
  </w:footnote>
  <w:footnote w:id="1">
    <w:p w14:paraId="0BD4B28E" w14:textId="77777777"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w:t>
      </w:r>
      <w:r w:rsidR="00E7553D">
        <w:rPr>
          <w:i/>
        </w:rPr>
        <w:t xml:space="preserve"> (vedi in tal senso Consiglio di Stato Sezione VI, 18/01/2012 n° 178) o di institori (vedi Comunicato del Presidente dell’Anac del 26/10/2016)</w:t>
      </w:r>
      <w:r>
        <w:rPr>
          <w:i/>
        </w:rPr>
        <w:t xml:space="preserve"> abbiano ottenuto il conferimento di poteri consistenti nella rappresentanza dell’impresa e nel compimento di atti decisionali.</w:t>
      </w:r>
    </w:p>
    <w:p w14:paraId="79D2BB9D" w14:textId="77777777" w:rsidR="002C0F71" w:rsidRDefault="002C0F71">
      <w:pPr>
        <w:pStyle w:val="Testonotaapidipagina"/>
      </w:pPr>
    </w:p>
  </w:footnote>
  <w:footnote w:id="2">
    <w:p w14:paraId="2474618F" w14:textId="77777777"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1FCF779A" w14:textId="77777777" w:rsidR="00A01521" w:rsidRPr="00E86C87" w:rsidRDefault="009D5E7B" w:rsidP="009D5E7B">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La dichiarazione deve essere prodotta in rif</w:t>
      </w:r>
      <w:r w:rsidR="00E86C87">
        <w:rPr>
          <w:b/>
          <w:sz w:val="18"/>
          <w:szCs w:val="18"/>
        </w:rPr>
        <w:t xml:space="preserve">erimento ai seguenti soggetti: </w:t>
      </w:r>
    </w:p>
    <w:p w14:paraId="752C21D0"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14:paraId="391A24B8"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14:paraId="3AFF7FEF" w14:textId="77777777" w:rsidR="00A15CC6" w:rsidRDefault="009D5E7B" w:rsidP="00A15CC6">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76DBCC89" w14:textId="77777777" w:rsidR="00A15CC6" w:rsidRPr="00A15CC6" w:rsidRDefault="00E159C9" w:rsidP="00A15CC6">
      <w:pPr>
        <w:pStyle w:val="Rientrocorpodeltesto"/>
        <w:numPr>
          <w:ilvl w:val="0"/>
          <w:numId w:val="6"/>
        </w:numPr>
        <w:tabs>
          <w:tab w:val="clear" w:pos="720"/>
          <w:tab w:val="num" w:pos="284"/>
        </w:tabs>
        <w:suppressAutoHyphens w:val="0"/>
        <w:spacing w:line="40" w:lineRule="atLeast"/>
        <w:ind w:left="284" w:hanging="142"/>
        <w:jc w:val="both"/>
        <w:rPr>
          <w:sz w:val="18"/>
          <w:szCs w:val="18"/>
        </w:rPr>
      </w:pPr>
      <w:r w:rsidRPr="00A15CC6">
        <w:rPr>
          <w:iCs/>
          <w:sz w:val="18"/>
          <w:szCs w:val="18"/>
        </w:rPr>
        <w:t>i membri del consiglio di amministrazione cui  sia stata conferita la legale rappresentanza</w:t>
      </w:r>
      <w:r w:rsidRPr="0071367D">
        <w:rPr>
          <w:iCs/>
          <w:sz w:val="18"/>
          <w:szCs w:val="18"/>
        </w:rPr>
        <w:t xml:space="preserve">, </w:t>
      </w:r>
      <w:r w:rsidR="003E7A55" w:rsidRPr="0071367D">
        <w:rPr>
          <w:iCs/>
          <w:sz w:val="18"/>
          <w:szCs w:val="18"/>
        </w:rPr>
        <w:t xml:space="preserve">ivi compresi institori e procuratori generali, dei membri degli organi con poteri </w:t>
      </w:r>
      <w:r w:rsidRPr="0071367D">
        <w:rPr>
          <w:iCs/>
          <w:sz w:val="18"/>
          <w:szCs w:val="18"/>
        </w:rPr>
        <w:t>di direzione o di vigilanza</w:t>
      </w:r>
      <w:r w:rsidR="00A15CC6" w:rsidRPr="0071367D">
        <w:rPr>
          <w:iCs/>
          <w:sz w:val="18"/>
          <w:szCs w:val="18"/>
        </w:rPr>
        <w:t xml:space="preserve"> in ordine ai quali con </w:t>
      </w:r>
      <w:r w:rsidRPr="0071367D">
        <w:rPr>
          <w:iCs/>
          <w:sz w:val="18"/>
          <w:szCs w:val="18"/>
        </w:rPr>
        <w:t xml:space="preserve"> </w:t>
      </w:r>
      <w:r w:rsidR="00A15CC6" w:rsidRPr="0071367D">
        <w:rPr>
          <w:iCs/>
          <w:sz w:val="18"/>
          <w:szCs w:val="18"/>
        </w:rPr>
        <w:t>Comun</w:t>
      </w:r>
      <w:r w:rsidR="00A15CC6" w:rsidRPr="00A15CC6">
        <w:rPr>
          <w:iCs/>
          <w:sz w:val="18"/>
          <w:szCs w:val="18"/>
        </w:rPr>
        <w:t>icato del 26/10/2016</w:t>
      </w:r>
      <w:r w:rsidRPr="00A15CC6">
        <w:rPr>
          <w:iCs/>
          <w:sz w:val="18"/>
          <w:szCs w:val="18"/>
        </w:rPr>
        <w:t xml:space="preserve"> </w:t>
      </w:r>
      <w:r w:rsidR="00A15CC6" w:rsidRPr="00A15CC6">
        <w:rPr>
          <w:iCs/>
          <w:sz w:val="18"/>
          <w:szCs w:val="18"/>
        </w:rPr>
        <w:t>i</w:t>
      </w:r>
      <w:r w:rsidRPr="00A15CC6">
        <w:rPr>
          <w:iCs/>
          <w:sz w:val="18"/>
          <w:szCs w:val="18"/>
        </w:rPr>
        <w:t>l Presidente dell’Anac</w:t>
      </w:r>
      <w:r w:rsidR="00A15CC6">
        <w:rPr>
          <w:iCs/>
          <w:sz w:val="18"/>
          <w:szCs w:val="18"/>
        </w:rPr>
        <w:t xml:space="preserve"> ha precisato che “</w:t>
      </w:r>
      <w:r w:rsidR="00A15CC6" w:rsidRPr="00A15CC6">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sidR="00A15CC6">
        <w:rPr>
          <w:i/>
          <w:sz w:val="18"/>
          <w:szCs w:val="18"/>
        </w:rPr>
        <w:t>:</w:t>
      </w:r>
    </w:p>
    <w:p w14:paraId="6942A65E" w14:textId="77777777" w:rsidR="00E159C9" w:rsidRPr="00A15CC6" w:rsidRDefault="00E159C9" w:rsidP="00895A2C">
      <w:pPr>
        <w:pStyle w:val="Rientrocorpodeltesto"/>
        <w:suppressAutoHyphens w:val="0"/>
        <w:spacing w:line="40" w:lineRule="atLeast"/>
        <w:ind w:left="284"/>
        <w:jc w:val="both"/>
        <w:rPr>
          <w:i/>
          <w:iCs/>
          <w:sz w:val="18"/>
          <w:szCs w:val="18"/>
        </w:rPr>
      </w:pPr>
      <w:r w:rsidRPr="00A15CC6">
        <w:rPr>
          <w:i/>
          <w:iCs/>
          <w:sz w:val="18"/>
          <w:szCs w:val="18"/>
        </w:rPr>
        <w:t>1)</w:t>
      </w:r>
      <w:r w:rsidR="00A15CC6">
        <w:rPr>
          <w:i/>
          <w:iCs/>
          <w:sz w:val="18"/>
          <w:szCs w:val="18"/>
        </w:rPr>
        <w:t xml:space="preserve"> </w:t>
      </w:r>
      <w:r w:rsidRPr="00A15CC6">
        <w:rPr>
          <w:i/>
          <w:iCs/>
          <w:sz w:val="18"/>
          <w:szCs w:val="18"/>
        </w:rPr>
        <w:t>sistema cd. “tradizionale” (disciplinato agli artt. 2380-bis e ss. c.c.</w:t>
      </w:r>
      <w:r w:rsidR="00895A2C" w:rsidRPr="00A15CC6">
        <w:rPr>
          <w:i/>
          <w:iCs/>
          <w:sz w:val="18"/>
          <w:szCs w:val="18"/>
        </w:rPr>
        <w:t>), articolato</w:t>
      </w:r>
      <w:r w:rsidRPr="00A15CC6">
        <w:rPr>
          <w:i/>
          <w:iCs/>
          <w:sz w:val="18"/>
          <w:szCs w:val="18"/>
        </w:rPr>
        <w:t xml:space="preserve"> su un “consiglio di amministrazione” e su un “collegio sindacale”;</w:t>
      </w:r>
    </w:p>
    <w:p w14:paraId="3CF55511" w14:textId="77777777" w:rsidR="00E159C9" w:rsidRPr="00A15CC6" w:rsidRDefault="00A15CC6" w:rsidP="00895A2C">
      <w:pPr>
        <w:pStyle w:val="Rientrocorpodeltesto"/>
        <w:suppressAutoHyphens w:val="0"/>
        <w:spacing w:line="40" w:lineRule="atLeast"/>
        <w:ind w:left="284"/>
        <w:jc w:val="both"/>
        <w:rPr>
          <w:i/>
          <w:iCs/>
          <w:sz w:val="18"/>
          <w:szCs w:val="18"/>
        </w:rPr>
      </w:pPr>
      <w:r>
        <w:rPr>
          <w:i/>
          <w:iCs/>
          <w:sz w:val="18"/>
          <w:szCs w:val="18"/>
        </w:rPr>
        <w:t xml:space="preserve">2) </w:t>
      </w:r>
      <w:r w:rsidR="00E159C9" w:rsidRPr="00A15CC6">
        <w:rPr>
          <w:i/>
          <w:iCs/>
          <w:sz w:val="18"/>
          <w:szCs w:val="18"/>
        </w:rPr>
        <w:t>sistema cd. “</w:t>
      </w:r>
      <w:r w:rsidR="00895A2C" w:rsidRPr="00A15CC6">
        <w:rPr>
          <w:i/>
          <w:iCs/>
          <w:sz w:val="18"/>
          <w:szCs w:val="18"/>
        </w:rPr>
        <w:t>dualistico” (</w:t>
      </w:r>
      <w:r w:rsidR="00E159C9" w:rsidRPr="00A15CC6">
        <w:rPr>
          <w:i/>
          <w:iCs/>
          <w:sz w:val="18"/>
          <w:szCs w:val="18"/>
        </w:rPr>
        <w:t xml:space="preserve">disciplinato agli artt. </w:t>
      </w:r>
      <w:r w:rsidR="00E159C9" w:rsidRPr="00A15CC6">
        <w:rPr>
          <w:i/>
          <w:iCs/>
          <w:sz w:val="18"/>
          <w:szCs w:val="18"/>
          <w:lang w:val="en-US"/>
        </w:rPr>
        <w:t xml:space="preserve">2409-octies e ss. c.c.)  </w:t>
      </w:r>
      <w:r w:rsidR="00E159C9" w:rsidRPr="00A15CC6">
        <w:rPr>
          <w:i/>
          <w:iCs/>
          <w:sz w:val="18"/>
          <w:szCs w:val="18"/>
        </w:rPr>
        <w:t xml:space="preserve">articolato sul “consiglio di gestione” e sul “consiglio di sorveglianza”; </w:t>
      </w:r>
    </w:p>
    <w:p w14:paraId="2ACD3CC0" w14:textId="77777777" w:rsidR="00E159C9" w:rsidRPr="00A15CC6" w:rsidRDefault="00E159C9" w:rsidP="00895A2C">
      <w:pPr>
        <w:pStyle w:val="Rientrocorpodeltesto"/>
        <w:suppressAutoHyphens w:val="0"/>
        <w:spacing w:line="40" w:lineRule="atLeast"/>
        <w:ind w:left="284"/>
        <w:jc w:val="both"/>
        <w:rPr>
          <w:i/>
          <w:iCs/>
          <w:sz w:val="18"/>
          <w:szCs w:val="18"/>
        </w:rPr>
      </w:pPr>
      <w:r w:rsidRPr="00A15CC6">
        <w:rPr>
          <w:i/>
          <w:iCs/>
          <w:sz w:val="18"/>
          <w:szCs w:val="18"/>
        </w:rPr>
        <w:t>3)</w:t>
      </w:r>
      <w:r w:rsidR="00A15CC6">
        <w:rPr>
          <w:i/>
          <w:iCs/>
          <w:sz w:val="18"/>
          <w:szCs w:val="18"/>
        </w:rPr>
        <w:t xml:space="preserve"> </w:t>
      </w:r>
      <w:r w:rsidRPr="00A15CC6">
        <w:rPr>
          <w:i/>
          <w:iCs/>
          <w:sz w:val="18"/>
          <w:szCs w:val="18"/>
        </w:rPr>
        <w:t xml:space="preserve">sistema cd. “monistico” fondato sulla presenza di un “consiglio </w:t>
      </w:r>
      <w:r w:rsidR="00895A2C" w:rsidRPr="00A15CC6">
        <w:rPr>
          <w:i/>
          <w:iCs/>
          <w:sz w:val="18"/>
          <w:szCs w:val="18"/>
        </w:rPr>
        <w:t>di amministrazione</w:t>
      </w:r>
      <w:r w:rsidRPr="00A15CC6">
        <w:rPr>
          <w:i/>
          <w:iCs/>
          <w:sz w:val="18"/>
          <w:szCs w:val="18"/>
        </w:rPr>
        <w:t xml:space="preserve">” e di un “comitato per il controllo sulla gestione” </w:t>
      </w:r>
      <w:r w:rsidR="00895A2C" w:rsidRPr="00A15CC6">
        <w:rPr>
          <w:i/>
          <w:iCs/>
          <w:sz w:val="18"/>
          <w:szCs w:val="18"/>
        </w:rPr>
        <w:t>costituito al</w:t>
      </w:r>
      <w:r w:rsidRPr="00A15CC6">
        <w:rPr>
          <w:i/>
          <w:iCs/>
          <w:sz w:val="18"/>
          <w:szCs w:val="18"/>
        </w:rPr>
        <w:t xml:space="preserve"> suo interno (art. 2409-sexiesdecies, co. 1, c.c.).</w:t>
      </w:r>
    </w:p>
    <w:p w14:paraId="1EA067D8" w14:textId="77777777" w:rsidR="00AE1C56" w:rsidRPr="00245C38" w:rsidRDefault="003955CB" w:rsidP="00895A2C">
      <w:pPr>
        <w:pStyle w:val="Rientrocorpodeltesto"/>
        <w:suppressAutoHyphens w:val="0"/>
        <w:spacing w:line="40" w:lineRule="atLeast"/>
        <w:ind w:left="284"/>
        <w:jc w:val="both"/>
        <w:rPr>
          <w:iCs/>
          <w:sz w:val="18"/>
          <w:szCs w:val="18"/>
        </w:rPr>
      </w:pPr>
      <w:r w:rsidRPr="00A15CC6">
        <w:rPr>
          <w:i/>
          <w:iCs/>
          <w:sz w:val="18"/>
          <w:szCs w:val="18"/>
        </w:rPr>
        <w:t>Pertanto, la</w:t>
      </w:r>
      <w:r w:rsidR="00E159C9" w:rsidRPr="00A15CC6">
        <w:rPr>
          <w:i/>
          <w:iCs/>
          <w:sz w:val="18"/>
          <w:szCs w:val="18"/>
        </w:rPr>
        <w:t xml:space="preserve"> sussistenza del requisito di cui </w:t>
      </w:r>
      <w:r w:rsidR="00E159C9" w:rsidRPr="00245C38">
        <w:rPr>
          <w:i/>
          <w:iCs/>
          <w:sz w:val="18"/>
          <w:szCs w:val="18"/>
        </w:rPr>
        <w:t>all’</w:t>
      </w:r>
      <w:bookmarkStart w:id="1" w:name="_Hlk138677501"/>
      <w:r w:rsidRPr="00245C38">
        <w:rPr>
          <w:i/>
          <w:iCs/>
          <w:sz w:val="18"/>
          <w:szCs w:val="18"/>
        </w:rPr>
        <w:t>art. 94</w:t>
      </w:r>
      <w:bookmarkEnd w:id="1"/>
      <w:r w:rsidR="00E159C9" w:rsidRPr="00245C38">
        <w:rPr>
          <w:i/>
          <w:iCs/>
          <w:sz w:val="18"/>
          <w:szCs w:val="18"/>
        </w:rPr>
        <w:t>,</w:t>
      </w:r>
      <w:r w:rsidR="002E1937" w:rsidRPr="00245C38">
        <w:rPr>
          <w:i/>
          <w:iCs/>
          <w:sz w:val="18"/>
          <w:szCs w:val="18"/>
        </w:rPr>
        <w:t xml:space="preserve"> co.1</w:t>
      </w:r>
      <w:r w:rsidR="00E159C9" w:rsidRPr="00245C38">
        <w:rPr>
          <w:i/>
          <w:iCs/>
          <w:sz w:val="18"/>
          <w:szCs w:val="18"/>
        </w:rPr>
        <w:t xml:space="preserve"> del Codice deve  essere verificata in capo:</w:t>
      </w:r>
      <w:r w:rsidR="00A15CC6" w:rsidRPr="00245C38">
        <w:rPr>
          <w:i/>
          <w:iCs/>
          <w:sz w:val="18"/>
          <w:szCs w:val="18"/>
        </w:rPr>
        <w:t xml:space="preserve"> </w:t>
      </w:r>
      <w:r w:rsidR="00E159C9" w:rsidRPr="00245C38">
        <w:rPr>
          <w:i/>
          <w:iCs/>
          <w:sz w:val="18"/>
          <w:szCs w:val="18"/>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A15CC6" w:rsidRPr="00245C38">
        <w:rPr>
          <w:i/>
          <w:iCs/>
          <w:sz w:val="18"/>
          <w:szCs w:val="18"/>
        </w:rPr>
        <w:t xml:space="preserve"> </w:t>
      </w:r>
      <w:r w:rsidR="00E159C9" w:rsidRPr="00245C38">
        <w:rPr>
          <w:i/>
          <w:iCs/>
          <w:sz w:val="18"/>
          <w:szCs w:val="18"/>
        </w:rPr>
        <w:t>ai  membri del collegio sindacale nelle società con sistema di amministrazione  tradizionale e ai membri del comitato per il controllo sulla gestione nelle  società con sistem</w:t>
      </w:r>
      <w:r w:rsidR="00A15CC6" w:rsidRPr="00245C38">
        <w:rPr>
          <w:i/>
          <w:iCs/>
          <w:sz w:val="18"/>
          <w:szCs w:val="18"/>
        </w:rPr>
        <w:t>a di amministrazione monistico; a</w:t>
      </w:r>
      <w:r w:rsidR="00E159C9" w:rsidRPr="00245C38">
        <w:rPr>
          <w:i/>
          <w:iCs/>
          <w:sz w:val="18"/>
          <w:szCs w:val="18"/>
        </w:rPr>
        <w:t>i  membri del consiglio di gestione e ai membri del consiglio di sorveglianza,  nelle società con sistema di amministrazione dualistico</w:t>
      </w:r>
      <w:r w:rsidR="00A15CC6" w:rsidRPr="00245C38">
        <w:rPr>
          <w:i/>
          <w:iCs/>
          <w:sz w:val="18"/>
          <w:szCs w:val="18"/>
        </w:rPr>
        <w:t>”</w:t>
      </w:r>
      <w:r w:rsidR="00AE1C56" w:rsidRPr="00245C38">
        <w:rPr>
          <w:iCs/>
          <w:sz w:val="18"/>
          <w:szCs w:val="18"/>
        </w:rPr>
        <w:t>;</w:t>
      </w:r>
    </w:p>
    <w:p w14:paraId="0ABC97FF" w14:textId="77777777" w:rsidR="00A15CC6" w:rsidRPr="00AE1C56" w:rsidRDefault="00A15CC6" w:rsidP="00AE1C56">
      <w:pPr>
        <w:pStyle w:val="Rientrocorpodeltesto"/>
        <w:numPr>
          <w:ilvl w:val="0"/>
          <w:numId w:val="18"/>
        </w:numPr>
        <w:suppressAutoHyphens w:val="0"/>
        <w:spacing w:line="40" w:lineRule="atLeast"/>
        <w:ind w:left="284" w:hanging="284"/>
        <w:jc w:val="both"/>
        <w:rPr>
          <w:iCs/>
          <w:sz w:val="18"/>
          <w:szCs w:val="18"/>
        </w:rPr>
      </w:pPr>
      <w:r w:rsidRPr="00245C38">
        <w:rPr>
          <w:rStyle w:val="Enfasicorsivo"/>
          <w:i w:val="0"/>
          <w:sz w:val="18"/>
          <w:szCs w:val="18"/>
        </w:rPr>
        <w:t>soggetti muniti di poteri di  rappresentanza, di direzione o di controllo</w:t>
      </w:r>
      <w:r w:rsidRPr="00245C38">
        <w:rPr>
          <w:i/>
        </w:rPr>
        <w:t xml:space="preserve"> </w:t>
      </w:r>
      <w:r w:rsidRPr="00245C38">
        <w:rPr>
          <w:iCs/>
          <w:sz w:val="18"/>
          <w:szCs w:val="18"/>
        </w:rPr>
        <w:t>in ordine ai quali</w:t>
      </w:r>
      <w:r w:rsidR="00AE1C56" w:rsidRPr="00245C38">
        <w:rPr>
          <w:iCs/>
          <w:sz w:val="18"/>
          <w:szCs w:val="18"/>
        </w:rPr>
        <w:t>,</w:t>
      </w:r>
      <w:r w:rsidRPr="00245C38">
        <w:rPr>
          <w:iCs/>
          <w:sz w:val="18"/>
          <w:szCs w:val="18"/>
        </w:rPr>
        <w:t xml:space="preserve"> con  Comunicato del 26/10/2016</w:t>
      </w:r>
      <w:r w:rsidR="00AE1C56" w:rsidRPr="00245C38">
        <w:rPr>
          <w:iCs/>
          <w:sz w:val="18"/>
          <w:szCs w:val="18"/>
        </w:rPr>
        <w:t>,</w:t>
      </w:r>
      <w:r w:rsidRPr="00245C38">
        <w:rPr>
          <w:iCs/>
          <w:sz w:val="18"/>
          <w:szCs w:val="18"/>
        </w:rPr>
        <w:t xml:space="preserve"> il Presidente dell’Anac ha precisato che</w:t>
      </w:r>
      <w:r w:rsidR="00AE1C56" w:rsidRPr="00245C38">
        <w:rPr>
          <w:iCs/>
          <w:sz w:val="18"/>
          <w:szCs w:val="18"/>
        </w:rPr>
        <w:t xml:space="preserve"> devono intendersi “</w:t>
      </w:r>
      <w:r w:rsidR="00AE1C56" w:rsidRPr="00245C38">
        <w:rPr>
          <w:i/>
          <w:sz w:val="18"/>
          <w:szCs w:val="18"/>
        </w:rPr>
        <w:t>per tali i soggetti che, benché non siano membri  degli organi sociali di amministrazione e controllo, risultino muniti di poteri  di rappresentanza (come gli institori e i procuratori ad negotia), di direzione (come i</w:t>
      </w:r>
      <w:r w:rsidR="00DB2DF6" w:rsidRPr="00245C38">
        <w:rPr>
          <w:i/>
          <w:sz w:val="18"/>
          <w:szCs w:val="18"/>
        </w:rPr>
        <w:t>n</w:t>
      </w:r>
      <w:r w:rsidR="00AE1C56" w:rsidRPr="00245C38">
        <w:rPr>
          <w:i/>
          <w:sz w:val="18"/>
          <w:szCs w:val="18"/>
        </w:rPr>
        <w:t xml:space="preserve">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w:t>
      </w:r>
      <w:r w:rsidR="00895A2C" w:rsidRPr="00245C38">
        <w:rPr>
          <w:i/>
          <w:sz w:val="18"/>
          <w:szCs w:val="18"/>
        </w:rPr>
        <w:t>sull’osservanza dei</w:t>
      </w:r>
      <w:r w:rsidR="00AE1C56" w:rsidRPr="00245C38">
        <w:rPr>
          <w:i/>
          <w:sz w:val="18"/>
          <w:szCs w:val="18"/>
        </w:rPr>
        <w:t xml:space="preserve"> modelli di organizzazione e di gestione idonei a prevenire reati).</w:t>
      </w:r>
      <w:r w:rsidR="00AE1C56" w:rsidRPr="00245C38">
        <w:t xml:space="preserve"> </w:t>
      </w:r>
      <w:r w:rsidR="00AE1C56" w:rsidRPr="00245C38">
        <w:rPr>
          <w:i/>
          <w:sz w:val="18"/>
          <w:szCs w:val="18"/>
        </w:rPr>
        <w:t xml:space="preserve">In caso di affidamento del controllo contabile a una società di revisione, la verifica del </w:t>
      </w:r>
      <w:r w:rsidR="00895A2C" w:rsidRPr="00245C38">
        <w:rPr>
          <w:i/>
          <w:sz w:val="18"/>
          <w:szCs w:val="18"/>
        </w:rPr>
        <w:t>possesso del</w:t>
      </w:r>
      <w:r w:rsidR="00AE1C56" w:rsidRPr="00245C38">
        <w:rPr>
          <w:i/>
          <w:sz w:val="18"/>
          <w:szCs w:val="18"/>
        </w:rPr>
        <w:t xml:space="preserve"> requisito di cui all</w:t>
      </w:r>
      <w:r w:rsidR="00653D67" w:rsidRPr="00245C38">
        <w:rPr>
          <w:i/>
          <w:sz w:val="18"/>
          <w:szCs w:val="18"/>
        </w:rPr>
        <w:t>’</w:t>
      </w:r>
      <w:r w:rsidR="003955CB" w:rsidRPr="00245C38">
        <w:rPr>
          <w:i/>
          <w:sz w:val="18"/>
          <w:szCs w:val="18"/>
        </w:rPr>
        <w:t>art. 94</w:t>
      </w:r>
      <w:r w:rsidR="00AE1C56" w:rsidRPr="00245C38">
        <w:rPr>
          <w:i/>
          <w:sz w:val="18"/>
          <w:szCs w:val="18"/>
        </w:rPr>
        <w:t>,</w:t>
      </w:r>
      <w:r w:rsidR="002E1937" w:rsidRPr="00245C38">
        <w:rPr>
          <w:i/>
          <w:sz w:val="18"/>
          <w:szCs w:val="18"/>
        </w:rPr>
        <w:t xml:space="preserve"> co. 1</w:t>
      </w:r>
      <w:r w:rsidR="00AE1C56" w:rsidRPr="00245C38">
        <w:rPr>
          <w:i/>
          <w:sz w:val="18"/>
          <w:szCs w:val="18"/>
        </w:rPr>
        <w:t xml:space="preserve"> non deve essere condotta sui </w:t>
      </w:r>
      <w:r w:rsidR="00895A2C" w:rsidRPr="00245C38">
        <w:rPr>
          <w:i/>
          <w:sz w:val="18"/>
          <w:szCs w:val="18"/>
        </w:rPr>
        <w:t>membri degli</w:t>
      </w:r>
      <w:r w:rsidR="00AE1C56" w:rsidRPr="00245C38">
        <w:rPr>
          <w:i/>
          <w:sz w:val="18"/>
          <w:szCs w:val="18"/>
        </w:rPr>
        <w:t xml:space="preserve"> organi sociali della società di revisione, trattandosi di soggetto </w:t>
      </w:r>
      <w:r w:rsidR="00895A2C" w:rsidRPr="00245C38">
        <w:rPr>
          <w:i/>
          <w:sz w:val="18"/>
          <w:szCs w:val="18"/>
        </w:rPr>
        <w:t>giuridico distinto</w:t>
      </w:r>
      <w:r w:rsidR="00AE1C56" w:rsidRPr="00245C38">
        <w:rPr>
          <w:i/>
          <w:sz w:val="18"/>
          <w:szCs w:val="18"/>
        </w:rPr>
        <w:t xml:space="preserve"> dall’operatore</w:t>
      </w:r>
      <w:r w:rsidR="00AE1C56" w:rsidRPr="00AE1C56">
        <w:rPr>
          <w:i/>
          <w:sz w:val="18"/>
          <w:szCs w:val="18"/>
        </w:rPr>
        <w:t xml:space="preserve"> economico concorrente cui vanno riferite le cause </w:t>
      </w:r>
      <w:r w:rsidR="00895A2C" w:rsidRPr="00AE1C56">
        <w:rPr>
          <w:i/>
          <w:sz w:val="18"/>
          <w:szCs w:val="18"/>
        </w:rPr>
        <w:t>di esclusione</w:t>
      </w:r>
      <w:r w:rsidR="00AE1C56">
        <w:rPr>
          <w:i/>
          <w:sz w:val="18"/>
          <w:szCs w:val="18"/>
        </w:rPr>
        <w:t>”</w:t>
      </w:r>
      <w:r w:rsidR="00AE1C56" w:rsidRPr="00AE1C56">
        <w:rPr>
          <w:i/>
          <w:sz w:val="18"/>
          <w:szCs w:val="18"/>
        </w:rPr>
        <w:t>.</w:t>
      </w:r>
    </w:p>
    <w:p w14:paraId="001FD2E7" w14:textId="77777777" w:rsidR="001C640C" w:rsidRPr="001C640C" w:rsidRDefault="001C640C" w:rsidP="001C640C">
      <w:pPr>
        <w:pStyle w:val="Rientrocorpodeltesto"/>
        <w:numPr>
          <w:ilvl w:val="0"/>
          <w:numId w:val="6"/>
        </w:numPr>
        <w:tabs>
          <w:tab w:val="clear" w:pos="720"/>
          <w:tab w:val="num" w:pos="284"/>
        </w:tabs>
        <w:suppressAutoHyphens w:val="0"/>
        <w:spacing w:line="40" w:lineRule="atLeast"/>
        <w:ind w:left="284" w:hanging="142"/>
        <w:jc w:val="both"/>
        <w:rPr>
          <w:b/>
          <w:sz w:val="18"/>
          <w:szCs w:val="18"/>
        </w:rPr>
      </w:pPr>
      <w:r w:rsidRPr="000E6ED6">
        <w:rPr>
          <w:sz w:val="18"/>
          <w:szCs w:val="18"/>
        </w:rPr>
        <w:t xml:space="preserve">il direttore tecnico </w:t>
      </w:r>
      <w:r>
        <w:rPr>
          <w:sz w:val="18"/>
          <w:szCs w:val="18"/>
        </w:rPr>
        <w:t xml:space="preserve">o </w:t>
      </w:r>
      <w:r w:rsidR="009D5E7B" w:rsidRPr="000E6ED6">
        <w:rPr>
          <w:sz w:val="18"/>
          <w:szCs w:val="18"/>
        </w:rPr>
        <w:t xml:space="preserve">il socio unico persona fisica, </w:t>
      </w:r>
      <w:r>
        <w:rPr>
          <w:sz w:val="18"/>
          <w:szCs w:val="18"/>
        </w:rPr>
        <w:t xml:space="preserve">ovvero </w:t>
      </w:r>
      <w:r w:rsidR="009D5E7B" w:rsidRPr="000E6ED6">
        <w:rPr>
          <w:sz w:val="18"/>
          <w:szCs w:val="18"/>
        </w:rPr>
        <w:t xml:space="preserve">il socio di maggioranza </w:t>
      </w:r>
      <w:r w:rsidR="003868B3" w:rsidRPr="003868B3">
        <w:rPr>
          <w:sz w:val="18"/>
          <w:szCs w:val="18"/>
        </w:rPr>
        <w:t>in caso di società con un numero di soci pari o inferiore a quattro</w:t>
      </w:r>
      <w:r w:rsidR="003868B3">
        <w:rPr>
          <w:sz w:val="18"/>
          <w:szCs w:val="18"/>
        </w:rPr>
        <w:t xml:space="preserve"> </w:t>
      </w:r>
      <w:r w:rsidR="009D5E7B" w:rsidRPr="000E6ED6">
        <w:rPr>
          <w:sz w:val="18"/>
          <w:szCs w:val="18"/>
        </w:rPr>
        <w:t>se si tratta di altro tipo di società</w:t>
      </w:r>
      <w:r>
        <w:rPr>
          <w:sz w:val="18"/>
          <w:szCs w:val="18"/>
        </w:rPr>
        <w:t xml:space="preserve"> o consorzio</w:t>
      </w:r>
      <w:r w:rsidR="009D5E7B" w:rsidRPr="000E6ED6">
        <w:rPr>
          <w:sz w:val="18"/>
          <w:szCs w:val="18"/>
        </w:rPr>
        <w:t>.</w:t>
      </w:r>
    </w:p>
    <w:p w14:paraId="5FEAA369" w14:textId="77777777" w:rsidR="009D5E7B" w:rsidRPr="000E6ED6" w:rsidRDefault="00A01521" w:rsidP="00A01521">
      <w:pPr>
        <w:pStyle w:val="Rientrocorpodeltesto"/>
        <w:tabs>
          <w:tab w:val="num" w:pos="284"/>
        </w:tabs>
        <w:spacing w:line="40" w:lineRule="atLeast"/>
        <w:ind w:hanging="578"/>
        <w:jc w:val="both"/>
        <w:rPr>
          <w:b/>
          <w:sz w:val="18"/>
          <w:szCs w:val="18"/>
        </w:rPr>
      </w:pPr>
      <w:r w:rsidRPr="000E6ED6">
        <w:rPr>
          <w:b/>
          <w:sz w:val="18"/>
          <w:szCs w:val="18"/>
        </w:rPr>
        <w:tab/>
      </w:r>
      <w:r w:rsidR="009D5E7B" w:rsidRPr="000E6ED6">
        <w:rPr>
          <w:b/>
          <w:sz w:val="18"/>
          <w:szCs w:val="18"/>
        </w:rPr>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w:t>
      </w:r>
      <w:r w:rsidR="00895A2C" w:rsidRPr="000E6ED6">
        <w:rPr>
          <w:b/>
          <w:sz w:val="18"/>
          <w:szCs w:val="18"/>
        </w:rPr>
        <w:t>soggetto (</w:t>
      </w:r>
      <w:r w:rsidR="009D5E7B" w:rsidRPr="000E6ED6">
        <w:rPr>
          <w:b/>
          <w:sz w:val="18"/>
          <w:szCs w:val="18"/>
        </w:rPr>
        <w:t>in modo da consentire le necessarie verifiche).</w:t>
      </w:r>
    </w:p>
    <w:p w14:paraId="478BD587" w14:textId="77777777" w:rsidR="009D5E7B" w:rsidRPr="000E6ED6" w:rsidRDefault="009D5E7B">
      <w:pPr>
        <w:pStyle w:val="Testonotaapidipagina"/>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B1176C"/>
    <w:multiLevelType w:val="hybridMultilevel"/>
    <w:tmpl w:val="21E221D2"/>
    <w:lvl w:ilvl="0" w:tplc="632018BC">
      <w:start w:val="4"/>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7"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670BCD"/>
    <w:multiLevelType w:val="hybridMultilevel"/>
    <w:tmpl w:val="EA380F50"/>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2C4277"/>
    <w:multiLevelType w:val="hybridMultilevel"/>
    <w:tmpl w:val="FDC06EF2"/>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D9C01CF"/>
    <w:multiLevelType w:val="hybridMultilevel"/>
    <w:tmpl w:val="C0F88422"/>
    <w:lvl w:ilvl="0" w:tplc="04100011">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19410A"/>
    <w:multiLevelType w:val="hybridMultilevel"/>
    <w:tmpl w:val="D60AC77C"/>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54012D"/>
    <w:multiLevelType w:val="hybridMultilevel"/>
    <w:tmpl w:val="27C62650"/>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0B3D71"/>
    <w:multiLevelType w:val="hybridMultilevel"/>
    <w:tmpl w:val="B5CE42AE"/>
    <w:lvl w:ilvl="0" w:tplc="2B06E222">
      <w:start w:val="1"/>
      <w:numFmt w:val="bullet"/>
      <w:lvlText w:val=""/>
      <w:lvlJc w:val="left"/>
      <w:pPr>
        <w:ind w:left="720" w:hanging="360"/>
      </w:pPr>
      <w:rPr>
        <w:rFonts w:ascii="Wingdings" w:hAnsi="Wingdings" w:hint="default"/>
      </w:rPr>
    </w:lvl>
    <w:lvl w:ilvl="1" w:tplc="80A0DE9E">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3D2A23"/>
    <w:multiLevelType w:val="hybridMultilevel"/>
    <w:tmpl w:val="7CA40FBC"/>
    <w:lvl w:ilvl="0" w:tplc="917CA6D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C0674C"/>
    <w:multiLevelType w:val="hybridMultilevel"/>
    <w:tmpl w:val="420AFE34"/>
    <w:lvl w:ilvl="0" w:tplc="6D20FCF6">
      <w:start w:val="17"/>
      <w:numFmt w:val="decimal"/>
      <w:lvlText w:val="%1)"/>
      <w:lvlJc w:val="left"/>
      <w:pPr>
        <w:ind w:left="5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814DF9"/>
    <w:multiLevelType w:val="hybridMultilevel"/>
    <w:tmpl w:val="FE98AE3E"/>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9" w15:restartNumberingAfterBreak="0">
    <w:nsid w:val="524E2FF7"/>
    <w:multiLevelType w:val="hybridMultilevel"/>
    <w:tmpl w:val="8D406960"/>
    <w:lvl w:ilvl="0" w:tplc="4F3C36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7" w15:restartNumberingAfterBreak="0">
    <w:nsid w:val="70DB406C"/>
    <w:multiLevelType w:val="hybridMultilevel"/>
    <w:tmpl w:val="4788BC06"/>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5644EDC"/>
    <w:multiLevelType w:val="hybridMultilevel"/>
    <w:tmpl w:val="C87A6D0A"/>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1"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2" w15:restartNumberingAfterBreak="0">
    <w:nsid w:val="7CE66314"/>
    <w:multiLevelType w:val="hybridMultilevel"/>
    <w:tmpl w:val="28047DC4"/>
    <w:lvl w:ilvl="0" w:tplc="65F26968">
      <w:start w:val="15"/>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E845120"/>
    <w:multiLevelType w:val="multilevel"/>
    <w:tmpl w:val="1ECAA0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E846478"/>
    <w:multiLevelType w:val="hybridMultilevel"/>
    <w:tmpl w:val="22988AEC"/>
    <w:lvl w:ilvl="0" w:tplc="1ACE9748">
      <w:start w:val="19"/>
      <w:numFmt w:val="decimal"/>
      <w:lvlText w:val="%1)"/>
      <w:lvlJc w:val="left"/>
      <w:pPr>
        <w:ind w:left="502"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76220013">
    <w:abstractNumId w:val="0"/>
  </w:num>
  <w:num w:numId="2" w16cid:durableId="862865859">
    <w:abstractNumId w:val="1"/>
  </w:num>
  <w:num w:numId="3" w16cid:durableId="212235409">
    <w:abstractNumId w:val="15"/>
  </w:num>
  <w:num w:numId="4" w16cid:durableId="931207561">
    <w:abstractNumId w:val="9"/>
  </w:num>
  <w:num w:numId="5" w16cid:durableId="1193690290">
    <w:abstractNumId w:val="26"/>
  </w:num>
  <w:num w:numId="6" w16cid:durableId="8385464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090064">
    <w:abstractNumId w:val="30"/>
  </w:num>
  <w:num w:numId="8" w16cid:durableId="767194562">
    <w:abstractNumId w:val="7"/>
  </w:num>
  <w:num w:numId="9" w16cid:durableId="1756396904">
    <w:abstractNumId w:val="28"/>
  </w:num>
  <w:num w:numId="10" w16cid:durableId="1248029862">
    <w:abstractNumId w:val="34"/>
  </w:num>
  <w:num w:numId="11" w16cid:durableId="1870409096">
    <w:abstractNumId w:val="31"/>
  </w:num>
  <w:num w:numId="12" w16cid:durableId="1757097075">
    <w:abstractNumId w:val="22"/>
  </w:num>
  <w:num w:numId="13" w16cid:durableId="1722055966">
    <w:abstractNumId w:val="19"/>
  </w:num>
  <w:num w:numId="14" w16cid:durableId="830213601">
    <w:abstractNumId w:val="32"/>
  </w:num>
  <w:num w:numId="15" w16cid:durableId="568421450">
    <w:abstractNumId w:val="41"/>
  </w:num>
  <w:num w:numId="16" w16cid:durableId="631329462">
    <w:abstractNumId w:val="18"/>
  </w:num>
  <w:num w:numId="17" w16cid:durableId="1386562026">
    <w:abstractNumId w:val="40"/>
  </w:num>
  <w:num w:numId="18" w16cid:durableId="2035226721">
    <w:abstractNumId w:val="36"/>
  </w:num>
  <w:num w:numId="19" w16cid:durableId="2037925458">
    <w:abstractNumId w:val="4"/>
  </w:num>
  <w:num w:numId="20" w16cid:durableId="71198366">
    <w:abstractNumId w:val="6"/>
  </w:num>
  <w:num w:numId="21" w16cid:durableId="180170213">
    <w:abstractNumId w:val="10"/>
  </w:num>
  <w:num w:numId="22" w16cid:durableId="1696737524">
    <w:abstractNumId w:val="35"/>
  </w:num>
  <w:num w:numId="23" w16cid:durableId="1512572342">
    <w:abstractNumId w:val="13"/>
  </w:num>
  <w:num w:numId="24" w16cid:durableId="1080835210">
    <w:abstractNumId w:val="11"/>
  </w:num>
  <w:num w:numId="25" w16cid:durableId="1124350796">
    <w:abstractNumId w:val="12"/>
  </w:num>
  <w:num w:numId="26" w16cid:durableId="406342490">
    <w:abstractNumId w:val="27"/>
  </w:num>
  <w:num w:numId="27" w16cid:durableId="270556878">
    <w:abstractNumId w:val="33"/>
  </w:num>
  <w:num w:numId="28" w16cid:durableId="1121993657">
    <w:abstractNumId w:val="20"/>
  </w:num>
  <w:num w:numId="29" w16cid:durableId="1082683117">
    <w:abstractNumId w:val="5"/>
  </w:num>
  <w:num w:numId="30" w16cid:durableId="1205363974">
    <w:abstractNumId w:val="43"/>
  </w:num>
  <w:num w:numId="31" w16cid:durableId="1926069953">
    <w:abstractNumId w:val="29"/>
  </w:num>
  <w:num w:numId="32" w16cid:durableId="177081475">
    <w:abstractNumId w:val="21"/>
  </w:num>
  <w:num w:numId="33" w16cid:durableId="1552957594">
    <w:abstractNumId w:val="8"/>
  </w:num>
  <w:num w:numId="34" w16cid:durableId="790516699">
    <w:abstractNumId w:val="25"/>
  </w:num>
  <w:num w:numId="35" w16cid:durableId="879899375">
    <w:abstractNumId w:val="14"/>
  </w:num>
  <w:num w:numId="36" w16cid:durableId="659698852">
    <w:abstractNumId w:val="17"/>
  </w:num>
  <w:num w:numId="37" w16cid:durableId="1193880069">
    <w:abstractNumId w:val="3"/>
  </w:num>
  <w:num w:numId="38" w16cid:durableId="664934964">
    <w:abstractNumId w:val="38"/>
  </w:num>
  <w:num w:numId="39" w16cid:durableId="81026490">
    <w:abstractNumId w:val="16"/>
  </w:num>
  <w:num w:numId="40" w16cid:durableId="836266027">
    <w:abstractNumId w:val="2"/>
  </w:num>
  <w:num w:numId="41" w16cid:durableId="466705827">
    <w:abstractNumId w:val="44"/>
  </w:num>
  <w:num w:numId="42" w16cid:durableId="1513497676">
    <w:abstractNumId w:val="42"/>
  </w:num>
  <w:num w:numId="43" w16cid:durableId="2057461691">
    <w:abstractNumId w:val="24"/>
  </w:num>
  <w:num w:numId="44" w16cid:durableId="706030664">
    <w:abstractNumId w:val="37"/>
  </w:num>
  <w:num w:numId="45" w16cid:durableId="19762558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13F58"/>
    <w:rsid w:val="000254D2"/>
    <w:rsid w:val="00027C81"/>
    <w:rsid w:val="00033653"/>
    <w:rsid w:val="000404AD"/>
    <w:rsid w:val="00044707"/>
    <w:rsid w:val="00046A2F"/>
    <w:rsid w:val="000569BD"/>
    <w:rsid w:val="00057BAD"/>
    <w:rsid w:val="00063031"/>
    <w:rsid w:val="000634FD"/>
    <w:rsid w:val="00067A6C"/>
    <w:rsid w:val="00076456"/>
    <w:rsid w:val="00076A04"/>
    <w:rsid w:val="00077B9E"/>
    <w:rsid w:val="00084618"/>
    <w:rsid w:val="0009292A"/>
    <w:rsid w:val="0009640B"/>
    <w:rsid w:val="00096D14"/>
    <w:rsid w:val="000A7F0A"/>
    <w:rsid w:val="000B4683"/>
    <w:rsid w:val="000B5430"/>
    <w:rsid w:val="000B72D4"/>
    <w:rsid w:val="000B7C1A"/>
    <w:rsid w:val="000D2119"/>
    <w:rsid w:val="000D698C"/>
    <w:rsid w:val="000E6DF2"/>
    <w:rsid w:val="000E6ED6"/>
    <w:rsid w:val="000E7D59"/>
    <w:rsid w:val="000F25AD"/>
    <w:rsid w:val="000F39F6"/>
    <w:rsid w:val="001016C4"/>
    <w:rsid w:val="00102D75"/>
    <w:rsid w:val="00112A19"/>
    <w:rsid w:val="0011559C"/>
    <w:rsid w:val="001171C8"/>
    <w:rsid w:val="00120015"/>
    <w:rsid w:val="00121D8E"/>
    <w:rsid w:val="00123519"/>
    <w:rsid w:val="001338CB"/>
    <w:rsid w:val="0014157A"/>
    <w:rsid w:val="001553CD"/>
    <w:rsid w:val="00155B5E"/>
    <w:rsid w:val="00156E9A"/>
    <w:rsid w:val="0016001F"/>
    <w:rsid w:val="00167129"/>
    <w:rsid w:val="001731C4"/>
    <w:rsid w:val="00186DA0"/>
    <w:rsid w:val="00190BBD"/>
    <w:rsid w:val="001936E4"/>
    <w:rsid w:val="001A1752"/>
    <w:rsid w:val="001A1FF2"/>
    <w:rsid w:val="001A2D5A"/>
    <w:rsid w:val="001A6C98"/>
    <w:rsid w:val="001B49F6"/>
    <w:rsid w:val="001B79EC"/>
    <w:rsid w:val="001C1C41"/>
    <w:rsid w:val="001C2834"/>
    <w:rsid w:val="001C4503"/>
    <w:rsid w:val="001C51FA"/>
    <w:rsid w:val="001C56D0"/>
    <w:rsid w:val="001C63B1"/>
    <w:rsid w:val="001C640C"/>
    <w:rsid w:val="001D0C78"/>
    <w:rsid w:val="001D37AA"/>
    <w:rsid w:val="001D7299"/>
    <w:rsid w:val="001E0D1F"/>
    <w:rsid w:val="001E1954"/>
    <w:rsid w:val="001E3A8A"/>
    <w:rsid w:val="001E3B41"/>
    <w:rsid w:val="001E4FAE"/>
    <w:rsid w:val="001F4240"/>
    <w:rsid w:val="001F6FAB"/>
    <w:rsid w:val="001F7865"/>
    <w:rsid w:val="00202EEF"/>
    <w:rsid w:val="00206C4E"/>
    <w:rsid w:val="002074B9"/>
    <w:rsid w:val="002100E6"/>
    <w:rsid w:val="00211BEE"/>
    <w:rsid w:val="0021315E"/>
    <w:rsid w:val="00213AF4"/>
    <w:rsid w:val="00221D20"/>
    <w:rsid w:val="00224BEB"/>
    <w:rsid w:val="00224F9A"/>
    <w:rsid w:val="0023110E"/>
    <w:rsid w:val="00231A74"/>
    <w:rsid w:val="002326D1"/>
    <w:rsid w:val="00242C12"/>
    <w:rsid w:val="002447B1"/>
    <w:rsid w:val="00245A71"/>
    <w:rsid w:val="00245C38"/>
    <w:rsid w:val="0024601B"/>
    <w:rsid w:val="002475A9"/>
    <w:rsid w:val="00250C70"/>
    <w:rsid w:val="00252F90"/>
    <w:rsid w:val="00257692"/>
    <w:rsid w:val="002604A3"/>
    <w:rsid w:val="00261473"/>
    <w:rsid w:val="00270CC1"/>
    <w:rsid w:val="002846FC"/>
    <w:rsid w:val="002949F8"/>
    <w:rsid w:val="00295FC0"/>
    <w:rsid w:val="00296281"/>
    <w:rsid w:val="002A3A09"/>
    <w:rsid w:val="002A5F33"/>
    <w:rsid w:val="002A6935"/>
    <w:rsid w:val="002B16F6"/>
    <w:rsid w:val="002C0F71"/>
    <w:rsid w:val="002C4EC9"/>
    <w:rsid w:val="002D54EC"/>
    <w:rsid w:val="002D5922"/>
    <w:rsid w:val="002D5BC4"/>
    <w:rsid w:val="002E0A07"/>
    <w:rsid w:val="002E1937"/>
    <w:rsid w:val="002E7A90"/>
    <w:rsid w:val="002F54E9"/>
    <w:rsid w:val="003008A1"/>
    <w:rsid w:val="00304F58"/>
    <w:rsid w:val="00307F92"/>
    <w:rsid w:val="00311009"/>
    <w:rsid w:val="003200E8"/>
    <w:rsid w:val="00320E90"/>
    <w:rsid w:val="00321D04"/>
    <w:rsid w:val="003242A3"/>
    <w:rsid w:val="0032563C"/>
    <w:rsid w:val="00327FFE"/>
    <w:rsid w:val="00333EE5"/>
    <w:rsid w:val="00336274"/>
    <w:rsid w:val="0034511E"/>
    <w:rsid w:val="00352C64"/>
    <w:rsid w:val="00354DD1"/>
    <w:rsid w:val="00357244"/>
    <w:rsid w:val="00364798"/>
    <w:rsid w:val="00364884"/>
    <w:rsid w:val="00367FC6"/>
    <w:rsid w:val="003731DB"/>
    <w:rsid w:val="003738E1"/>
    <w:rsid w:val="003764B1"/>
    <w:rsid w:val="00376FE5"/>
    <w:rsid w:val="00380876"/>
    <w:rsid w:val="003836D5"/>
    <w:rsid w:val="00384DB4"/>
    <w:rsid w:val="003868B3"/>
    <w:rsid w:val="003955CB"/>
    <w:rsid w:val="00397935"/>
    <w:rsid w:val="003A180C"/>
    <w:rsid w:val="003A2852"/>
    <w:rsid w:val="003A41C5"/>
    <w:rsid w:val="003B22D7"/>
    <w:rsid w:val="003B432C"/>
    <w:rsid w:val="003B7095"/>
    <w:rsid w:val="003C14A9"/>
    <w:rsid w:val="003C558E"/>
    <w:rsid w:val="003D66B4"/>
    <w:rsid w:val="003E0A4E"/>
    <w:rsid w:val="003E23D1"/>
    <w:rsid w:val="003E7A55"/>
    <w:rsid w:val="003F01B8"/>
    <w:rsid w:val="003F2A44"/>
    <w:rsid w:val="003F2FCF"/>
    <w:rsid w:val="003F31D7"/>
    <w:rsid w:val="004058EB"/>
    <w:rsid w:val="0040669D"/>
    <w:rsid w:val="004135A7"/>
    <w:rsid w:val="0043132B"/>
    <w:rsid w:val="0043511E"/>
    <w:rsid w:val="004375B7"/>
    <w:rsid w:val="00437F07"/>
    <w:rsid w:val="00441935"/>
    <w:rsid w:val="00442409"/>
    <w:rsid w:val="00442D50"/>
    <w:rsid w:val="00443718"/>
    <w:rsid w:val="004449D8"/>
    <w:rsid w:val="00451EE4"/>
    <w:rsid w:val="00462836"/>
    <w:rsid w:val="004665AB"/>
    <w:rsid w:val="00476CE6"/>
    <w:rsid w:val="00480F08"/>
    <w:rsid w:val="00484803"/>
    <w:rsid w:val="00484C85"/>
    <w:rsid w:val="00485931"/>
    <w:rsid w:val="004A0A45"/>
    <w:rsid w:val="004A6952"/>
    <w:rsid w:val="004A6E95"/>
    <w:rsid w:val="004A7D2C"/>
    <w:rsid w:val="004B082F"/>
    <w:rsid w:val="004B31B1"/>
    <w:rsid w:val="004B553B"/>
    <w:rsid w:val="004B6010"/>
    <w:rsid w:val="004C4CC8"/>
    <w:rsid w:val="004C69A4"/>
    <w:rsid w:val="004C6B84"/>
    <w:rsid w:val="004D0D13"/>
    <w:rsid w:val="004D2C23"/>
    <w:rsid w:val="004D36BB"/>
    <w:rsid w:val="004D49FF"/>
    <w:rsid w:val="004D55FE"/>
    <w:rsid w:val="004D5FF8"/>
    <w:rsid w:val="004E0B60"/>
    <w:rsid w:val="004F0FBC"/>
    <w:rsid w:val="004F1A89"/>
    <w:rsid w:val="004F4F4E"/>
    <w:rsid w:val="004F5377"/>
    <w:rsid w:val="005001A4"/>
    <w:rsid w:val="0050298A"/>
    <w:rsid w:val="00505C42"/>
    <w:rsid w:val="00515C3D"/>
    <w:rsid w:val="00520A90"/>
    <w:rsid w:val="00521657"/>
    <w:rsid w:val="0053289C"/>
    <w:rsid w:val="00532F06"/>
    <w:rsid w:val="005378FF"/>
    <w:rsid w:val="00541F9D"/>
    <w:rsid w:val="00542068"/>
    <w:rsid w:val="00546941"/>
    <w:rsid w:val="00553945"/>
    <w:rsid w:val="00554A72"/>
    <w:rsid w:val="00556639"/>
    <w:rsid w:val="00556A81"/>
    <w:rsid w:val="005570E4"/>
    <w:rsid w:val="0056741F"/>
    <w:rsid w:val="0057224E"/>
    <w:rsid w:val="0057613D"/>
    <w:rsid w:val="00582AA9"/>
    <w:rsid w:val="00582DEF"/>
    <w:rsid w:val="00585395"/>
    <w:rsid w:val="00592204"/>
    <w:rsid w:val="005935CE"/>
    <w:rsid w:val="00595219"/>
    <w:rsid w:val="005A0D77"/>
    <w:rsid w:val="005A18A4"/>
    <w:rsid w:val="005A208D"/>
    <w:rsid w:val="005A2C73"/>
    <w:rsid w:val="005A31A4"/>
    <w:rsid w:val="005A560A"/>
    <w:rsid w:val="005C35F5"/>
    <w:rsid w:val="005C7EB6"/>
    <w:rsid w:val="005D3519"/>
    <w:rsid w:val="005F6C1A"/>
    <w:rsid w:val="005F78D4"/>
    <w:rsid w:val="005F7E52"/>
    <w:rsid w:val="00620270"/>
    <w:rsid w:val="0062758E"/>
    <w:rsid w:val="00630183"/>
    <w:rsid w:val="006311EB"/>
    <w:rsid w:val="00641337"/>
    <w:rsid w:val="006426A3"/>
    <w:rsid w:val="006433E6"/>
    <w:rsid w:val="006441E1"/>
    <w:rsid w:val="00644B84"/>
    <w:rsid w:val="006522C9"/>
    <w:rsid w:val="00653D67"/>
    <w:rsid w:val="00654B02"/>
    <w:rsid w:val="006644A1"/>
    <w:rsid w:val="00674C33"/>
    <w:rsid w:val="00677A3F"/>
    <w:rsid w:val="00677BAF"/>
    <w:rsid w:val="00680E76"/>
    <w:rsid w:val="00681E2E"/>
    <w:rsid w:val="00682DCF"/>
    <w:rsid w:val="00682DF0"/>
    <w:rsid w:val="006865AD"/>
    <w:rsid w:val="0068763C"/>
    <w:rsid w:val="00691420"/>
    <w:rsid w:val="0069290A"/>
    <w:rsid w:val="00694A43"/>
    <w:rsid w:val="00697BC0"/>
    <w:rsid w:val="006A2093"/>
    <w:rsid w:val="006A321B"/>
    <w:rsid w:val="006A7527"/>
    <w:rsid w:val="006B1279"/>
    <w:rsid w:val="006B2175"/>
    <w:rsid w:val="006B299D"/>
    <w:rsid w:val="006B29DE"/>
    <w:rsid w:val="006B2C12"/>
    <w:rsid w:val="006C0033"/>
    <w:rsid w:val="006C5090"/>
    <w:rsid w:val="006D3F37"/>
    <w:rsid w:val="006E2F3C"/>
    <w:rsid w:val="006E4A2D"/>
    <w:rsid w:val="006F4900"/>
    <w:rsid w:val="0070257B"/>
    <w:rsid w:val="007064FF"/>
    <w:rsid w:val="007133FC"/>
    <w:rsid w:val="0071367D"/>
    <w:rsid w:val="00713EE6"/>
    <w:rsid w:val="00715E6F"/>
    <w:rsid w:val="007168C8"/>
    <w:rsid w:val="007235A8"/>
    <w:rsid w:val="00725B9B"/>
    <w:rsid w:val="00726701"/>
    <w:rsid w:val="00726CE4"/>
    <w:rsid w:val="00732633"/>
    <w:rsid w:val="00741CE3"/>
    <w:rsid w:val="00743911"/>
    <w:rsid w:val="007448D9"/>
    <w:rsid w:val="00751D57"/>
    <w:rsid w:val="00753BCB"/>
    <w:rsid w:val="00755F70"/>
    <w:rsid w:val="00760A98"/>
    <w:rsid w:val="00762E0F"/>
    <w:rsid w:val="00765902"/>
    <w:rsid w:val="00772EA8"/>
    <w:rsid w:val="007735BC"/>
    <w:rsid w:val="0077569A"/>
    <w:rsid w:val="00780F59"/>
    <w:rsid w:val="0078483B"/>
    <w:rsid w:val="00790A6B"/>
    <w:rsid w:val="007937EC"/>
    <w:rsid w:val="007B0F23"/>
    <w:rsid w:val="007C1E05"/>
    <w:rsid w:val="007C1F95"/>
    <w:rsid w:val="007C440B"/>
    <w:rsid w:val="007C6C84"/>
    <w:rsid w:val="007E119A"/>
    <w:rsid w:val="007E53F3"/>
    <w:rsid w:val="007F05B2"/>
    <w:rsid w:val="007F3DAF"/>
    <w:rsid w:val="007F783B"/>
    <w:rsid w:val="0082117C"/>
    <w:rsid w:val="008302C5"/>
    <w:rsid w:val="0083478D"/>
    <w:rsid w:val="00836E72"/>
    <w:rsid w:val="00845952"/>
    <w:rsid w:val="00846F55"/>
    <w:rsid w:val="008524FB"/>
    <w:rsid w:val="00852AEC"/>
    <w:rsid w:val="00853E25"/>
    <w:rsid w:val="0086255A"/>
    <w:rsid w:val="008645C5"/>
    <w:rsid w:val="00866215"/>
    <w:rsid w:val="008664E0"/>
    <w:rsid w:val="00881BEB"/>
    <w:rsid w:val="00882F42"/>
    <w:rsid w:val="00894745"/>
    <w:rsid w:val="008956A3"/>
    <w:rsid w:val="00895A2C"/>
    <w:rsid w:val="00895C24"/>
    <w:rsid w:val="00896F13"/>
    <w:rsid w:val="008A1A9C"/>
    <w:rsid w:val="008A5F9B"/>
    <w:rsid w:val="008B0F4A"/>
    <w:rsid w:val="008C012C"/>
    <w:rsid w:val="008C1892"/>
    <w:rsid w:val="008C4608"/>
    <w:rsid w:val="008C507F"/>
    <w:rsid w:val="008C7991"/>
    <w:rsid w:val="008D4EDE"/>
    <w:rsid w:val="008D7C3A"/>
    <w:rsid w:val="008E26C9"/>
    <w:rsid w:val="008F0159"/>
    <w:rsid w:val="008F1CC8"/>
    <w:rsid w:val="008F5B58"/>
    <w:rsid w:val="008F63DF"/>
    <w:rsid w:val="008F6D43"/>
    <w:rsid w:val="008F7FFA"/>
    <w:rsid w:val="00903D7E"/>
    <w:rsid w:val="00904C2A"/>
    <w:rsid w:val="009159FF"/>
    <w:rsid w:val="009230E3"/>
    <w:rsid w:val="009317D6"/>
    <w:rsid w:val="009321E9"/>
    <w:rsid w:val="00936A39"/>
    <w:rsid w:val="00936E55"/>
    <w:rsid w:val="00942381"/>
    <w:rsid w:val="009434D8"/>
    <w:rsid w:val="00945793"/>
    <w:rsid w:val="00976163"/>
    <w:rsid w:val="00981FEB"/>
    <w:rsid w:val="00986CC0"/>
    <w:rsid w:val="00987C48"/>
    <w:rsid w:val="00994BBE"/>
    <w:rsid w:val="00996B74"/>
    <w:rsid w:val="009A083B"/>
    <w:rsid w:val="009A288C"/>
    <w:rsid w:val="009A554A"/>
    <w:rsid w:val="009A66C1"/>
    <w:rsid w:val="009B0E33"/>
    <w:rsid w:val="009C3AA9"/>
    <w:rsid w:val="009C5E9C"/>
    <w:rsid w:val="009C60DD"/>
    <w:rsid w:val="009D5E7B"/>
    <w:rsid w:val="009E08B7"/>
    <w:rsid w:val="009E1197"/>
    <w:rsid w:val="009E1CA8"/>
    <w:rsid w:val="009E318C"/>
    <w:rsid w:val="009E67DB"/>
    <w:rsid w:val="009F2A4A"/>
    <w:rsid w:val="009F5308"/>
    <w:rsid w:val="009F766E"/>
    <w:rsid w:val="00A01521"/>
    <w:rsid w:val="00A02D8C"/>
    <w:rsid w:val="00A035D6"/>
    <w:rsid w:val="00A043A0"/>
    <w:rsid w:val="00A04CDB"/>
    <w:rsid w:val="00A15CC6"/>
    <w:rsid w:val="00A16160"/>
    <w:rsid w:val="00A30665"/>
    <w:rsid w:val="00A3116D"/>
    <w:rsid w:val="00A32B77"/>
    <w:rsid w:val="00A34CC5"/>
    <w:rsid w:val="00A34DED"/>
    <w:rsid w:val="00A37811"/>
    <w:rsid w:val="00A4377A"/>
    <w:rsid w:val="00A43F74"/>
    <w:rsid w:val="00A51BA8"/>
    <w:rsid w:val="00A55987"/>
    <w:rsid w:val="00A632ED"/>
    <w:rsid w:val="00A7085B"/>
    <w:rsid w:val="00A74F4C"/>
    <w:rsid w:val="00A82AD2"/>
    <w:rsid w:val="00A90456"/>
    <w:rsid w:val="00A92EEF"/>
    <w:rsid w:val="00A93BDC"/>
    <w:rsid w:val="00A941C4"/>
    <w:rsid w:val="00A9530B"/>
    <w:rsid w:val="00A9548A"/>
    <w:rsid w:val="00A954A5"/>
    <w:rsid w:val="00A969EC"/>
    <w:rsid w:val="00A97B14"/>
    <w:rsid w:val="00AA275F"/>
    <w:rsid w:val="00AA39C9"/>
    <w:rsid w:val="00AB0F2A"/>
    <w:rsid w:val="00AB62CA"/>
    <w:rsid w:val="00AB635B"/>
    <w:rsid w:val="00AC0996"/>
    <w:rsid w:val="00AC27FD"/>
    <w:rsid w:val="00AC792A"/>
    <w:rsid w:val="00AC7A80"/>
    <w:rsid w:val="00AD2874"/>
    <w:rsid w:val="00AD4753"/>
    <w:rsid w:val="00AE1C56"/>
    <w:rsid w:val="00AF13CF"/>
    <w:rsid w:val="00AF1589"/>
    <w:rsid w:val="00B05339"/>
    <w:rsid w:val="00B0737F"/>
    <w:rsid w:val="00B07E1B"/>
    <w:rsid w:val="00B13E1D"/>
    <w:rsid w:val="00B205A2"/>
    <w:rsid w:val="00B27C3B"/>
    <w:rsid w:val="00B33D56"/>
    <w:rsid w:val="00B3571F"/>
    <w:rsid w:val="00B43919"/>
    <w:rsid w:val="00B55021"/>
    <w:rsid w:val="00B56772"/>
    <w:rsid w:val="00B7182C"/>
    <w:rsid w:val="00B71DD9"/>
    <w:rsid w:val="00B72DD9"/>
    <w:rsid w:val="00B74193"/>
    <w:rsid w:val="00B75EFD"/>
    <w:rsid w:val="00B76ADB"/>
    <w:rsid w:val="00B8378D"/>
    <w:rsid w:val="00B86894"/>
    <w:rsid w:val="00B90F95"/>
    <w:rsid w:val="00B918D9"/>
    <w:rsid w:val="00B9579B"/>
    <w:rsid w:val="00BA48FC"/>
    <w:rsid w:val="00BA79A9"/>
    <w:rsid w:val="00BB4429"/>
    <w:rsid w:val="00BB7CDB"/>
    <w:rsid w:val="00BC2BAA"/>
    <w:rsid w:val="00BC47C5"/>
    <w:rsid w:val="00BD40B5"/>
    <w:rsid w:val="00BD7669"/>
    <w:rsid w:val="00BE03FF"/>
    <w:rsid w:val="00BE20C5"/>
    <w:rsid w:val="00BE4143"/>
    <w:rsid w:val="00C01D92"/>
    <w:rsid w:val="00C15A50"/>
    <w:rsid w:val="00C20E5A"/>
    <w:rsid w:val="00C222F4"/>
    <w:rsid w:val="00C23BF7"/>
    <w:rsid w:val="00C23FDF"/>
    <w:rsid w:val="00C24C66"/>
    <w:rsid w:val="00C27971"/>
    <w:rsid w:val="00C30F53"/>
    <w:rsid w:val="00C37DA1"/>
    <w:rsid w:val="00C40455"/>
    <w:rsid w:val="00C4382E"/>
    <w:rsid w:val="00C44469"/>
    <w:rsid w:val="00C604C7"/>
    <w:rsid w:val="00C64717"/>
    <w:rsid w:val="00C73DDC"/>
    <w:rsid w:val="00C73F93"/>
    <w:rsid w:val="00C750B1"/>
    <w:rsid w:val="00C75BB3"/>
    <w:rsid w:val="00C8739C"/>
    <w:rsid w:val="00C93CC9"/>
    <w:rsid w:val="00CA31BE"/>
    <w:rsid w:val="00CA453D"/>
    <w:rsid w:val="00CB2C87"/>
    <w:rsid w:val="00CB430F"/>
    <w:rsid w:val="00CC0315"/>
    <w:rsid w:val="00CC11DB"/>
    <w:rsid w:val="00CC6522"/>
    <w:rsid w:val="00CD33B6"/>
    <w:rsid w:val="00CD5049"/>
    <w:rsid w:val="00CD58F2"/>
    <w:rsid w:val="00CD5D78"/>
    <w:rsid w:val="00CD6023"/>
    <w:rsid w:val="00CE0E4A"/>
    <w:rsid w:val="00CE355A"/>
    <w:rsid w:val="00CE5699"/>
    <w:rsid w:val="00CE59DE"/>
    <w:rsid w:val="00CF18F1"/>
    <w:rsid w:val="00CF29FC"/>
    <w:rsid w:val="00CF2C1C"/>
    <w:rsid w:val="00CF51EF"/>
    <w:rsid w:val="00CF6762"/>
    <w:rsid w:val="00D01E7B"/>
    <w:rsid w:val="00D07252"/>
    <w:rsid w:val="00D15FC4"/>
    <w:rsid w:val="00D20F4A"/>
    <w:rsid w:val="00D22560"/>
    <w:rsid w:val="00D30AE6"/>
    <w:rsid w:val="00D32677"/>
    <w:rsid w:val="00D32F9E"/>
    <w:rsid w:val="00D37952"/>
    <w:rsid w:val="00D44264"/>
    <w:rsid w:val="00D46ED9"/>
    <w:rsid w:val="00D47A0B"/>
    <w:rsid w:val="00D56B31"/>
    <w:rsid w:val="00D657EE"/>
    <w:rsid w:val="00D70249"/>
    <w:rsid w:val="00D71931"/>
    <w:rsid w:val="00D737E5"/>
    <w:rsid w:val="00D73CAF"/>
    <w:rsid w:val="00D76A78"/>
    <w:rsid w:val="00D86DCD"/>
    <w:rsid w:val="00D95201"/>
    <w:rsid w:val="00D96A58"/>
    <w:rsid w:val="00DA06BD"/>
    <w:rsid w:val="00DA1878"/>
    <w:rsid w:val="00DA26D0"/>
    <w:rsid w:val="00DA5DED"/>
    <w:rsid w:val="00DB0E06"/>
    <w:rsid w:val="00DB2DF6"/>
    <w:rsid w:val="00DB7273"/>
    <w:rsid w:val="00DC1FEB"/>
    <w:rsid w:val="00DC2963"/>
    <w:rsid w:val="00DC65E2"/>
    <w:rsid w:val="00DD0191"/>
    <w:rsid w:val="00DD7C5D"/>
    <w:rsid w:val="00DE22BF"/>
    <w:rsid w:val="00DE7F59"/>
    <w:rsid w:val="00DF3B37"/>
    <w:rsid w:val="00E06453"/>
    <w:rsid w:val="00E159C9"/>
    <w:rsid w:val="00E177F8"/>
    <w:rsid w:val="00E26404"/>
    <w:rsid w:val="00E33267"/>
    <w:rsid w:val="00E44B16"/>
    <w:rsid w:val="00E47DD7"/>
    <w:rsid w:val="00E502DC"/>
    <w:rsid w:val="00E50CB3"/>
    <w:rsid w:val="00E52342"/>
    <w:rsid w:val="00E55A48"/>
    <w:rsid w:val="00E611A7"/>
    <w:rsid w:val="00E66125"/>
    <w:rsid w:val="00E66D96"/>
    <w:rsid w:val="00E7193F"/>
    <w:rsid w:val="00E73E2E"/>
    <w:rsid w:val="00E74AE0"/>
    <w:rsid w:val="00E7553D"/>
    <w:rsid w:val="00E77DC7"/>
    <w:rsid w:val="00E84FE9"/>
    <w:rsid w:val="00E85763"/>
    <w:rsid w:val="00E86C87"/>
    <w:rsid w:val="00E92C14"/>
    <w:rsid w:val="00E96B32"/>
    <w:rsid w:val="00EA2D53"/>
    <w:rsid w:val="00EA5D65"/>
    <w:rsid w:val="00EA5F2E"/>
    <w:rsid w:val="00EA7D08"/>
    <w:rsid w:val="00EC0854"/>
    <w:rsid w:val="00EC25E8"/>
    <w:rsid w:val="00EC2793"/>
    <w:rsid w:val="00EC6456"/>
    <w:rsid w:val="00EC64FA"/>
    <w:rsid w:val="00EC6CC8"/>
    <w:rsid w:val="00ED0509"/>
    <w:rsid w:val="00ED1BC0"/>
    <w:rsid w:val="00ED4704"/>
    <w:rsid w:val="00EE0A5B"/>
    <w:rsid w:val="00EE16BA"/>
    <w:rsid w:val="00EE4115"/>
    <w:rsid w:val="00EE586E"/>
    <w:rsid w:val="00EE748F"/>
    <w:rsid w:val="00EF1054"/>
    <w:rsid w:val="00EF1F4C"/>
    <w:rsid w:val="00EF3C2A"/>
    <w:rsid w:val="00EF50B2"/>
    <w:rsid w:val="00F05295"/>
    <w:rsid w:val="00F05F90"/>
    <w:rsid w:val="00F10BC1"/>
    <w:rsid w:val="00F16DCF"/>
    <w:rsid w:val="00F17B9D"/>
    <w:rsid w:val="00F17E0D"/>
    <w:rsid w:val="00F238AA"/>
    <w:rsid w:val="00F30161"/>
    <w:rsid w:val="00F30B84"/>
    <w:rsid w:val="00F30E97"/>
    <w:rsid w:val="00F33E85"/>
    <w:rsid w:val="00F34A0B"/>
    <w:rsid w:val="00F366A7"/>
    <w:rsid w:val="00F40BF4"/>
    <w:rsid w:val="00F42612"/>
    <w:rsid w:val="00F43A16"/>
    <w:rsid w:val="00F44283"/>
    <w:rsid w:val="00F475C3"/>
    <w:rsid w:val="00F65275"/>
    <w:rsid w:val="00F65650"/>
    <w:rsid w:val="00F6588B"/>
    <w:rsid w:val="00F84E65"/>
    <w:rsid w:val="00F85F19"/>
    <w:rsid w:val="00F8639B"/>
    <w:rsid w:val="00F86DCE"/>
    <w:rsid w:val="00FA2DD1"/>
    <w:rsid w:val="00FA38F2"/>
    <w:rsid w:val="00FA4B5C"/>
    <w:rsid w:val="00FA727A"/>
    <w:rsid w:val="00FB7248"/>
    <w:rsid w:val="00FC3DA6"/>
    <w:rsid w:val="00FC43DF"/>
    <w:rsid w:val="00FD0CCA"/>
    <w:rsid w:val="00FE1739"/>
    <w:rsid w:val="00FE38DB"/>
    <w:rsid w:val="00FE45ED"/>
    <w:rsid w:val="00FE55AE"/>
    <w:rsid w:val="00FE6C41"/>
    <w:rsid w:val="00FF4508"/>
    <w:rsid w:val="00FF7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5519"/>
  <w15:chartTrackingRefBased/>
  <w15:docId w15:val="{5111C6A8-1A4D-4C03-8AC1-8D2AF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link w:val="TitoloCarattere"/>
    <w:uiPriority w:val="10"/>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BodyTextIndent21">
    <w:name w:val="Body Text Indent 21"/>
    <w:basedOn w:val="Normale"/>
    <w:pPr>
      <w:ind w:left="360"/>
      <w:jc w:val="both"/>
    </w:pPr>
    <w:rPr>
      <w:szCs w:val="20"/>
    </w:rPr>
  </w:style>
  <w:style w:type="paragraph" w:customStyle="1" w:styleId="BodyTextIndent31">
    <w:name w:val="Body Text Indent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BodyText21">
    <w:name w:val="Body Text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
    <w:name w:val="Corpo del testo 21"/>
    <w:basedOn w:val="Normale"/>
    <w:pPr>
      <w:jc w:val="both"/>
    </w:pPr>
  </w:style>
  <w:style w:type="paragraph" w:customStyle="1" w:styleId="Rientrocorpodeltesto21">
    <w:name w:val="Rientro corpo del testo 21"/>
    <w:basedOn w:val="Normale"/>
    <w:pPr>
      <w:tabs>
        <w:tab w:val="left" w:pos="1068"/>
      </w:tabs>
      <w:ind w:left="720"/>
      <w:jc w:val="both"/>
    </w:pPr>
    <w:rPr>
      <w:lang w:val="x-none"/>
    </w:rPr>
  </w:style>
  <w:style w:type="paragraph" w:customStyle="1" w:styleId="Rientrocorpodeltesto31">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3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F86DCE"/>
    <w:rPr>
      <w:color w:val="605E5C"/>
      <w:shd w:val="clear" w:color="auto" w:fill="E1DFDD"/>
    </w:rPr>
  </w:style>
  <w:style w:type="character" w:customStyle="1" w:styleId="TitoloCarattere">
    <w:name w:val="Titolo Carattere"/>
    <w:link w:val="Titolo"/>
    <w:uiPriority w:val="10"/>
    <w:rsid w:val="008C507F"/>
    <w:rPr>
      <w:b/>
      <w:sz w:val="24"/>
      <w:lang w:eastAsia="ar-SA"/>
    </w:rPr>
  </w:style>
  <w:style w:type="table" w:customStyle="1" w:styleId="Grigliatabella1">
    <w:name w:val="Griglia tabella1"/>
    <w:basedOn w:val="Tabellanormale"/>
    <w:next w:val="Grigliatabella"/>
    <w:rsid w:val="002A3A0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363">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unina.it/ateneo/statuto-e-normativa/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econtratti-s@pec.uni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FD92A-0B11-490A-959D-02D4850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5220</Words>
  <Characters>29756</Characters>
  <Application>Microsoft Office Word</Application>
  <DocSecurity>0</DocSecurity>
  <Lines>247</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Servizi tecnici oltre_211</vt:lpstr>
      <vt:lpstr>Servizi tecnici oltre_211</vt:lpstr>
    </vt:vector>
  </TitlesOfParts>
  <Company>.</Company>
  <LinksUpToDate>false</LinksUpToDate>
  <CharactersWithSpaces>34907</CharactersWithSpaces>
  <SharedDoc>false</SharedDoc>
  <HLinks>
    <vt:vector size="36" baseType="variant">
      <vt:variant>
        <vt:i4>8126584</vt:i4>
      </vt:variant>
      <vt:variant>
        <vt:i4>21</vt:i4>
      </vt:variant>
      <vt:variant>
        <vt:i4>0</vt:i4>
      </vt:variant>
      <vt:variant>
        <vt:i4>5</vt:i4>
      </vt:variant>
      <vt:variant>
        <vt:lpwstr>http://www.unina.it/ateneo/statuto-e-normativa/privacy</vt:lpwstr>
      </vt:variant>
      <vt:variant>
        <vt:lpwstr/>
      </vt:variant>
      <vt:variant>
        <vt:i4>6357064</vt:i4>
      </vt:variant>
      <vt:variant>
        <vt:i4>18</vt:i4>
      </vt:variant>
      <vt:variant>
        <vt:i4>0</vt:i4>
      </vt:variant>
      <vt:variant>
        <vt:i4>5</vt:i4>
      </vt:variant>
      <vt:variant>
        <vt:lpwstr>mailto:garecontratti-s@pec.unina.it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LAURA VITIELLO</cp:lastModifiedBy>
  <cp:revision>40</cp:revision>
  <cp:lastPrinted>2016-10-09T16:38:00Z</cp:lastPrinted>
  <dcterms:created xsi:type="dcterms:W3CDTF">2024-05-16T09:28:00Z</dcterms:created>
  <dcterms:modified xsi:type="dcterms:W3CDTF">2025-09-03T12:46:00Z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2024-05-09T16:04:49Z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76a3806e-3fc1-4178-80a0-0cb165ebeb33</vt:lpwstr>
  </property>
  <property fmtid="{D5CDD505-2E9C-101B-9397-08002B2CF9AE}" pid="8" name="MSIP_Label_2ad0b24d-6422-44b0-b3de-abb3a9e8c81a_ContentBits">
    <vt:lpwstr>0</vt:lpwstr>
  </property>
</Properties>
</file>