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2DB42" w14:textId="2F1CB38E" w:rsidR="0056278F" w:rsidRPr="00D7556E" w:rsidRDefault="0056278F" w:rsidP="001B5F0B">
      <w:pPr>
        <w:tabs>
          <w:tab w:val="left" w:pos="8136"/>
        </w:tabs>
        <w:jc w:val="both"/>
        <w:rPr>
          <w:rFonts w:ascii="Titillium Web" w:hAnsi="Titillium Web"/>
        </w:rPr>
      </w:pPr>
    </w:p>
    <w:p w14:paraId="142CE8DF" w14:textId="77777777" w:rsidR="00546B96" w:rsidRPr="00546B96" w:rsidRDefault="00546B96" w:rsidP="00546B96">
      <w:pPr>
        <w:tabs>
          <w:tab w:val="left" w:pos="8136"/>
        </w:tabs>
        <w:jc w:val="center"/>
        <w:rPr>
          <w:rFonts w:ascii="Titillium Web" w:hAnsi="Titillium Web" w:cs="Calibri"/>
          <w:b/>
          <w:bCs/>
          <w:lang w:eastAsia="en-US"/>
        </w:rPr>
      </w:pPr>
      <w:r w:rsidRPr="00546B96">
        <w:rPr>
          <w:rFonts w:ascii="Titillium Web" w:hAnsi="Titillium Web" w:cs="Calibri"/>
          <w:b/>
          <w:bCs/>
          <w:lang w:eastAsia="en-US"/>
        </w:rPr>
        <w:t>PIANO NAZIONALE PER GLI INVESTIMENTI COMPLEMENTARI Al PNRR (PNC)</w:t>
      </w:r>
    </w:p>
    <w:p w14:paraId="19EE6272" w14:textId="77777777" w:rsidR="00546B96" w:rsidRPr="00546B96" w:rsidRDefault="00546B96" w:rsidP="00546B96">
      <w:pPr>
        <w:tabs>
          <w:tab w:val="left" w:pos="8136"/>
        </w:tabs>
        <w:jc w:val="center"/>
        <w:rPr>
          <w:rFonts w:ascii="Titillium Web" w:hAnsi="Titillium Web" w:cs="Calibri"/>
          <w:b/>
          <w:bCs/>
          <w:lang w:eastAsia="en-US"/>
        </w:rPr>
      </w:pPr>
      <w:r w:rsidRPr="00546B96">
        <w:rPr>
          <w:rFonts w:ascii="Titillium Web" w:hAnsi="Titillium Web" w:cs="Calibri"/>
          <w:b/>
          <w:bCs/>
          <w:lang w:eastAsia="en-US"/>
        </w:rPr>
        <w:t>Investimento I.1 "Avviso per la concessione di finanziamenti destinati ad iniziative di ricerca per tecnologie e percorsi innovativi in ambito sanitario e assistenziale"</w:t>
      </w:r>
    </w:p>
    <w:p w14:paraId="69436210" w14:textId="77777777" w:rsidR="00546B96" w:rsidRPr="00546B96" w:rsidRDefault="00546B96" w:rsidP="00546B96">
      <w:pPr>
        <w:tabs>
          <w:tab w:val="left" w:pos="8136"/>
        </w:tabs>
        <w:jc w:val="center"/>
        <w:rPr>
          <w:rFonts w:ascii="Titillium Web" w:hAnsi="Titillium Web" w:cs="Calibri"/>
          <w:b/>
          <w:bCs/>
          <w:lang w:eastAsia="en-US"/>
        </w:rPr>
      </w:pPr>
      <w:r w:rsidRPr="00546B96">
        <w:rPr>
          <w:rFonts w:ascii="Titillium Web" w:hAnsi="Titillium Web" w:cs="Calibri"/>
          <w:b/>
          <w:bCs/>
          <w:lang w:eastAsia="en-US"/>
        </w:rPr>
        <w:t xml:space="preserve">Avviso MUR D.D. n. 931 del 06.06.2022 </w:t>
      </w:r>
    </w:p>
    <w:p w14:paraId="5915F7EC" w14:textId="77777777" w:rsidR="00546B96" w:rsidRPr="00546B96" w:rsidRDefault="00546B96" w:rsidP="00546B96">
      <w:pPr>
        <w:tabs>
          <w:tab w:val="left" w:pos="8136"/>
        </w:tabs>
        <w:jc w:val="center"/>
        <w:rPr>
          <w:rFonts w:ascii="Titillium Web" w:hAnsi="Titillium Web" w:cs="Calibri"/>
          <w:b/>
          <w:bCs/>
          <w:lang w:val="en-GB" w:eastAsia="en-US"/>
        </w:rPr>
      </w:pPr>
      <w:r w:rsidRPr="00546B96">
        <w:rPr>
          <w:rFonts w:ascii="Titillium Web" w:hAnsi="Titillium Web" w:cs="Calibri"/>
          <w:b/>
          <w:bCs/>
          <w:lang w:val="en-GB" w:eastAsia="en-US"/>
        </w:rPr>
        <w:t>Progetto "</w:t>
      </w:r>
      <w:r w:rsidRPr="00546B96">
        <w:rPr>
          <w:rFonts w:ascii="Titillium Web" w:hAnsi="Titillium Web" w:cs="Calibri"/>
          <w:b/>
          <w:bCs/>
          <w:i/>
          <w:iCs/>
          <w:lang w:val="en-GB" w:eastAsia="en-US"/>
        </w:rPr>
        <w:t>Fit for Medical Robotics - Fit4MedRob</w:t>
      </w:r>
      <w:r w:rsidRPr="00546B96">
        <w:rPr>
          <w:rFonts w:ascii="Titillium Web" w:hAnsi="Titillium Web" w:cs="Calibri"/>
          <w:b/>
          <w:bCs/>
          <w:lang w:val="en-GB" w:eastAsia="en-US"/>
        </w:rPr>
        <w:t>"</w:t>
      </w:r>
    </w:p>
    <w:p w14:paraId="3AD4F918" w14:textId="77777777" w:rsidR="00546B96" w:rsidRPr="00546B96" w:rsidRDefault="00546B96" w:rsidP="00546B96">
      <w:pPr>
        <w:tabs>
          <w:tab w:val="left" w:pos="8136"/>
        </w:tabs>
        <w:jc w:val="center"/>
        <w:rPr>
          <w:rFonts w:ascii="Titillium Web" w:hAnsi="Titillium Web" w:cs="Calibri"/>
          <w:b/>
          <w:bCs/>
          <w:lang w:eastAsia="en-US"/>
        </w:rPr>
      </w:pPr>
      <w:r w:rsidRPr="00546B96">
        <w:rPr>
          <w:rFonts w:ascii="Titillium Web" w:hAnsi="Titillium Web" w:cs="Calibri"/>
          <w:b/>
          <w:bCs/>
          <w:lang w:eastAsia="en-US"/>
        </w:rPr>
        <w:t xml:space="preserve">D.D. n. 1984 del 09.12.2022 </w:t>
      </w:r>
    </w:p>
    <w:p w14:paraId="1764D7D3" w14:textId="77777777" w:rsidR="00546B96" w:rsidRPr="00546B96" w:rsidRDefault="00546B96" w:rsidP="00546B96">
      <w:pPr>
        <w:tabs>
          <w:tab w:val="left" w:pos="8136"/>
        </w:tabs>
        <w:jc w:val="center"/>
        <w:rPr>
          <w:rFonts w:ascii="Titillium Web" w:hAnsi="Titillium Web" w:cs="Calibri"/>
          <w:b/>
          <w:bCs/>
          <w:lang w:eastAsia="en-US"/>
        </w:rPr>
      </w:pPr>
      <w:r w:rsidRPr="00546B96">
        <w:rPr>
          <w:rFonts w:ascii="Titillium Web" w:hAnsi="Titillium Web" w:cs="Calibri"/>
          <w:b/>
          <w:bCs/>
          <w:lang w:eastAsia="en-US"/>
        </w:rPr>
        <w:t>Codice Identificativo: PNC0000007 - CUP: B53C22006840001</w:t>
      </w:r>
    </w:p>
    <w:p w14:paraId="12B885C8" w14:textId="77777777" w:rsidR="00546B96" w:rsidRPr="00546B96" w:rsidRDefault="00546B96" w:rsidP="00546B96">
      <w:pPr>
        <w:tabs>
          <w:tab w:val="left" w:pos="8136"/>
        </w:tabs>
        <w:jc w:val="center"/>
        <w:rPr>
          <w:rFonts w:ascii="Titillium Web" w:hAnsi="Titillium Web" w:cs="Calibri"/>
          <w:b/>
          <w:bCs/>
          <w:lang w:eastAsia="en-US"/>
        </w:rPr>
      </w:pPr>
    </w:p>
    <w:p w14:paraId="7608EE93" w14:textId="7DA73F1B" w:rsidR="00354B54" w:rsidRPr="00354B54" w:rsidRDefault="00354B54" w:rsidP="00354B54">
      <w:pPr>
        <w:tabs>
          <w:tab w:val="left" w:pos="8136"/>
        </w:tabs>
        <w:jc w:val="center"/>
        <w:rPr>
          <w:rFonts w:ascii="Titillium Web" w:hAnsi="Titillium Web" w:cs="Calibri"/>
          <w:bCs/>
        </w:rPr>
      </w:pPr>
    </w:p>
    <w:p w14:paraId="0C9E853E" w14:textId="1E2C9E98" w:rsidR="0056278F" w:rsidRPr="00D7556E" w:rsidRDefault="0056278F" w:rsidP="001B5F0B">
      <w:pPr>
        <w:tabs>
          <w:tab w:val="left" w:pos="8136"/>
        </w:tabs>
        <w:jc w:val="both"/>
        <w:rPr>
          <w:rFonts w:ascii="Titillium Web" w:hAnsi="Titillium Web" w:cs="Calibri"/>
          <w:bCs/>
          <w:sz w:val="22"/>
          <w:szCs w:val="22"/>
        </w:rPr>
      </w:pPr>
    </w:p>
    <w:p w14:paraId="0AECF86D" w14:textId="716AE04B" w:rsidR="0056278F" w:rsidRDefault="0056278F" w:rsidP="001B5F0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DD6EE" w:themeFill="accent5" w:themeFillTint="66"/>
        <w:tabs>
          <w:tab w:val="left" w:pos="3720"/>
          <w:tab w:val="right" w:pos="10205"/>
        </w:tabs>
        <w:jc w:val="both"/>
        <w:rPr>
          <w:rFonts w:ascii="Titillium Web" w:hAnsi="Titillium Web"/>
          <w:b/>
          <w:bCs/>
          <w:iCs/>
          <w:sz w:val="32"/>
          <w:szCs w:val="32"/>
        </w:rPr>
      </w:pPr>
      <w:r w:rsidRPr="00D7556E">
        <w:rPr>
          <w:rFonts w:ascii="Titillium Web" w:hAnsi="Titillium Web"/>
          <w:b/>
          <w:bCs/>
          <w:iCs/>
        </w:rPr>
        <w:tab/>
      </w:r>
      <w:r w:rsidRPr="00D7556E">
        <w:rPr>
          <w:rFonts w:ascii="Titillium Web" w:hAnsi="Titillium Web"/>
          <w:b/>
          <w:bCs/>
          <w:iCs/>
          <w:sz w:val="32"/>
          <w:szCs w:val="32"/>
        </w:rPr>
        <w:t>ATTO DI IMPEGNO</w:t>
      </w:r>
    </w:p>
    <w:p w14:paraId="2DFD8DC4" w14:textId="24BEE033" w:rsidR="00B625FB" w:rsidRPr="00546B96" w:rsidRDefault="00546B96" w:rsidP="001B5F0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DD6EE" w:themeFill="accent5" w:themeFillTint="66"/>
        <w:tabs>
          <w:tab w:val="left" w:pos="3720"/>
          <w:tab w:val="right" w:pos="10205"/>
        </w:tabs>
        <w:jc w:val="both"/>
        <w:rPr>
          <w:rFonts w:ascii="Titillium Web" w:hAnsi="Titillium Web"/>
          <w:b/>
          <w:bCs/>
          <w:iCs/>
        </w:rPr>
      </w:pPr>
      <w:bookmarkStart w:id="0" w:name="_Hlk193749314"/>
      <w:bookmarkStart w:id="1" w:name="_Hlk198020922"/>
      <w:r w:rsidRPr="00546B96">
        <w:rPr>
          <w:rFonts w:ascii="Titillium Web" w:hAnsi="Titillium Web"/>
          <w:b/>
          <w:bCs/>
          <w:iCs/>
        </w:rPr>
        <w:t>Procedura negoziata senza pubblicazione del bando con applicazione del criterio del minor prezzo ai sensi degli artt. 76 comma 4 lettera b) e 108, comma 3 del D.lgs. 36/2023</w:t>
      </w:r>
      <w:bookmarkEnd w:id="1"/>
      <w:r w:rsidRPr="00546B96">
        <w:rPr>
          <w:rFonts w:ascii="Titillium Web" w:hAnsi="Titillium Web"/>
          <w:b/>
          <w:bCs/>
          <w:iCs/>
        </w:rPr>
        <w:t xml:space="preserve"> per la fornitura di attrezzature scientifiche ad elevato contenuto tecnologico per la realizzazione del “Center of </w:t>
      </w:r>
      <w:proofErr w:type="spellStart"/>
      <w:r w:rsidRPr="00546B96">
        <w:rPr>
          <w:rFonts w:ascii="Titillium Web" w:hAnsi="Titillium Web"/>
          <w:b/>
          <w:bCs/>
          <w:iCs/>
        </w:rPr>
        <w:t>Excellence</w:t>
      </w:r>
      <w:proofErr w:type="spellEnd"/>
      <w:r w:rsidRPr="00546B96">
        <w:rPr>
          <w:rFonts w:ascii="Titillium Web" w:hAnsi="Titillium Web"/>
          <w:b/>
          <w:bCs/>
          <w:iCs/>
        </w:rPr>
        <w:t xml:space="preserve"> for </w:t>
      </w:r>
      <w:proofErr w:type="spellStart"/>
      <w:r w:rsidRPr="00546B96">
        <w:rPr>
          <w:rFonts w:ascii="Titillium Web" w:hAnsi="Titillium Web"/>
          <w:b/>
          <w:bCs/>
          <w:iCs/>
        </w:rPr>
        <w:t>Biorobotic</w:t>
      </w:r>
      <w:proofErr w:type="spellEnd"/>
      <w:r w:rsidRPr="00546B96">
        <w:rPr>
          <w:rFonts w:ascii="Titillium Web" w:hAnsi="Titillium Web"/>
          <w:b/>
          <w:bCs/>
          <w:iCs/>
        </w:rPr>
        <w:t xml:space="preserve"> and Bionic </w:t>
      </w:r>
      <w:proofErr w:type="spellStart"/>
      <w:r w:rsidRPr="00546B96">
        <w:rPr>
          <w:rFonts w:ascii="Titillium Web" w:hAnsi="Titillium Web"/>
          <w:b/>
          <w:bCs/>
          <w:iCs/>
        </w:rPr>
        <w:t>Materials</w:t>
      </w:r>
      <w:proofErr w:type="spellEnd"/>
      <w:r w:rsidRPr="00546B96">
        <w:rPr>
          <w:rFonts w:ascii="Titillium Web" w:hAnsi="Titillium Web"/>
          <w:b/>
          <w:bCs/>
          <w:iCs/>
        </w:rPr>
        <w:t xml:space="preserve"> and Systems (</w:t>
      </w:r>
      <w:proofErr w:type="spellStart"/>
      <w:r w:rsidRPr="00546B96">
        <w:rPr>
          <w:rFonts w:ascii="Titillium Web" w:hAnsi="Titillium Web"/>
          <w:b/>
          <w:bCs/>
          <w:iCs/>
        </w:rPr>
        <w:t>CoE</w:t>
      </w:r>
      <w:proofErr w:type="spellEnd"/>
      <w:r w:rsidRPr="00546B96">
        <w:rPr>
          <w:rFonts w:ascii="Titillium Web" w:hAnsi="Titillium Web"/>
          <w:b/>
          <w:bCs/>
          <w:iCs/>
        </w:rPr>
        <w:t xml:space="preserve">-BBMS)” per ricerche nel campo della robotica medica, per il Progetto </w:t>
      </w:r>
      <w:r w:rsidRPr="00546B96">
        <w:rPr>
          <w:rFonts w:ascii="Titillium Web" w:hAnsi="Titillium Web"/>
          <w:b/>
          <w:bCs/>
          <w:i/>
          <w:iCs/>
        </w:rPr>
        <w:t xml:space="preserve">" </w:t>
      </w:r>
      <w:proofErr w:type="spellStart"/>
      <w:r w:rsidRPr="00546B96">
        <w:rPr>
          <w:rFonts w:ascii="Titillium Web" w:hAnsi="Titillium Web"/>
          <w:b/>
          <w:bCs/>
          <w:i/>
          <w:iCs/>
        </w:rPr>
        <w:t>Fit</w:t>
      </w:r>
      <w:proofErr w:type="spellEnd"/>
      <w:r w:rsidRPr="00546B96">
        <w:rPr>
          <w:rFonts w:ascii="Titillium Web" w:hAnsi="Titillium Web"/>
          <w:b/>
          <w:bCs/>
          <w:i/>
          <w:iCs/>
        </w:rPr>
        <w:t xml:space="preserve"> for </w:t>
      </w:r>
      <w:proofErr w:type="spellStart"/>
      <w:r w:rsidRPr="00546B96">
        <w:rPr>
          <w:rFonts w:ascii="Titillium Web" w:hAnsi="Titillium Web"/>
          <w:b/>
          <w:bCs/>
          <w:i/>
          <w:iCs/>
        </w:rPr>
        <w:t>Medical</w:t>
      </w:r>
      <w:proofErr w:type="spellEnd"/>
      <w:r w:rsidRPr="00546B96">
        <w:rPr>
          <w:rFonts w:ascii="Titillium Web" w:hAnsi="Titillium Web"/>
          <w:b/>
          <w:bCs/>
          <w:i/>
          <w:iCs/>
        </w:rPr>
        <w:t xml:space="preserve"> </w:t>
      </w:r>
      <w:proofErr w:type="spellStart"/>
      <w:r w:rsidRPr="00546B96">
        <w:rPr>
          <w:rFonts w:ascii="Titillium Web" w:hAnsi="Titillium Web"/>
          <w:b/>
          <w:bCs/>
          <w:i/>
          <w:iCs/>
        </w:rPr>
        <w:t>Robotics</w:t>
      </w:r>
      <w:proofErr w:type="spellEnd"/>
      <w:r w:rsidRPr="00546B96">
        <w:rPr>
          <w:rFonts w:ascii="Titillium Web" w:hAnsi="Titillium Web"/>
          <w:b/>
          <w:bCs/>
          <w:i/>
          <w:iCs/>
        </w:rPr>
        <w:t xml:space="preserve"> - Fit4MedRob</w:t>
      </w:r>
      <w:r w:rsidRPr="00546B96">
        <w:rPr>
          <w:rFonts w:ascii="Titillium Web" w:hAnsi="Titillium Web"/>
          <w:b/>
          <w:bCs/>
          <w:iCs/>
        </w:rPr>
        <w:t>a – CUP: B53C22006840001</w:t>
      </w:r>
      <w:bookmarkEnd w:id="0"/>
      <w:r w:rsidR="00497C72" w:rsidRPr="00B22AC6">
        <w:rPr>
          <w:rFonts w:ascii="Titillium Web" w:hAnsi="Titillium Web" w:cstheme="minorHAnsi"/>
          <w:b/>
          <w:bCs/>
          <w:iCs/>
          <w:caps/>
          <w:sz w:val="28"/>
          <w:szCs w:val="28"/>
        </w:rPr>
        <w:t xml:space="preserve">” </w:t>
      </w:r>
    </w:p>
    <w:p w14:paraId="4B20A844" w14:textId="0F25D5DD" w:rsidR="000A405D" w:rsidRPr="00D7556E" w:rsidRDefault="000A405D" w:rsidP="001B5F0B">
      <w:pPr>
        <w:tabs>
          <w:tab w:val="left" w:pos="8136"/>
        </w:tabs>
        <w:jc w:val="both"/>
        <w:rPr>
          <w:rFonts w:ascii="Titillium Web" w:hAnsi="Titillium Web" w:cs="Tahoma"/>
        </w:rPr>
      </w:pPr>
    </w:p>
    <w:p w14:paraId="1727E9D6" w14:textId="2BF90E1D" w:rsidR="00F95C21" w:rsidRDefault="000A405D" w:rsidP="001B5F0B">
      <w:pPr>
        <w:tabs>
          <w:tab w:val="left" w:pos="8136"/>
        </w:tabs>
        <w:spacing w:line="276" w:lineRule="auto"/>
        <w:jc w:val="both"/>
        <w:rPr>
          <w:rFonts w:ascii="Titillium Web" w:hAnsi="Titillium Web" w:cs="Tahoma"/>
          <w:sz w:val="22"/>
          <w:szCs w:val="22"/>
        </w:rPr>
      </w:pPr>
      <w:r w:rsidRPr="000F429E">
        <w:rPr>
          <w:rFonts w:ascii="Titillium Web" w:hAnsi="Titillium Web" w:cs="Tahoma"/>
          <w:sz w:val="22"/>
          <w:szCs w:val="22"/>
        </w:rPr>
        <w:t>Il sottoscritto _______________________________________, Codice Fiscale ________________________, in rappresentanza dell’operatore economico (denominazione e forma</w:t>
      </w:r>
      <w:r w:rsidR="005E5EFB">
        <w:rPr>
          <w:rFonts w:ascii="Titillium Web" w:hAnsi="Titillium Web" w:cs="Tahoma"/>
          <w:sz w:val="22"/>
          <w:szCs w:val="22"/>
        </w:rPr>
        <w:t xml:space="preserve"> </w:t>
      </w:r>
      <w:r w:rsidRPr="000F429E">
        <w:rPr>
          <w:rFonts w:ascii="Titillium Web" w:hAnsi="Titillium Web" w:cs="Tahoma"/>
          <w:sz w:val="22"/>
          <w:szCs w:val="22"/>
        </w:rPr>
        <w:t>giuridica)</w:t>
      </w:r>
      <w:r w:rsidR="005E5EFB">
        <w:rPr>
          <w:rFonts w:ascii="Titillium Web" w:hAnsi="Titillium Web" w:cs="Tahoma"/>
          <w:sz w:val="22"/>
          <w:szCs w:val="22"/>
        </w:rPr>
        <w:t xml:space="preserve"> </w:t>
      </w:r>
      <w:r w:rsidRPr="000F429E">
        <w:rPr>
          <w:rFonts w:ascii="Titillium Web" w:hAnsi="Titillium Web" w:cs="Tahoma"/>
          <w:sz w:val="22"/>
          <w:szCs w:val="22"/>
        </w:rPr>
        <w:t>_____________________________________________________________________</w:t>
      </w:r>
      <w:r w:rsidR="009218BB" w:rsidRPr="000F429E">
        <w:rPr>
          <w:rFonts w:ascii="Titillium Web" w:hAnsi="Titillium Web" w:cs="Tahoma"/>
          <w:sz w:val="22"/>
          <w:szCs w:val="22"/>
        </w:rPr>
        <w:t xml:space="preserve"> </w:t>
      </w:r>
      <w:r w:rsidRPr="000F429E">
        <w:rPr>
          <w:rFonts w:ascii="Titillium Web" w:hAnsi="Titillium Web" w:cs="Tahoma"/>
          <w:sz w:val="22"/>
          <w:szCs w:val="22"/>
        </w:rPr>
        <w:t>(di seguito</w:t>
      </w:r>
      <w:r w:rsidR="000262B2" w:rsidRPr="000F429E">
        <w:rPr>
          <w:rFonts w:ascii="Titillium Web" w:hAnsi="Titillium Web" w:cs="Tahoma"/>
          <w:sz w:val="22"/>
          <w:szCs w:val="22"/>
        </w:rPr>
        <w:t xml:space="preserve"> </w:t>
      </w:r>
      <w:r w:rsidRPr="000F429E">
        <w:rPr>
          <w:rFonts w:ascii="Titillium Web" w:hAnsi="Titillium Web" w:cs="Tahoma"/>
          <w:sz w:val="22"/>
          <w:szCs w:val="22"/>
        </w:rPr>
        <w:t xml:space="preserve">“Concorrente”) </w:t>
      </w:r>
      <w:r w:rsidR="005E5EFB" w:rsidRPr="000F429E">
        <w:rPr>
          <w:rFonts w:ascii="Titillium Web" w:hAnsi="Titillium Web" w:cs="Tahoma"/>
          <w:sz w:val="22"/>
          <w:szCs w:val="22"/>
        </w:rPr>
        <w:t xml:space="preserve">partecipante </w:t>
      </w:r>
      <w:r w:rsidR="00B625FB">
        <w:rPr>
          <w:rFonts w:ascii="Titillium Web" w:hAnsi="Titillium Web" w:cs="Tahoma"/>
          <w:sz w:val="22"/>
          <w:szCs w:val="22"/>
        </w:rPr>
        <w:t xml:space="preserve">alla </w:t>
      </w:r>
      <w:r w:rsidR="00546B96" w:rsidRPr="00546B96">
        <w:rPr>
          <w:rFonts w:ascii="Titillium Web" w:hAnsi="Titillium Web" w:cs="Tahoma"/>
          <w:b/>
          <w:bCs/>
          <w:iCs/>
          <w:sz w:val="22"/>
          <w:szCs w:val="22"/>
        </w:rPr>
        <w:t>Procedura negoziata senza pubblicazione del bando con applicazione del criterio del minor prezzo ai sensi degli artt. 76 comma 4 lettera b) e 108, comma 3 del D.lgs. 36/2023</w:t>
      </w:r>
      <w:r w:rsidR="00B625FB">
        <w:rPr>
          <w:rFonts w:ascii="Titillium Web" w:hAnsi="Titillium Web" w:cs="Tahoma"/>
          <w:sz w:val="22"/>
          <w:szCs w:val="22"/>
        </w:rPr>
        <w:t xml:space="preserve">. avente ad oggetto la </w:t>
      </w:r>
      <w:r w:rsidR="00F95C21">
        <w:rPr>
          <w:rFonts w:ascii="Titillium Web" w:hAnsi="Titillium Web" w:cs="Tahoma"/>
          <w:sz w:val="22"/>
          <w:szCs w:val="22"/>
        </w:rPr>
        <w:t>“</w:t>
      </w:r>
      <w:r w:rsidR="00546B96" w:rsidRPr="00546B96">
        <w:rPr>
          <w:rFonts w:ascii="Titillium Web" w:hAnsi="Titillium Web" w:cs="Tahoma"/>
          <w:i/>
          <w:szCs w:val="36"/>
        </w:rPr>
        <w:t xml:space="preserve">la fornitura di attrezzature scientifiche ad elevato contenuto tecnologico per la realizzazione del “Center of </w:t>
      </w:r>
      <w:proofErr w:type="spellStart"/>
      <w:r w:rsidR="00546B96" w:rsidRPr="00546B96">
        <w:rPr>
          <w:rFonts w:ascii="Titillium Web" w:hAnsi="Titillium Web" w:cs="Tahoma"/>
          <w:i/>
          <w:szCs w:val="36"/>
        </w:rPr>
        <w:t>Excellence</w:t>
      </w:r>
      <w:proofErr w:type="spellEnd"/>
      <w:r w:rsidR="00546B96" w:rsidRPr="00546B96">
        <w:rPr>
          <w:rFonts w:ascii="Titillium Web" w:hAnsi="Titillium Web" w:cs="Tahoma"/>
          <w:i/>
          <w:szCs w:val="36"/>
        </w:rPr>
        <w:t xml:space="preserve"> for </w:t>
      </w:r>
      <w:proofErr w:type="spellStart"/>
      <w:r w:rsidR="00546B96" w:rsidRPr="00546B96">
        <w:rPr>
          <w:rFonts w:ascii="Titillium Web" w:hAnsi="Titillium Web" w:cs="Tahoma"/>
          <w:i/>
          <w:szCs w:val="36"/>
        </w:rPr>
        <w:t>Biorobotic</w:t>
      </w:r>
      <w:proofErr w:type="spellEnd"/>
      <w:r w:rsidR="00546B96" w:rsidRPr="00546B96">
        <w:rPr>
          <w:rFonts w:ascii="Titillium Web" w:hAnsi="Titillium Web" w:cs="Tahoma"/>
          <w:i/>
          <w:szCs w:val="36"/>
        </w:rPr>
        <w:t xml:space="preserve"> and Bionic </w:t>
      </w:r>
      <w:proofErr w:type="spellStart"/>
      <w:r w:rsidR="00546B96" w:rsidRPr="00546B96">
        <w:rPr>
          <w:rFonts w:ascii="Titillium Web" w:hAnsi="Titillium Web" w:cs="Tahoma"/>
          <w:i/>
          <w:szCs w:val="36"/>
        </w:rPr>
        <w:t>Materials</w:t>
      </w:r>
      <w:proofErr w:type="spellEnd"/>
      <w:r w:rsidR="00546B96" w:rsidRPr="00546B96">
        <w:rPr>
          <w:rFonts w:ascii="Titillium Web" w:hAnsi="Titillium Web" w:cs="Tahoma"/>
          <w:i/>
          <w:szCs w:val="36"/>
        </w:rPr>
        <w:t xml:space="preserve"> and Systems (</w:t>
      </w:r>
      <w:proofErr w:type="spellStart"/>
      <w:r w:rsidR="00546B96" w:rsidRPr="00546B96">
        <w:rPr>
          <w:rFonts w:ascii="Titillium Web" w:hAnsi="Titillium Web" w:cs="Tahoma"/>
          <w:i/>
          <w:szCs w:val="36"/>
        </w:rPr>
        <w:t>CoE</w:t>
      </w:r>
      <w:proofErr w:type="spellEnd"/>
      <w:r w:rsidR="00546B96" w:rsidRPr="00546B96">
        <w:rPr>
          <w:rFonts w:ascii="Titillium Web" w:hAnsi="Titillium Web" w:cs="Tahoma"/>
          <w:i/>
          <w:szCs w:val="36"/>
        </w:rPr>
        <w:t xml:space="preserve">-BBMS)” per ricerche nel campo della robotica medica, per il Progetto " </w:t>
      </w:r>
      <w:proofErr w:type="spellStart"/>
      <w:r w:rsidR="00546B96" w:rsidRPr="00546B96">
        <w:rPr>
          <w:rFonts w:ascii="Titillium Web" w:hAnsi="Titillium Web" w:cs="Tahoma"/>
          <w:i/>
          <w:szCs w:val="36"/>
        </w:rPr>
        <w:t>Fit</w:t>
      </w:r>
      <w:proofErr w:type="spellEnd"/>
      <w:r w:rsidR="00546B96" w:rsidRPr="00546B96">
        <w:rPr>
          <w:rFonts w:ascii="Titillium Web" w:hAnsi="Titillium Web" w:cs="Tahoma"/>
          <w:i/>
          <w:szCs w:val="36"/>
        </w:rPr>
        <w:t xml:space="preserve"> for </w:t>
      </w:r>
      <w:proofErr w:type="spellStart"/>
      <w:r w:rsidR="00546B96" w:rsidRPr="00546B96">
        <w:rPr>
          <w:rFonts w:ascii="Titillium Web" w:hAnsi="Titillium Web" w:cs="Tahoma"/>
          <w:i/>
          <w:szCs w:val="36"/>
        </w:rPr>
        <w:t>Medical</w:t>
      </w:r>
      <w:proofErr w:type="spellEnd"/>
      <w:r w:rsidR="00546B96" w:rsidRPr="00546B96">
        <w:rPr>
          <w:rFonts w:ascii="Titillium Web" w:hAnsi="Titillium Web" w:cs="Tahoma"/>
          <w:i/>
          <w:szCs w:val="36"/>
        </w:rPr>
        <w:t xml:space="preserve"> </w:t>
      </w:r>
      <w:proofErr w:type="spellStart"/>
      <w:r w:rsidR="00546B96" w:rsidRPr="00546B96">
        <w:rPr>
          <w:rFonts w:ascii="Titillium Web" w:hAnsi="Titillium Web" w:cs="Tahoma"/>
          <w:i/>
          <w:szCs w:val="36"/>
        </w:rPr>
        <w:t>Robotics</w:t>
      </w:r>
      <w:proofErr w:type="spellEnd"/>
      <w:r w:rsidR="00546B96" w:rsidRPr="00546B96">
        <w:rPr>
          <w:rFonts w:ascii="Titillium Web" w:hAnsi="Titillium Web" w:cs="Tahoma"/>
          <w:i/>
          <w:szCs w:val="36"/>
        </w:rPr>
        <w:t xml:space="preserve"> - Fit4MedRoba – CUP: B53C22006840001”</w:t>
      </w:r>
      <w:r w:rsidR="00354B54">
        <w:rPr>
          <w:rFonts w:ascii="Titillium Web" w:hAnsi="Titillium Web" w:cs="Tahoma"/>
          <w:sz w:val="22"/>
          <w:szCs w:val="22"/>
        </w:rPr>
        <w:t>;</w:t>
      </w:r>
    </w:p>
    <w:p w14:paraId="7440D31B" w14:textId="77777777" w:rsidR="00354B54" w:rsidRDefault="00354B54" w:rsidP="001B5F0B">
      <w:pPr>
        <w:tabs>
          <w:tab w:val="left" w:pos="8136"/>
        </w:tabs>
        <w:spacing w:line="276" w:lineRule="auto"/>
        <w:jc w:val="both"/>
        <w:rPr>
          <w:rFonts w:ascii="Titillium Web" w:hAnsi="Titillium Web" w:cs="Tahoma"/>
          <w:sz w:val="22"/>
          <w:szCs w:val="22"/>
        </w:rPr>
      </w:pPr>
    </w:p>
    <w:p w14:paraId="24FFF619" w14:textId="0684290F" w:rsidR="000262B2" w:rsidRPr="000F429E" w:rsidRDefault="00B250E1" w:rsidP="001B5F0B">
      <w:pPr>
        <w:tabs>
          <w:tab w:val="left" w:pos="8136"/>
        </w:tabs>
        <w:spacing w:line="276" w:lineRule="auto"/>
        <w:jc w:val="both"/>
        <w:rPr>
          <w:rFonts w:ascii="Titillium Web" w:hAnsi="Titillium Web" w:cs="Tahoma"/>
          <w:sz w:val="22"/>
          <w:szCs w:val="22"/>
        </w:rPr>
      </w:pPr>
      <w:r w:rsidRPr="000F429E">
        <w:rPr>
          <w:rFonts w:ascii="Titillium Web" w:hAnsi="Titillium Web" w:cs="Tahoma"/>
          <w:sz w:val="22"/>
          <w:szCs w:val="22"/>
        </w:rPr>
        <w:t xml:space="preserve">considerato: </w:t>
      </w:r>
    </w:p>
    <w:p w14:paraId="13187EBC" w14:textId="4932D681" w:rsidR="00C21856" w:rsidRDefault="00354B54" w:rsidP="0013345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rFonts w:ascii="Titillium Web" w:hAnsi="Titillium Web" w:cs="Calibri"/>
          <w:bCs/>
          <w:sz w:val="20"/>
          <w:szCs w:val="20"/>
          <w:lang w:eastAsia="en-US"/>
        </w:rPr>
      </w:pPr>
      <w:r>
        <w:rPr>
          <w:rFonts w:ascii="Titillium Web" w:hAnsi="Titillium Web" w:cs="Tahoma"/>
          <w:bCs/>
          <w:sz w:val="22"/>
          <w:szCs w:val="22"/>
        </w:rPr>
        <w:t xml:space="preserve">- </w:t>
      </w:r>
      <w:proofErr w:type="spellStart"/>
      <w:r w:rsidR="00546B96" w:rsidRPr="00546B96">
        <w:rPr>
          <w:rFonts w:ascii="Titillium Web" w:hAnsi="Titillium Web" w:cs="Tahoma"/>
          <w:bCs/>
          <w:sz w:val="22"/>
          <w:szCs w:val="22"/>
        </w:rPr>
        <w:t>l</w:t>
      </w:r>
      <w:r w:rsidR="00546B96">
        <w:rPr>
          <w:rFonts w:ascii="Titillium Web" w:hAnsi="Titillium Web" w:cs="Tahoma"/>
          <w:bCs/>
          <w:sz w:val="22"/>
          <w:szCs w:val="22"/>
        </w:rPr>
        <w:t>l</w:t>
      </w:r>
      <w:proofErr w:type="spellEnd"/>
      <w:r w:rsidR="00546B96" w:rsidRPr="00546B96">
        <w:rPr>
          <w:rFonts w:ascii="Titillium Web" w:hAnsi="Titillium Web" w:cs="Tahoma"/>
          <w:bCs/>
          <w:sz w:val="22"/>
          <w:szCs w:val="22"/>
        </w:rPr>
        <w:t xml:space="preserve"> Decreto Direttoriale 6 giugno 2022, n. 931, di emanazione di un Avviso per la concessione di finanziamenti destinati ad iniziative di ricerca per tecnologie e percorsi innovativi in ambito sanitario e assistenziale finanziato a valere sulle risorse previste dal Fondo complementare al </w:t>
      </w:r>
      <w:r w:rsidR="00546B96" w:rsidRPr="00546B96">
        <w:rPr>
          <w:rFonts w:ascii="Titillium Web" w:hAnsi="Titillium Web" w:cs="Tahoma"/>
          <w:bCs/>
          <w:sz w:val="22"/>
          <w:szCs w:val="22"/>
        </w:rPr>
        <w:lastRenderedPageBreak/>
        <w:t>Piano Nazionale di Ripresa e Resilienza, come individuate dal decreto legge 6 maggio 2021, n. 59, convertito, con modificazioni, dalla legge 1° luglio 2021, n. 10; VISTO il Decreto Direttoriale del MUR del 30 settembre 2022, n. 1511, con il quale è stata approvata la graduatoria delle proposte pervenute in risposta all’Avviso e, contestualmente, sono state individuate, sensi dell’articolo 12, commi 6 e 8, del medesimo avviso, le 4 (quattro) “Iniziative” che hanno conseguito il punteggio di valutazione più alto risultando ammesse alla successiva Fase 2 – Proposte Integrali:  PRESO ATTO che, nel sopra menzionato Decreto 1511/2022, al secondo posto della graduatoria è stata classificata la proposta di Iniziativa denominata “</w:t>
      </w:r>
      <w:proofErr w:type="spellStart"/>
      <w:r w:rsidR="00546B96" w:rsidRPr="00546B96">
        <w:rPr>
          <w:rFonts w:ascii="Titillium Web" w:hAnsi="Titillium Web" w:cs="Tahoma"/>
          <w:bCs/>
          <w:sz w:val="22"/>
          <w:szCs w:val="22"/>
        </w:rPr>
        <w:t>Fit</w:t>
      </w:r>
      <w:proofErr w:type="spellEnd"/>
      <w:r w:rsidR="00546B96" w:rsidRPr="00546B96">
        <w:rPr>
          <w:rFonts w:ascii="Titillium Web" w:hAnsi="Titillium Web" w:cs="Tahoma"/>
          <w:bCs/>
          <w:sz w:val="22"/>
          <w:szCs w:val="22"/>
        </w:rPr>
        <w:t xml:space="preserve"> for </w:t>
      </w:r>
      <w:proofErr w:type="spellStart"/>
      <w:r w:rsidR="00546B96" w:rsidRPr="00546B96">
        <w:rPr>
          <w:rFonts w:ascii="Titillium Web" w:hAnsi="Titillium Web" w:cs="Tahoma"/>
          <w:bCs/>
          <w:sz w:val="22"/>
          <w:szCs w:val="22"/>
        </w:rPr>
        <w:t>Medical</w:t>
      </w:r>
      <w:proofErr w:type="spellEnd"/>
      <w:r w:rsidR="00546B96" w:rsidRPr="00546B96">
        <w:rPr>
          <w:rFonts w:ascii="Titillium Web" w:hAnsi="Titillium Web" w:cs="Tahoma"/>
          <w:bCs/>
          <w:sz w:val="22"/>
          <w:szCs w:val="22"/>
        </w:rPr>
        <w:t xml:space="preserve"> </w:t>
      </w:r>
      <w:proofErr w:type="spellStart"/>
      <w:r w:rsidR="00546B96" w:rsidRPr="00546B96">
        <w:rPr>
          <w:rFonts w:ascii="Titillium Web" w:hAnsi="Titillium Web" w:cs="Tahoma"/>
          <w:bCs/>
          <w:sz w:val="22"/>
          <w:szCs w:val="22"/>
        </w:rPr>
        <w:t>Robotics</w:t>
      </w:r>
      <w:proofErr w:type="spellEnd"/>
      <w:r w:rsidR="00546B96" w:rsidRPr="00546B96">
        <w:rPr>
          <w:rFonts w:ascii="Titillium Web" w:hAnsi="Titillium Web" w:cs="Tahoma"/>
          <w:bCs/>
          <w:sz w:val="22"/>
          <w:szCs w:val="22"/>
        </w:rPr>
        <w:t>”;  VISTO il Decreto di concessione n. 001984 del 9 dicembre 2022, nel seguito Decreto, con il quale è stata ammessa a finanziamento l’Iniziativa “</w:t>
      </w:r>
      <w:proofErr w:type="spellStart"/>
      <w:r w:rsidR="00546B96" w:rsidRPr="00546B96">
        <w:rPr>
          <w:rFonts w:ascii="Titillium Web" w:hAnsi="Titillium Web" w:cs="Tahoma"/>
          <w:bCs/>
          <w:sz w:val="22"/>
          <w:szCs w:val="22"/>
        </w:rPr>
        <w:t>Fit</w:t>
      </w:r>
      <w:proofErr w:type="spellEnd"/>
      <w:r w:rsidR="00546B96" w:rsidRPr="00546B96">
        <w:rPr>
          <w:rFonts w:ascii="Titillium Web" w:hAnsi="Titillium Web" w:cs="Tahoma"/>
          <w:bCs/>
          <w:sz w:val="22"/>
          <w:szCs w:val="22"/>
        </w:rPr>
        <w:t xml:space="preserve"> for </w:t>
      </w:r>
      <w:proofErr w:type="spellStart"/>
      <w:r w:rsidR="00546B96" w:rsidRPr="00546B96">
        <w:rPr>
          <w:rFonts w:ascii="Titillium Web" w:hAnsi="Titillium Web" w:cs="Tahoma"/>
          <w:bCs/>
          <w:sz w:val="22"/>
          <w:szCs w:val="22"/>
        </w:rPr>
        <w:t>Medical</w:t>
      </w:r>
      <w:proofErr w:type="spellEnd"/>
      <w:r w:rsidR="00546B96" w:rsidRPr="00546B96">
        <w:rPr>
          <w:rFonts w:ascii="Titillium Web" w:hAnsi="Titillium Web" w:cs="Tahoma"/>
          <w:bCs/>
          <w:sz w:val="22"/>
          <w:szCs w:val="22"/>
        </w:rPr>
        <w:t xml:space="preserve"> </w:t>
      </w:r>
      <w:proofErr w:type="spellStart"/>
      <w:r w:rsidR="00546B96" w:rsidRPr="00546B96">
        <w:rPr>
          <w:rFonts w:ascii="Titillium Web" w:hAnsi="Titillium Web" w:cs="Tahoma"/>
          <w:bCs/>
          <w:sz w:val="22"/>
          <w:szCs w:val="22"/>
        </w:rPr>
        <w:t>Robotics</w:t>
      </w:r>
      <w:proofErr w:type="spellEnd"/>
      <w:r w:rsidR="00546B96" w:rsidRPr="00546B96">
        <w:rPr>
          <w:rFonts w:ascii="Titillium Web" w:hAnsi="Titillium Web" w:cs="Tahoma"/>
          <w:bCs/>
          <w:sz w:val="22"/>
          <w:szCs w:val="22"/>
        </w:rPr>
        <w:t xml:space="preserve">” (nel seguito Iniziativa), acronimo “Fit4MedRob”, codice identificativo PNC0000007 </w:t>
      </w:r>
      <w:r w:rsidR="00133455">
        <w:rPr>
          <w:rFonts w:ascii="Titillium Web" w:hAnsi="Titillium Web" w:cs="Tahoma"/>
          <w:bCs/>
          <w:sz w:val="22"/>
          <w:szCs w:val="22"/>
        </w:rPr>
        <w:t>–</w:t>
      </w:r>
      <w:r w:rsidRPr="001F0880">
        <w:rPr>
          <w:rFonts w:ascii="Titillium Web" w:hAnsi="Titillium Web" w:cs="Calibri"/>
          <w:bCs/>
          <w:sz w:val="20"/>
          <w:szCs w:val="20"/>
          <w:lang w:eastAsia="en-US"/>
        </w:rPr>
        <w:t xml:space="preserve"> </w:t>
      </w:r>
    </w:p>
    <w:p w14:paraId="6C93EBFB" w14:textId="77777777" w:rsidR="00133455" w:rsidRPr="00AF4304" w:rsidRDefault="00133455" w:rsidP="0013345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rFonts w:ascii="Titillium Web" w:hAnsi="Titillium Web" w:cs="Tahoma"/>
          <w:sz w:val="22"/>
          <w:szCs w:val="22"/>
        </w:rPr>
      </w:pPr>
    </w:p>
    <w:p w14:paraId="5F60AB8A" w14:textId="6318A873" w:rsidR="000262B2" w:rsidRPr="000F429E" w:rsidRDefault="000262B2" w:rsidP="001B5F0B">
      <w:pPr>
        <w:tabs>
          <w:tab w:val="left" w:pos="8136"/>
        </w:tabs>
        <w:spacing w:line="276" w:lineRule="auto"/>
        <w:jc w:val="center"/>
        <w:rPr>
          <w:rFonts w:ascii="Titillium Web" w:hAnsi="Titillium Web" w:cs="Tahoma"/>
          <w:sz w:val="22"/>
          <w:szCs w:val="22"/>
        </w:rPr>
      </w:pPr>
      <w:r w:rsidRPr="000F429E">
        <w:rPr>
          <w:rFonts w:ascii="Titillium Web" w:hAnsi="Titillium Web" w:cs="Tahoma"/>
          <w:sz w:val="22"/>
          <w:szCs w:val="22"/>
        </w:rPr>
        <w:t>con il presente Atto</w:t>
      </w:r>
    </w:p>
    <w:p w14:paraId="49D5A291" w14:textId="77777777" w:rsidR="000262B2" w:rsidRPr="000F429E" w:rsidRDefault="000262B2" w:rsidP="001B5F0B">
      <w:pPr>
        <w:tabs>
          <w:tab w:val="left" w:pos="8136"/>
        </w:tabs>
        <w:spacing w:line="276" w:lineRule="auto"/>
        <w:jc w:val="both"/>
        <w:rPr>
          <w:rFonts w:ascii="Titillium Web" w:hAnsi="Titillium Web" w:cs="Tahoma"/>
          <w:sz w:val="22"/>
          <w:szCs w:val="22"/>
        </w:rPr>
      </w:pPr>
    </w:p>
    <w:p w14:paraId="4E3BE7B3" w14:textId="77777777" w:rsidR="009A27F2" w:rsidRPr="000F429E" w:rsidRDefault="000262B2" w:rsidP="001B5F0B">
      <w:pPr>
        <w:tabs>
          <w:tab w:val="left" w:pos="8136"/>
        </w:tabs>
        <w:spacing w:line="276" w:lineRule="auto"/>
        <w:jc w:val="both"/>
        <w:rPr>
          <w:rFonts w:ascii="Titillium Web" w:hAnsi="Titillium Web" w:cs="Tahoma"/>
          <w:sz w:val="22"/>
          <w:szCs w:val="22"/>
        </w:rPr>
      </w:pPr>
      <w:r w:rsidRPr="000F429E">
        <w:rPr>
          <w:rFonts w:ascii="Titillium Web" w:hAnsi="Titillium Web" w:cs="Tahoma"/>
          <w:sz w:val="22"/>
          <w:szCs w:val="22"/>
        </w:rPr>
        <w:t xml:space="preserve">l’operatore identificato in epigrafe assume espressamente ed irrevocabilmente tutti – nessuno escluso – i seguenti vincoli, oneri ed impegni e, pertanto, dichiara ai sensi degli artt. 46 e 47 del D.P.R. n. 445/2000 e </w:t>
      </w:r>
      <w:proofErr w:type="spellStart"/>
      <w:r w:rsidRPr="000F429E">
        <w:rPr>
          <w:rFonts w:ascii="Titillium Web" w:hAnsi="Titillium Web" w:cs="Tahoma"/>
          <w:sz w:val="22"/>
          <w:szCs w:val="22"/>
        </w:rPr>
        <w:t>s.m.i.</w:t>
      </w:r>
      <w:proofErr w:type="spellEnd"/>
      <w:r w:rsidRPr="000F429E">
        <w:rPr>
          <w:rFonts w:ascii="Titillium Web" w:hAnsi="Titillium Web" w:cs="Tahoma"/>
          <w:sz w:val="22"/>
          <w:szCs w:val="22"/>
        </w:rPr>
        <w:t xml:space="preserve">, consapevole delle sanzioni penali di cui all’art. 76 del medesimo decreto: </w:t>
      </w:r>
    </w:p>
    <w:p w14:paraId="152F1081" w14:textId="228B6F6C" w:rsidR="004226C1" w:rsidRDefault="008A1394" w:rsidP="001B5F0B">
      <w:pPr>
        <w:tabs>
          <w:tab w:val="left" w:pos="8136"/>
        </w:tabs>
        <w:spacing w:line="276" w:lineRule="auto"/>
        <w:jc w:val="both"/>
        <w:rPr>
          <w:rFonts w:ascii="Titillium Web" w:hAnsi="Titillium Web" w:cs="Tahoma"/>
          <w:sz w:val="22"/>
          <w:szCs w:val="22"/>
        </w:rPr>
      </w:pPr>
      <w:r w:rsidRPr="004226C1">
        <w:rPr>
          <w:rFonts w:ascii="Titillium Web" w:hAnsi="Titillium Web" w:cs="Tahoma"/>
          <w:b/>
          <w:bCs/>
          <w:sz w:val="22"/>
          <w:szCs w:val="22"/>
        </w:rPr>
        <w:t>1</w:t>
      </w:r>
      <w:r w:rsidRPr="00F613C2">
        <w:rPr>
          <w:rFonts w:ascii="Titillium Web" w:hAnsi="Titillium Web" w:cs="Tahoma"/>
          <w:b/>
          <w:bCs/>
          <w:sz w:val="22"/>
          <w:szCs w:val="22"/>
        </w:rPr>
        <w:t>.</w:t>
      </w:r>
      <w:r w:rsidRPr="000F429E">
        <w:rPr>
          <w:rFonts w:ascii="Titillium Web" w:hAnsi="Titillium Web" w:cs="Tahoma"/>
          <w:sz w:val="22"/>
          <w:szCs w:val="22"/>
        </w:rPr>
        <w:t xml:space="preserve"> </w:t>
      </w:r>
      <w:r w:rsidR="00E53D70" w:rsidRPr="00E53D70">
        <w:rPr>
          <w:rFonts w:ascii="Titillium Web" w:hAnsi="Titillium Web" w:cs="Tahoma"/>
          <w:sz w:val="22"/>
          <w:szCs w:val="22"/>
        </w:rPr>
        <w:t>di avere piena conoscenza della Documentazione relativa alla procedura di gara, di accettarne e di rispettarne tutte le disposizioni ivi contenute</w:t>
      </w:r>
      <w:r w:rsidRPr="000F429E">
        <w:rPr>
          <w:rFonts w:ascii="Titillium Web" w:hAnsi="Titillium Web" w:cs="Tahoma"/>
          <w:sz w:val="22"/>
          <w:szCs w:val="22"/>
        </w:rPr>
        <w:t>;</w:t>
      </w:r>
    </w:p>
    <w:p w14:paraId="24BE34D2" w14:textId="77777777" w:rsidR="004203A5" w:rsidRPr="004203A5" w:rsidRDefault="004203A5" w:rsidP="001B5F0B">
      <w:pPr>
        <w:tabs>
          <w:tab w:val="left" w:pos="8136"/>
        </w:tabs>
        <w:spacing w:line="276" w:lineRule="auto"/>
        <w:jc w:val="both"/>
        <w:rPr>
          <w:rFonts w:ascii="Titillium Web" w:hAnsi="Titillium Web" w:cs="Tahoma"/>
          <w:sz w:val="22"/>
          <w:szCs w:val="22"/>
        </w:rPr>
      </w:pPr>
    </w:p>
    <w:p w14:paraId="7008B462" w14:textId="3E927F6B" w:rsidR="002A1A37" w:rsidRPr="000F429E" w:rsidRDefault="002A1A37" w:rsidP="001B5F0B">
      <w:pPr>
        <w:tabs>
          <w:tab w:val="left" w:pos="8136"/>
        </w:tabs>
        <w:spacing w:line="276" w:lineRule="auto"/>
        <w:jc w:val="both"/>
        <w:rPr>
          <w:rFonts w:ascii="Titillium Web" w:hAnsi="Titillium Web" w:cs="Tahoma"/>
          <w:sz w:val="22"/>
          <w:szCs w:val="22"/>
        </w:rPr>
      </w:pPr>
      <w:r w:rsidRPr="004226C1">
        <w:rPr>
          <w:rFonts w:ascii="Titillium Web" w:hAnsi="Titillium Web" w:cs="Tahoma"/>
          <w:b/>
          <w:bCs/>
          <w:sz w:val="22"/>
          <w:szCs w:val="22"/>
        </w:rPr>
        <w:t>2</w:t>
      </w:r>
      <w:r w:rsidRPr="00F613C2">
        <w:rPr>
          <w:rFonts w:ascii="Titillium Web" w:hAnsi="Titillium Web" w:cs="Tahoma"/>
          <w:b/>
          <w:bCs/>
          <w:sz w:val="22"/>
          <w:szCs w:val="22"/>
        </w:rPr>
        <w:t>.</w:t>
      </w:r>
      <w:r w:rsidRPr="000F429E">
        <w:rPr>
          <w:rFonts w:ascii="Titillium Web" w:hAnsi="Titillium Web" w:cs="Tahoma"/>
          <w:sz w:val="22"/>
          <w:szCs w:val="22"/>
        </w:rPr>
        <w:t xml:space="preserve"> </w:t>
      </w:r>
      <w:r w:rsidR="00E53D70" w:rsidRPr="00E53D70">
        <w:rPr>
          <w:rFonts w:ascii="Titillium Web" w:hAnsi="Titillium Web" w:cs="Tahoma"/>
          <w:sz w:val="22"/>
          <w:szCs w:val="22"/>
        </w:rPr>
        <w:t>di impegnarsi (laddove occupi un numero pari o superiore a cinquanta dipendenti e sia tenuto a redigere il rapporto sulla situazione del personale ai sensi dell’art. 46 del decreto legislativo 11 aprile 2006, n. 198), a produrre, a pena di  esclusione, copia dell’ultimo rapporto redatto, con attestazione della sua conformità a quello eventualmente trasmesso alle rappresentanze sindacali aziendali e alla consigliera e al consigliere regionale di parità, ovvero, in caso  di inosservanza dei termini previsti dal comma 1 del medesimo art. 46, con attestazione della sua contestuale trasmissione alle rappresentanze sindacali aziendali e alla consigliera e al consigliere regionale di parità</w:t>
      </w:r>
      <w:r w:rsidR="002A0854" w:rsidRPr="000F429E">
        <w:rPr>
          <w:rFonts w:ascii="Titillium Web" w:hAnsi="Titillium Web" w:cs="Tahoma"/>
          <w:sz w:val="22"/>
          <w:szCs w:val="22"/>
        </w:rPr>
        <w:t xml:space="preserve">; </w:t>
      </w:r>
      <w:r w:rsidR="00E53D70">
        <w:rPr>
          <w:rFonts w:ascii="Titillium Web" w:hAnsi="Titillium Web" w:cs="Tahoma"/>
          <w:sz w:val="22"/>
          <w:szCs w:val="22"/>
        </w:rPr>
        <w:t xml:space="preserve"> </w:t>
      </w:r>
    </w:p>
    <w:p w14:paraId="075CF708" w14:textId="77777777" w:rsidR="004226C1" w:rsidRDefault="004226C1" w:rsidP="001B5F0B">
      <w:pPr>
        <w:tabs>
          <w:tab w:val="left" w:pos="8136"/>
        </w:tabs>
        <w:spacing w:line="276" w:lineRule="auto"/>
        <w:jc w:val="both"/>
        <w:rPr>
          <w:rFonts w:ascii="Titillium Web" w:hAnsi="Titillium Web" w:cs="Tahoma"/>
          <w:b/>
          <w:bCs/>
          <w:sz w:val="22"/>
          <w:szCs w:val="22"/>
        </w:rPr>
      </w:pPr>
    </w:p>
    <w:p w14:paraId="596477EE" w14:textId="4998D62A" w:rsidR="008A1394" w:rsidRPr="000F429E" w:rsidRDefault="002A0854" w:rsidP="001B5F0B">
      <w:pPr>
        <w:tabs>
          <w:tab w:val="left" w:pos="8136"/>
        </w:tabs>
        <w:spacing w:line="276" w:lineRule="auto"/>
        <w:jc w:val="both"/>
        <w:rPr>
          <w:rFonts w:ascii="Titillium Web" w:hAnsi="Titillium Web" w:cs="Tahoma"/>
          <w:iCs/>
          <w:sz w:val="22"/>
          <w:szCs w:val="22"/>
        </w:rPr>
      </w:pPr>
      <w:r w:rsidRPr="004226C1">
        <w:rPr>
          <w:rFonts w:ascii="Titillium Web" w:hAnsi="Titillium Web" w:cs="Tahoma"/>
          <w:b/>
          <w:bCs/>
          <w:sz w:val="22"/>
          <w:szCs w:val="22"/>
        </w:rPr>
        <w:t>3</w:t>
      </w:r>
      <w:r w:rsidR="008A1394" w:rsidRPr="00F613C2">
        <w:rPr>
          <w:rFonts w:ascii="Titillium Web" w:hAnsi="Titillium Web" w:cs="Tahoma"/>
          <w:b/>
          <w:bCs/>
          <w:sz w:val="22"/>
          <w:szCs w:val="22"/>
        </w:rPr>
        <w:t>.</w:t>
      </w:r>
      <w:r w:rsidR="008A1394" w:rsidRPr="000F429E">
        <w:rPr>
          <w:rFonts w:ascii="Titillium Web" w:hAnsi="Titillium Web" w:cs="Tahoma"/>
          <w:sz w:val="22"/>
          <w:szCs w:val="22"/>
        </w:rPr>
        <w:t xml:space="preserve"> </w:t>
      </w:r>
      <w:r w:rsidR="00E53D70" w:rsidRPr="00E53D70">
        <w:rPr>
          <w:rFonts w:ascii="Titillium Web" w:hAnsi="Titillium Web" w:cs="Tahoma"/>
          <w:sz w:val="22"/>
          <w:szCs w:val="22"/>
        </w:rPr>
        <w:t xml:space="preserve">di impegnarsi (laddove occupi un numero pari o superiore a quindici dipendenti e non superiore a cinquanta e non  sia tenuto alla redazione del rapporto sulla situazione del personale, ai sensi dell’articolo 46 del decreto legislativo 11 aprile 2006, n. 198) a consegnare, entro sei mesi dalla conclusione del contratto, una relazione di genere sulla situazione del personale maschile e femminile in ognuna delle professioni ed in relazione allo stato di </w:t>
      </w:r>
      <w:r w:rsidR="00E53D70" w:rsidRPr="00E53D70">
        <w:rPr>
          <w:rFonts w:ascii="Titillium Web" w:hAnsi="Titillium Web" w:cs="Tahoma"/>
          <w:sz w:val="22"/>
          <w:szCs w:val="22"/>
        </w:rPr>
        <w:lastRenderedPageBreak/>
        <w:t>assunzioni, della formazione, della promozione professionale, dei livelli, dei passaggi di categoria o di qualifica, di altri fenomeni di mobilità, dell'intervento della Cassa integrazione guadagni, dei licenziamenti, dei prepensionamenti e pensionamenti, della retribuzione effettivamente corrisposta ed a trasmettere la predetta alle rappresentanze sindacali aziendali e alla consigliera e al consigliere regionale di parità, pena l’applicazione delle penali di cui all’articolo 47, comma 6 del decreto-legge 31 maggio 2021 n. 77, convertito con modificazioni dalla legge 29 luglio 2021 n. 108</w:t>
      </w:r>
      <w:r w:rsidR="002A1A37" w:rsidRPr="000F429E">
        <w:rPr>
          <w:rFonts w:ascii="Titillium Web" w:hAnsi="Titillium Web" w:cs="Tahoma"/>
          <w:iCs/>
          <w:sz w:val="22"/>
          <w:szCs w:val="22"/>
        </w:rPr>
        <w:t>;</w:t>
      </w:r>
    </w:p>
    <w:p w14:paraId="333D576C" w14:textId="77777777" w:rsidR="004226C1" w:rsidRDefault="004226C1" w:rsidP="001B5F0B">
      <w:pPr>
        <w:tabs>
          <w:tab w:val="left" w:pos="8136"/>
        </w:tabs>
        <w:spacing w:line="276" w:lineRule="auto"/>
        <w:jc w:val="both"/>
        <w:rPr>
          <w:rFonts w:ascii="Titillium Web" w:hAnsi="Titillium Web" w:cs="Tahoma"/>
          <w:b/>
          <w:bCs/>
          <w:iCs/>
          <w:sz w:val="22"/>
          <w:szCs w:val="22"/>
        </w:rPr>
      </w:pPr>
    </w:p>
    <w:p w14:paraId="7E20C7D3" w14:textId="147DA55B" w:rsidR="002A1A37" w:rsidRDefault="002A0854" w:rsidP="001B5F0B">
      <w:pPr>
        <w:tabs>
          <w:tab w:val="left" w:pos="8136"/>
        </w:tabs>
        <w:spacing w:line="276" w:lineRule="auto"/>
        <w:jc w:val="both"/>
        <w:rPr>
          <w:rFonts w:ascii="Titillium Web" w:hAnsi="Titillium Web" w:cs="Tahoma"/>
          <w:iCs/>
          <w:sz w:val="22"/>
          <w:szCs w:val="22"/>
        </w:rPr>
      </w:pPr>
      <w:r w:rsidRPr="004226C1">
        <w:rPr>
          <w:rFonts w:ascii="Titillium Web" w:hAnsi="Titillium Web" w:cs="Tahoma"/>
          <w:b/>
          <w:bCs/>
          <w:iCs/>
          <w:sz w:val="22"/>
          <w:szCs w:val="22"/>
        </w:rPr>
        <w:t>4</w:t>
      </w:r>
      <w:r w:rsidR="002A1A37" w:rsidRPr="00F613C2">
        <w:rPr>
          <w:rFonts w:ascii="Titillium Web" w:hAnsi="Titillium Web" w:cs="Tahoma"/>
          <w:b/>
          <w:bCs/>
          <w:iCs/>
          <w:sz w:val="22"/>
          <w:szCs w:val="22"/>
        </w:rPr>
        <w:t>.</w:t>
      </w:r>
      <w:r w:rsidR="002A1A37" w:rsidRPr="000F429E">
        <w:rPr>
          <w:rFonts w:ascii="Titillium Web" w:hAnsi="Titillium Web" w:cs="Tahoma"/>
          <w:iCs/>
          <w:sz w:val="22"/>
          <w:szCs w:val="22"/>
        </w:rPr>
        <w:t xml:space="preserve"> </w:t>
      </w:r>
      <w:r w:rsidR="00E53D70" w:rsidRPr="00E53D70">
        <w:rPr>
          <w:rFonts w:ascii="Titillium Web" w:hAnsi="Titillium Web" w:cs="Tahoma"/>
          <w:iCs/>
          <w:sz w:val="22"/>
          <w:szCs w:val="22"/>
        </w:rPr>
        <w:t>di impegnarsi (qualora occupi un numero pari o superiore a quindici dipendenti) a consegnare, entro sei mesi dalla conclusione del contratto, una relazione che chiarisca l'avvenuto assolvimento degli obblighi previsti a carico delle imprese dalla legge 12 marzo 1999, n. 68, e illustri eventuali sanzioni e provvedimenti imposti a carico delle imprese nel triennio precedente la data di scadenza della presentazione delle offerte. L'operatore economico è altresì tenuto a trasmettere la relazione alle rappresentanze sindacali aziendali, pena l’applicazione delle penali di cui all’art. 47, comma 6, del decreto-legge 31 maggio 2021 n.77, convertito con modificazioni dalla legge 29 luglio 2021 n. 108</w:t>
      </w:r>
      <w:r w:rsidR="002A1A37" w:rsidRPr="000F429E">
        <w:rPr>
          <w:rFonts w:ascii="Titillium Web" w:hAnsi="Titillium Web" w:cs="Tahoma"/>
          <w:iCs/>
          <w:sz w:val="22"/>
          <w:szCs w:val="22"/>
        </w:rPr>
        <w:t>;</w:t>
      </w:r>
    </w:p>
    <w:p w14:paraId="797A2A6F" w14:textId="77777777" w:rsidR="00E4488C" w:rsidRDefault="00E4488C" w:rsidP="001B5F0B">
      <w:pPr>
        <w:tabs>
          <w:tab w:val="left" w:pos="8136"/>
        </w:tabs>
        <w:spacing w:line="276" w:lineRule="auto"/>
        <w:jc w:val="both"/>
        <w:rPr>
          <w:rFonts w:ascii="Titillium Web" w:hAnsi="Titillium Web" w:cs="Tahoma"/>
          <w:iCs/>
          <w:sz w:val="22"/>
          <w:szCs w:val="22"/>
        </w:rPr>
      </w:pPr>
    </w:p>
    <w:p w14:paraId="444AF071" w14:textId="30F840F6" w:rsidR="00E4488C" w:rsidRPr="000F429E" w:rsidRDefault="00E4488C" w:rsidP="001B5F0B">
      <w:pPr>
        <w:tabs>
          <w:tab w:val="left" w:pos="8136"/>
        </w:tabs>
        <w:spacing w:line="276" w:lineRule="auto"/>
        <w:jc w:val="both"/>
        <w:rPr>
          <w:rFonts w:ascii="Titillium Web" w:hAnsi="Titillium Web" w:cs="Tahoma"/>
          <w:iCs/>
          <w:sz w:val="22"/>
          <w:szCs w:val="22"/>
        </w:rPr>
      </w:pPr>
      <w:r w:rsidRPr="00E4488C">
        <w:rPr>
          <w:rFonts w:ascii="Titillium Web" w:hAnsi="Titillium Web" w:cs="Tahoma"/>
          <w:b/>
          <w:bCs/>
          <w:iCs/>
          <w:sz w:val="22"/>
          <w:szCs w:val="22"/>
        </w:rPr>
        <w:t>5.</w:t>
      </w:r>
      <w:r>
        <w:rPr>
          <w:rFonts w:ascii="Titillium Web" w:hAnsi="Titillium Web" w:cs="Tahoma"/>
          <w:iCs/>
          <w:sz w:val="22"/>
          <w:szCs w:val="22"/>
        </w:rPr>
        <w:t xml:space="preserve"> </w:t>
      </w:r>
      <w:r w:rsidRPr="00E4488C">
        <w:rPr>
          <w:rFonts w:ascii="Titillium Web" w:hAnsi="Titillium Web" w:cs="Tahoma"/>
          <w:iCs/>
          <w:sz w:val="22"/>
          <w:szCs w:val="22"/>
        </w:rPr>
        <w:t>di impegnarsi, in caso di aggiudicazione del contratto, ad assicurare una quota pari al 30% sia all’occupazione femminile sia all’occupazione giovanile, di cui all’articolo 47, comma 4 del decreto legge n. 77 del 2021, nonché del Decreto ministeriale della Presidenza del Consiglio dei Ministri, Dipartimento delle pari opportunità, del 7 dicembre 2021 (Adozione delle linee guida volte a favorire la pari opportunità di genere e generazionali, nonché l'inclusione lavorativa delle persone con disabilità nei contratti pubblici finanziati con le risorse del PNRR e del PNC), pubblicato nella Gazzetta Ufficiale del 30 dicembre 2021, n. 309</w:t>
      </w:r>
      <w:r w:rsidR="004B5C39">
        <w:rPr>
          <w:rFonts w:ascii="Titillium Web" w:hAnsi="Titillium Web" w:cs="Tahoma"/>
          <w:iCs/>
          <w:sz w:val="22"/>
          <w:szCs w:val="22"/>
        </w:rPr>
        <w:t>;</w:t>
      </w:r>
    </w:p>
    <w:p w14:paraId="2D488D43" w14:textId="77777777" w:rsidR="004226C1" w:rsidRDefault="004226C1" w:rsidP="001B5F0B">
      <w:pPr>
        <w:tabs>
          <w:tab w:val="left" w:pos="8136"/>
        </w:tabs>
        <w:spacing w:line="276" w:lineRule="auto"/>
        <w:jc w:val="both"/>
        <w:rPr>
          <w:rFonts w:ascii="Titillium Web" w:hAnsi="Titillium Web" w:cs="Tahoma"/>
          <w:b/>
          <w:bCs/>
          <w:iCs/>
          <w:sz w:val="22"/>
          <w:szCs w:val="22"/>
        </w:rPr>
      </w:pPr>
    </w:p>
    <w:p w14:paraId="4ACE6736" w14:textId="703B1BC5" w:rsidR="002A1A37" w:rsidRDefault="00E4488C" w:rsidP="001B5F0B">
      <w:pPr>
        <w:tabs>
          <w:tab w:val="left" w:pos="8136"/>
        </w:tabs>
        <w:spacing w:line="276" w:lineRule="auto"/>
        <w:jc w:val="both"/>
        <w:rPr>
          <w:rFonts w:ascii="Titillium Web" w:hAnsi="Titillium Web" w:cs="Tahoma"/>
          <w:iCs/>
          <w:sz w:val="22"/>
          <w:szCs w:val="22"/>
        </w:rPr>
      </w:pPr>
      <w:r>
        <w:rPr>
          <w:rFonts w:ascii="Titillium Web" w:hAnsi="Titillium Web" w:cs="Tahoma"/>
          <w:b/>
          <w:bCs/>
          <w:iCs/>
          <w:sz w:val="22"/>
          <w:szCs w:val="22"/>
        </w:rPr>
        <w:t>6</w:t>
      </w:r>
      <w:r w:rsidR="002A1A37" w:rsidRPr="00F613C2">
        <w:rPr>
          <w:rFonts w:ascii="Titillium Web" w:hAnsi="Titillium Web" w:cs="Tahoma"/>
          <w:b/>
          <w:bCs/>
          <w:iCs/>
          <w:sz w:val="22"/>
          <w:szCs w:val="22"/>
        </w:rPr>
        <w:t>.</w:t>
      </w:r>
      <w:r w:rsidR="002A1A37" w:rsidRPr="000F429E">
        <w:rPr>
          <w:rFonts w:ascii="Titillium Web" w:hAnsi="Titillium Web" w:cs="Tahoma"/>
          <w:iCs/>
          <w:sz w:val="22"/>
          <w:szCs w:val="22"/>
        </w:rPr>
        <w:t xml:space="preserve"> di impegnarsi ad osservare gli obblighi specifici del PNRR, tra cui il principio di non arrecare un danno significativo agli obiettivi ambientali cd. “Do No </w:t>
      </w:r>
      <w:proofErr w:type="spellStart"/>
      <w:r w:rsidR="002A1A37" w:rsidRPr="000F429E">
        <w:rPr>
          <w:rFonts w:ascii="Titillium Web" w:hAnsi="Titillium Web" w:cs="Tahoma"/>
          <w:iCs/>
          <w:sz w:val="22"/>
          <w:szCs w:val="22"/>
        </w:rPr>
        <w:t>Significant</w:t>
      </w:r>
      <w:proofErr w:type="spellEnd"/>
      <w:r w:rsidR="002A1A37" w:rsidRPr="000F429E">
        <w:rPr>
          <w:rFonts w:ascii="Titillium Web" w:hAnsi="Titillium Web" w:cs="Tahoma"/>
          <w:iCs/>
          <w:sz w:val="22"/>
          <w:szCs w:val="22"/>
        </w:rPr>
        <w:t xml:space="preserve"> </w:t>
      </w:r>
      <w:proofErr w:type="spellStart"/>
      <w:r w:rsidR="002A1A37" w:rsidRPr="000F429E">
        <w:rPr>
          <w:rFonts w:ascii="Titillium Web" w:hAnsi="Titillium Web" w:cs="Tahoma"/>
          <w:iCs/>
          <w:sz w:val="22"/>
          <w:szCs w:val="22"/>
        </w:rPr>
        <w:t>Harm</w:t>
      </w:r>
      <w:proofErr w:type="spellEnd"/>
      <w:r w:rsidR="002A1A37" w:rsidRPr="000F429E">
        <w:rPr>
          <w:rFonts w:ascii="Titillium Web" w:hAnsi="Titillium Web" w:cs="Tahoma"/>
          <w:iCs/>
          <w:sz w:val="22"/>
          <w:szCs w:val="22"/>
        </w:rPr>
        <w:t xml:space="preserve">” (DNSH) ai sensi dell'articolo 17 del Regolamento (UE) 2020/852 del Parlamento europeo e del Consiglio del 18 giugno 2020, nonché </w:t>
      </w:r>
      <w:r w:rsidR="00CF38E2" w:rsidRPr="000F429E">
        <w:rPr>
          <w:rFonts w:ascii="Titillium Web" w:hAnsi="Titillium Web" w:cs="Tahoma"/>
          <w:iCs/>
          <w:sz w:val="22"/>
          <w:szCs w:val="22"/>
        </w:rPr>
        <w:t>in riferimento alla</w:t>
      </w:r>
      <w:r w:rsidR="00686D9F" w:rsidRPr="000F429E">
        <w:rPr>
          <w:rFonts w:ascii="Titillium Web" w:hAnsi="Titillium Web" w:cs="Tahoma"/>
          <w:iCs/>
          <w:sz w:val="22"/>
          <w:szCs w:val="22"/>
        </w:rPr>
        <w:t xml:space="preserve"> “Guida operativa” di cui alla Circolare MEF del 30 dicembre 2021, n. 32</w:t>
      </w:r>
      <w:r w:rsidR="00B15F4B">
        <w:rPr>
          <w:rFonts w:ascii="Titillium Web" w:hAnsi="Titillium Web" w:cs="Tahoma"/>
          <w:iCs/>
          <w:sz w:val="22"/>
          <w:szCs w:val="22"/>
        </w:rPr>
        <w:t>;</w:t>
      </w:r>
    </w:p>
    <w:p w14:paraId="27F62EC6" w14:textId="77777777" w:rsidR="004226C1" w:rsidRDefault="004226C1" w:rsidP="001B5F0B">
      <w:pPr>
        <w:spacing w:line="276" w:lineRule="auto"/>
        <w:jc w:val="both"/>
        <w:rPr>
          <w:rFonts w:ascii="Titillium Web" w:hAnsi="Titillium Web" w:cs="Tahoma"/>
          <w:b/>
          <w:bCs/>
          <w:iCs/>
          <w:sz w:val="22"/>
          <w:szCs w:val="22"/>
        </w:rPr>
      </w:pPr>
      <w:bookmarkStart w:id="2" w:name="_Hlk187753748"/>
    </w:p>
    <w:p w14:paraId="179FA4FF" w14:textId="69AB4426" w:rsidR="00636CC1" w:rsidRPr="00636CC1" w:rsidRDefault="00E4488C" w:rsidP="001B5F0B">
      <w:pPr>
        <w:spacing w:line="276" w:lineRule="auto"/>
        <w:jc w:val="both"/>
        <w:rPr>
          <w:rFonts w:ascii="Titillium Web" w:hAnsi="Titillium Web" w:cs="Calibri"/>
          <w:iCs/>
          <w:sz w:val="22"/>
          <w:szCs w:val="22"/>
        </w:rPr>
      </w:pPr>
      <w:r>
        <w:rPr>
          <w:rFonts w:ascii="Titillium Web" w:hAnsi="Titillium Web" w:cs="Tahoma"/>
          <w:b/>
          <w:bCs/>
          <w:iCs/>
          <w:sz w:val="22"/>
          <w:szCs w:val="22"/>
        </w:rPr>
        <w:t>7</w:t>
      </w:r>
      <w:r w:rsidR="00F613C2">
        <w:rPr>
          <w:rFonts w:ascii="Titillium Web" w:hAnsi="Titillium Web" w:cs="Tahoma"/>
          <w:b/>
          <w:bCs/>
          <w:iCs/>
          <w:sz w:val="22"/>
          <w:szCs w:val="22"/>
        </w:rPr>
        <w:t>.</w:t>
      </w:r>
      <w:r w:rsidR="00636CC1" w:rsidRPr="00636CC1">
        <w:rPr>
          <w:rFonts w:ascii="Titillium Web" w:hAnsi="Titillium Web" w:cs="Tahoma"/>
          <w:iCs/>
          <w:sz w:val="22"/>
          <w:szCs w:val="22"/>
        </w:rPr>
        <w:t xml:space="preserve"> </w:t>
      </w:r>
      <w:r w:rsidR="00636CC1" w:rsidRPr="00383164">
        <w:rPr>
          <w:rFonts w:ascii="Titillium Web" w:hAnsi="Titillium Web" w:cs="Calibri"/>
          <w:iCs/>
          <w:sz w:val="22"/>
          <w:szCs w:val="22"/>
        </w:rPr>
        <w:t xml:space="preserve">di impegnarsi (qualora occupi un numero di dipendenti pari o superiore a quindici e non superiore a cinquanta), a pena di esclusione, a non omettere, nei dodici mesi precedenti al termine di presentazione dell’offerta, di produrre alla stazione appaltante di un precedente </w:t>
      </w:r>
      <w:r w:rsidR="00636CC1" w:rsidRPr="00383164">
        <w:rPr>
          <w:rFonts w:ascii="Titillium Web" w:hAnsi="Titillium Web" w:cs="Calibri"/>
          <w:iCs/>
          <w:sz w:val="22"/>
          <w:szCs w:val="22"/>
        </w:rPr>
        <w:lastRenderedPageBreak/>
        <w:t>contratto, finanziato in tutto o in parte con i fondi del PNRR o del PNC, la relazione di cui all’art. 47, comma 3 del Decreto-legge n. 77 del 2021</w:t>
      </w:r>
      <w:bookmarkEnd w:id="2"/>
      <w:r w:rsidR="00E53D70">
        <w:rPr>
          <w:rFonts w:ascii="Titillium Web" w:hAnsi="Titillium Web" w:cs="Calibri"/>
          <w:iCs/>
          <w:sz w:val="22"/>
          <w:szCs w:val="22"/>
        </w:rPr>
        <w:t>.</w:t>
      </w:r>
    </w:p>
    <w:p w14:paraId="7105C5EF" w14:textId="62899ACF" w:rsidR="00636CC1" w:rsidRPr="000F429E" w:rsidRDefault="00636CC1" w:rsidP="001B5F0B">
      <w:pPr>
        <w:tabs>
          <w:tab w:val="left" w:pos="8136"/>
        </w:tabs>
        <w:spacing w:line="276" w:lineRule="auto"/>
        <w:jc w:val="both"/>
        <w:rPr>
          <w:rFonts w:ascii="Titillium Web" w:hAnsi="Titillium Web" w:cs="Tahoma"/>
          <w:iCs/>
          <w:sz w:val="22"/>
          <w:szCs w:val="22"/>
        </w:rPr>
      </w:pPr>
    </w:p>
    <w:p w14:paraId="29239142" w14:textId="4F4D3AE7" w:rsidR="00135C2B" w:rsidRPr="000F429E" w:rsidRDefault="00135C2B" w:rsidP="001B5F0B">
      <w:pPr>
        <w:tabs>
          <w:tab w:val="left" w:pos="8136"/>
        </w:tabs>
        <w:spacing w:line="276" w:lineRule="auto"/>
        <w:jc w:val="both"/>
        <w:rPr>
          <w:rFonts w:ascii="Titillium Web" w:hAnsi="Titillium Web" w:cs="Tahoma"/>
          <w:sz w:val="22"/>
          <w:szCs w:val="22"/>
        </w:rPr>
      </w:pPr>
      <w:r w:rsidRPr="000F429E">
        <w:rPr>
          <w:rFonts w:ascii="Titillium Web" w:hAnsi="Titillium Web" w:cs="Tahoma"/>
          <w:sz w:val="22"/>
          <w:szCs w:val="22"/>
        </w:rPr>
        <w:t>Il concorrente si impegna, inoltre, a fornire, ai sensi del Decreto MEF dell’11 marzo 2022, n. 55, i dati necessari per l’identificazione del titolare effettivo dell’operatore economico stesso (di cui all’art. 20 del D.lgs. 231/2007).</w:t>
      </w:r>
    </w:p>
    <w:p w14:paraId="48025037" w14:textId="37F4B501" w:rsidR="00135C2B" w:rsidRPr="00135C2B" w:rsidRDefault="00135C2B" w:rsidP="001B5F0B">
      <w:pPr>
        <w:tabs>
          <w:tab w:val="left" w:pos="8136"/>
        </w:tabs>
        <w:spacing w:line="276" w:lineRule="auto"/>
        <w:jc w:val="both"/>
        <w:rPr>
          <w:rFonts w:ascii="Titillium Web" w:hAnsi="Titillium Web" w:cs="Tahoma"/>
          <w:sz w:val="22"/>
          <w:szCs w:val="22"/>
        </w:rPr>
      </w:pPr>
      <w:r w:rsidRPr="000F429E">
        <w:rPr>
          <w:rFonts w:ascii="Titillium Web" w:hAnsi="Titillium Web" w:cs="Tahoma"/>
          <w:sz w:val="22"/>
          <w:szCs w:val="22"/>
        </w:rPr>
        <w:t>Il concorrente</w:t>
      </w:r>
      <w:r w:rsidRPr="00135C2B">
        <w:rPr>
          <w:rFonts w:ascii="Titillium Web" w:hAnsi="Titillium Web" w:cs="Tahoma"/>
          <w:sz w:val="22"/>
          <w:szCs w:val="22"/>
        </w:rPr>
        <w:t xml:space="preserve"> ed il titolare effettivo </w:t>
      </w:r>
      <w:r w:rsidRPr="000F429E">
        <w:rPr>
          <w:rFonts w:ascii="Titillium Web" w:hAnsi="Titillium Web" w:cs="Tahoma"/>
          <w:sz w:val="22"/>
          <w:szCs w:val="22"/>
        </w:rPr>
        <w:t xml:space="preserve">si impegnano </w:t>
      </w:r>
      <w:r w:rsidRPr="00135C2B">
        <w:rPr>
          <w:rFonts w:ascii="Titillium Web" w:hAnsi="Titillium Web" w:cs="Tahoma"/>
          <w:sz w:val="22"/>
          <w:szCs w:val="22"/>
        </w:rPr>
        <w:t xml:space="preserve">a dichiarare l’assenza di situazioni di conflitto, anche potenziale, di interessi in relazione alla presente procedura e ad impegnarsi, qualora tale situazione dovesse verificarsi in un momento successivo, a darne tempestiva comunicazione alla stazione appaltante. </w:t>
      </w:r>
    </w:p>
    <w:p w14:paraId="05C89294" w14:textId="77777777" w:rsidR="00CF38E2" w:rsidRDefault="00CF38E2" w:rsidP="001B5F0B">
      <w:pPr>
        <w:tabs>
          <w:tab w:val="left" w:pos="8136"/>
        </w:tabs>
        <w:jc w:val="both"/>
        <w:rPr>
          <w:rFonts w:ascii="Titillium Web" w:hAnsi="Titillium Web" w:cs="Tahoma"/>
          <w:sz w:val="22"/>
          <w:szCs w:val="22"/>
        </w:rPr>
      </w:pPr>
    </w:p>
    <w:p w14:paraId="65E8620E" w14:textId="7F40179E" w:rsidR="00E53D70" w:rsidRPr="000F429E" w:rsidRDefault="001B5F0B" w:rsidP="001B5F0B">
      <w:pPr>
        <w:tabs>
          <w:tab w:val="left" w:pos="8136"/>
        </w:tabs>
        <w:jc w:val="both"/>
        <w:rPr>
          <w:rFonts w:ascii="Titillium Web" w:hAnsi="Titillium Web" w:cs="Tahoma"/>
          <w:sz w:val="22"/>
          <w:szCs w:val="22"/>
        </w:rPr>
      </w:pPr>
      <w:r>
        <w:rPr>
          <w:rFonts w:ascii="Titillium Web" w:hAnsi="Titillium Web" w:cs="Tahoma"/>
          <w:sz w:val="22"/>
          <w:szCs w:val="22"/>
        </w:rPr>
        <w:t>Luogo e Data</w:t>
      </w:r>
    </w:p>
    <w:p w14:paraId="605F80CD" w14:textId="77777777" w:rsidR="00CF38E2" w:rsidRPr="000F429E" w:rsidRDefault="00CF38E2" w:rsidP="001B5F0B">
      <w:pPr>
        <w:pStyle w:val="Default"/>
        <w:ind w:right="140"/>
        <w:jc w:val="both"/>
        <w:rPr>
          <w:rFonts w:ascii="Titillium Web" w:hAnsi="Titillium Web"/>
          <w:iCs/>
          <w:sz w:val="22"/>
          <w:szCs w:val="22"/>
        </w:rPr>
      </w:pPr>
      <w:r w:rsidRPr="000F429E">
        <w:rPr>
          <w:rFonts w:ascii="Titillium Web" w:hAnsi="Titillium Web"/>
          <w:iCs/>
          <w:sz w:val="22"/>
          <w:szCs w:val="22"/>
        </w:rPr>
        <w:t>_____, il ____________</w:t>
      </w:r>
    </w:p>
    <w:p w14:paraId="4ADD1AC7" w14:textId="77777777" w:rsidR="00CF38E2" w:rsidRPr="000F429E" w:rsidRDefault="00CF38E2" w:rsidP="001B5F0B">
      <w:pPr>
        <w:pStyle w:val="Default"/>
        <w:ind w:right="140"/>
        <w:jc w:val="both"/>
        <w:rPr>
          <w:rFonts w:ascii="Titillium Web" w:hAnsi="Titillium Web"/>
          <w:iCs/>
          <w:sz w:val="22"/>
          <w:szCs w:val="22"/>
        </w:rPr>
      </w:pPr>
    </w:p>
    <w:p w14:paraId="1F592A1F" w14:textId="77777777" w:rsidR="00CF38E2" w:rsidRPr="000F429E" w:rsidRDefault="00CF38E2" w:rsidP="001B5F0B">
      <w:pPr>
        <w:pStyle w:val="Default"/>
        <w:ind w:right="140" w:firstLine="4678"/>
        <w:jc w:val="right"/>
        <w:rPr>
          <w:rFonts w:ascii="Titillium Web" w:hAnsi="Titillium Web"/>
          <w:iCs/>
          <w:sz w:val="22"/>
          <w:szCs w:val="22"/>
        </w:rPr>
      </w:pPr>
      <w:r w:rsidRPr="000F429E">
        <w:rPr>
          <w:rFonts w:ascii="Titillium Web" w:hAnsi="Titillium Web"/>
          <w:iCs/>
          <w:sz w:val="22"/>
          <w:szCs w:val="22"/>
        </w:rPr>
        <w:t>FIRMATARIO</w:t>
      </w:r>
    </w:p>
    <w:p w14:paraId="3AB1BB55" w14:textId="77777777" w:rsidR="00CF38E2" w:rsidRPr="000F429E" w:rsidRDefault="00CF38E2" w:rsidP="001B5F0B">
      <w:pPr>
        <w:pStyle w:val="Default"/>
        <w:ind w:right="140" w:firstLine="4678"/>
        <w:jc w:val="right"/>
        <w:rPr>
          <w:rFonts w:ascii="Titillium Web" w:hAnsi="Titillium Web"/>
          <w:iCs/>
          <w:sz w:val="22"/>
          <w:szCs w:val="22"/>
        </w:rPr>
      </w:pPr>
      <w:r w:rsidRPr="000F429E">
        <w:rPr>
          <w:rFonts w:ascii="Titillium Web" w:hAnsi="Titillium Web"/>
          <w:iCs/>
          <w:sz w:val="22"/>
          <w:szCs w:val="22"/>
        </w:rPr>
        <w:t>___________</w:t>
      </w:r>
    </w:p>
    <w:p w14:paraId="4F6C7E13" w14:textId="77777777" w:rsidR="00CF38E2" w:rsidRPr="000F429E" w:rsidRDefault="00CF38E2" w:rsidP="001B5F0B">
      <w:pPr>
        <w:pStyle w:val="Default"/>
        <w:ind w:right="140" w:firstLine="4678"/>
        <w:jc w:val="right"/>
        <w:rPr>
          <w:rFonts w:ascii="Titillium Web" w:hAnsi="Titillium Web"/>
          <w:iCs/>
          <w:sz w:val="22"/>
          <w:szCs w:val="22"/>
        </w:rPr>
      </w:pPr>
      <w:r w:rsidRPr="000F429E">
        <w:rPr>
          <w:rFonts w:ascii="Titillium Web" w:hAnsi="Titillium Web"/>
          <w:iCs/>
          <w:sz w:val="22"/>
          <w:szCs w:val="22"/>
        </w:rPr>
        <w:t>firmato digitalmente</w:t>
      </w:r>
    </w:p>
    <w:p w14:paraId="30D116AC" w14:textId="77777777" w:rsidR="00CF38E2" w:rsidRPr="000F429E" w:rsidRDefault="00CF38E2" w:rsidP="001B5F0B">
      <w:pPr>
        <w:tabs>
          <w:tab w:val="left" w:pos="8136"/>
        </w:tabs>
        <w:jc w:val="both"/>
        <w:rPr>
          <w:rFonts w:ascii="Titillium Web" w:hAnsi="Titillium Web" w:cs="Tahoma"/>
          <w:sz w:val="22"/>
          <w:szCs w:val="22"/>
        </w:rPr>
      </w:pPr>
    </w:p>
    <w:sectPr w:rsidR="00CF38E2" w:rsidRPr="000F429E" w:rsidSect="00546B96">
      <w:headerReference w:type="default" r:id="rId7"/>
      <w:footerReference w:type="default" r:id="rId8"/>
      <w:pgSz w:w="11906" w:h="16838"/>
      <w:pgMar w:top="1560" w:right="2125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97E4AB" w14:textId="77777777" w:rsidR="003E3F45" w:rsidRDefault="003E3F45" w:rsidP="00AC4A5E">
      <w:r>
        <w:separator/>
      </w:r>
    </w:p>
  </w:endnote>
  <w:endnote w:type="continuationSeparator" w:id="0">
    <w:p w14:paraId="11DD5D62" w14:textId="77777777" w:rsidR="003E3F45" w:rsidRDefault="003E3F45" w:rsidP="00AC4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tillium Web">
    <w:charset w:val="00"/>
    <w:family w:val="auto"/>
    <w:pitch w:val="variable"/>
    <w:sig w:usb0="00000007" w:usb1="00000001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03537472"/>
      <w:docPartObj>
        <w:docPartGallery w:val="Page Numbers (Bottom of Page)"/>
        <w:docPartUnique/>
      </w:docPartObj>
    </w:sdtPr>
    <w:sdtContent>
      <w:p w14:paraId="4AE13349" w14:textId="25013E0A" w:rsidR="004A1F42" w:rsidRDefault="004A1F4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FD221FC" w14:textId="7505F16F" w:rsidR="00AC4A5E" w:rsidRDefault="00AC4A5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554DA5" w14:textId="77777777" w:rsidR="003E3F45" w:rsidRDefault="003E3F45" w:rsidP="00AC4A5E">
      <w:r>
        <w:separator/>
      </w:r>
    </w:p>
  </w:footnote>
  <w:footnote w:type="continuationSeparator" w:id="0">
    <w:p w14:paraId="0DFE1C55" w14:textId="77777777" w:rsidR="003E3F45" w:rsidRDefault="003E3F45" w:rsidP="00AC4A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D97E4" w14:textId="46D6DBE6" w:rsidR="00BF4CC6" w:rsidRDefault="00546B96" w:rsidP="00546B96">
    <w:pPr>
      <w:tabs>
        <w:tab w:val="left" w:pos="8136"/>
      </w:tabs>
      <w:ind w:left="-709"/>
      <w:jc w:val="both"/>
    </w:pPr>
    <w:r>
      <w:rPr>
        <w:noProof/>
      </w:rPr>
      <w:drawing>
        <wp:inline distT="0" distB="0" distL="0" distR="0" wp14:anchorId="30104D05" wp14:editId="6663AD83">
          <wp:extent cx="7172325" cy="866775"/>
          <wp:effectExtent l="0" t="0" r="9525" b="9525"/>
          <wp:docPr id="1618060009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2325" cy="866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03161E"/>
    <w:multiLevelType w:val="hybridMultilevel"/>
    <w:tmpl w:val="3500A3AC"/>
    <w:lvl w:ilvl="0" w:tplc="20A0F358">
      <w:numFmt w:val="bullet"/>
      <w:lvlText w:val="-"/>
      <w:lvlJc w:val="left"/>
      <w:pPr>
        <w:ind w:left="720" w:hanging="360"/>
      </w:pPr>
      <w:rPr>
        <w:rFonts w:ascii="Titillium Web" w:eastAsia="Times New Roman" w:hAnsi="Titillium Web" w:cs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FC7AB1"/>
    <w:multiLevelType w:val="hybridMultilevel"/>
    <w:tmpl w:val="A04C266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A60F80"/>
    <w:multiLevelType w:val="hybridMultilevel"/>
    <w:tmpl w:val="82289A56"/>
    <w:lvl w:ilvl="0" w:tplc="80468B32">
      <w:numFmt w:val="bullet"/>
      <w:lvlText w:val="-"/>
      <w:lvlJc w:val="left"/>
      <w:pPr>
        <w:ind w:left="720" w:hanging="360"/>
      </w:pPr>
      <w:rPr>
        <w:rFonts w:ascii="Titillium Web" w:eastAsia="Times New Roman" w:hAnsi="Titillium Web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B51AE7"/>
    <w:multiLevelType w:val="hybridMultilevel"/>
    <w:tmpl w:val="29BA11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D26461"/>
    <w:multiLevelType w:val="hybridMultilevel"/>
    <w:tmpl w:val="3266BD88"/>
    <w:lvl w:ilvl="0" w:tplc="915879BA">
      <w:numFmt w:val="bullet"/>
      <w:lvlText w:val="-"/>
      <w:lvlJc w:val="left"/>
      <w:pPr>
        <w:ind w:left="720" w:hanging="360"/>
      </w:pPr>
      <w:rPr>
        <w:rFonts w:ascii="Titillium Web" w:eastAsia="Times New Roman" w:hAnsi="Titillium Web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3819743">
    <w:abstractNumId w:val="0"/>
  </w:num>
  <w:num w:numId="2" w16cid:durableId="1426922432">
    <w:abstractNumId w:val="2"/>
  </w:num>
  <w:num w:numId="3" w16cid:durableId="1550608229">
    <w:abstractNumId w:val="4"/>
  </w:num>
  <w:num w:numId="4" w16cid:durableId="1812479367">
    <w:abstractNumId w:val="3"/>
  </w:num>
  <w:num w:numId="5" w16cid:durableId="6694825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78F"/>
    <w:rsid w:val="000262B2"/>
    <w:rsid w:val="00063236"/>
    <w:rsid w:val="0006390B"/>
    <w:rsid w:val="000771F0"/>
    <w:rsid w:val="000A300A"/>
    <w:rsid w:val="000A405D"/>
    <w:rsid w:val="000F4160"/>
    <w:rsid w:val="000F429E"/>
    <w:rsid w:val="00133455"/>
    <w:rsid w:val="00135C2B"/>
    <w:rsid w:val="00186455"/>
    <w:rsid w:val="001B5F0B"/>
    <w:rsid w:val="002A0854"/>
    <w:rsid w:val="002A1A37"/>
    <w:rsid w:val="00347CA5"/>
    <w:rsid w:val="00354B54"/>
    <w:rsid w:val="00373F26"/>
    <w:rsid w:val="00383164"/>
    <w:rsid w:val="0039508C"/>
    <w:rsid w:val="003E3F45"/>
    <w:rsid w:val="004203A5"/>
    <w:rsid w:val="004226C1"/>
    <w:rsid w:val="004615E1"/>
    <w:rsid w:val="00497C72"/>
    <w:rsid w:val="004A1F42"/>
    <w:rsid w:val="004A7F26"/>
    <w:rsid w:val="004B5C39"/>
    <w:rsid w:val="004C29F7"/>
    <w:rsid w:val="004C3F7A"/>
    <w:rsid w:val="004E2691"/>
    <w:rsid w:val="004F0AD7"/>
    <w:rsid w:val="0051360D"/>
    <w:rsid w:val="005236A6"/>
    <w:rsid w:val="00546B96"/>
    <w:rsid w:val="005514D5"/>
    <w:rsid w:val="0056278F"/>
    <w:rsid w:val="00563583"/>
    <w:rsid w:val="00594B73"/>
    <w:rsid w:val="005A4E57"/>
    <w:rsid w:val="005B4BFA"/>
    <w:rsid w:val="005B7A68"/>
    <w:rsid w:val="005C1923"/>
    <w:rsid w:val="005D7759"/>
    <w:rsid w:val="005E0BDD"/>
    <w:rsid w:val="005E5EFB"/>
    <w:rsid w:val="00636CC1"/>
    <w:rsid w:val="00660EDA"/>
    <w:rsid w:val="00686D9F"/>
    <w:rsid w:val="006A301A"/>
    <w:rsid w:val="006B6EB9"/>
    <w:rsid w:val="006F6BEC"/>
    <w:rsid w:val="00747F2B"/>
    <w:rsid w:val="00750607"/>
    <w:rsid w:val="007513B8"/>
    <w:rsid w:val="00781322"/>
    <w:rsid w:val="007F5310"/>
    <w:rsid w:val="00870C5E"/>
    <w:rsid w:val="008A1394"/>
    <w:rsid w:val="008A785C"/>
    <w:rsid w:val="008D7F9B"/>
    <w:rsid w:val="0090153D"/>
    <w:rsid w:val="00911A25"/>
    <w:rsid w:val="009218BB"/>
    <w:rsid w:val="00951EBF"/>
    <w:rsid w:val="009732C2"/>
    <w:rsid w:val="00987F9E"/>
    <w:rsid w:val="009A27F2"/>
    <w:rsid w:val="009B09E5"/>
    <w:rsid w:val="009F06AD"/>
    <w:rsid w:val="00A34A85"/>
    <w:rsid w:val="00A3666E"/>
    <w:rsid w:val="00A85A3E"/>
    <w:rsid w:val="00A90C80"/>
    <w:rsid w:val="00AC33F1"/>
    <w:rsid w:val="00AC4A5E"/>
    <w:rsid w:val="00AE6F9A"/>
    <w:rsid w:val="00AF1BE5"/>
    <w:rsid w:val="00AF4304"/>
    <w:rsid w:val="00B05193"/>
    <w:rsid w:val="00B15F4B"/>
    <w:rsid w:val="00B22AC6"/>
    <w:rsid w:val="00B250E1"/>
    <w:rsid w:val="00B432F1"/>
    <w:rsid w:val="00B525EF"/>
    <w:rsid w:val="00B5666E"/>
    <w:rsid w:val="00B625FB"/>
    <w:rsid w:val="00B7526F"/>
    <w:rsid w:val="00BD1FF1"/>
    <w:rsid w:val="00BF4CC6"/>
    <w:rsid w:val="00C02081"/>
    <w:rsid w:val="00C044E9"/>
    <w:rsid w:val="00C21856"/>
    <w:rsid w:val="00C249AC"/>
    <w:rsid w:val="00C30E94"/>
    <w:rsid w:val="00C51449"/>
    <w:rsid w:val="00C64DBE"/>
    <w:rsid w:val="00C6556C"/>
    <w:rsid w:val="00C86804"/>
    <w:rsid w:val="00CA0AF0"/>
    <w:rsid w:val="00CE6972"/>
    <w:rsid w:val="00CF38E2"/>
    <w:rsid w:val="00D07BD1"/>
    <w:rsid w:val="00D23B20"/>
    <w:rsid w:val="00D33490"/>
    <w:rsid w:val="00D458E8"/>
    <w:rsid w:val="00D7556E"/>
    <w:rsid w:val="00D80B38"/>
    <w:rsid w:val="00D8158D"/>
    <w:rsid w:val="00DB3374"/>
    <w:rsid w:val="00DE71AC"/>
    <w:rsid w:val="00E013E5"/>
    <w:rsid w:val="00E4488C"/>
    <w:rsid w:val="00E53D70"/>
    <w:rsid w:val="00E63D4C"/>
    <w:rsid w:val="00ED5749"/>
    <w:rsid w:val="00F314B0"/>
    <w:rsid w:val="00F362C3"/>
    <w:rsid w:val="00F613C2"/>
    <w:rsid w:val="00F65E38"/>
    <w:rsid w:val="00F877FE"/>
    <w:rsid w:val="00F92E92"/>
    <w:rsid w:val="00F95C21"/>
    <w:rsid w:val="00F96ED4"/>
    <w:rsid w:val="00FA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92C881"/>
  <w15:chartTrackingRefBased/>
  <w15:docId w15:val="{8E2B53E8-12D6-4723-90B3-643F10697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6278F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56278F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B250E1"/>
    <w:pPr>
      <w:ind w:left="720"/>
      <w:contextualSpacing/>
    </w:pPr>
  </w:style>
  <w:style w:type="paragraph" w:customStyle="1" w:styleId="Default">
    <w:name w:val="Default"/>
    <w:rsid w:val="00CF38E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it-IT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AC4A5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4A5E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AC4A5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4A5E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2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1206</Words>
  <Characters>6876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PASQUALE CAPASSO</dc:creator>
  <cp:keywords/>
  <dc:description/>
  <cp:lastModifiedBy>ANNUNZIATA ALBANESE</cp:lastModifiedBy>
  <cp:revision>4</cp:revision>
  <dcterms:created xsi:type="dcterms:W3CDTF">2025-05-12T13:44:00Z</dcterms:created>
  <dcterms:modified xsi:type="dcterms:W3CDTF">2025-05-13T07:35:00Z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2024-02-20T08:49:57Z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61c14c31-a998-45a5-847d-db4bdab2b048</vt:lpwstr>
  </property>
  <property fmtid="{D5CDD505-2E9C-101B-9397-08002B2CF9AE}" pid="8" name="MSIP_Label_2ad0b24d-6422-44b0-b3de-abb3a9e8c81a_ContentBits">
    <vt:lpwstr>0</vt:lpwstr>
  </property>
</Properties>
</file>