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9EBD" w14:textId="77777777" w:rsidR="00913D7C" w:rsidRPr="00E15823" w:rsidRDefault="00913D7C" w:rsidP="00F36E4F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SCHEMA DI ACCORDO INDIVIDUALE DI LAVORO AGILE</w:t>
      </w:r>
    </w:p>
    <w:p w14:paraId="6C216DC8" w14:textId="77777777" w:rsidR="00913D7C" w:rsidRPr="00E15823" w:rsidRDefault="00913D7C" w:rsidP="00F36E4F">
      <w:pPr>
        <w:pStyle w:val="Default"/>
        <w:rPr>
          <w:rFonts w:ascii="Arial" w:hAnsi="Arial" w:cs="Arial"/>
        </w:rPr>
      </w:pPr>
    </w:p>
    <w:p w14:paraId="597D898A" w14:textId="77777777" w:rsidR="00913D7C" w:rsidRPr="00E15823" w:rsidRDefault="00913D7C" w:rsidP="00F36E4F">
      <w:pPr>
        <w:pStyle w:val="Default"/>
        <w:rPr>
          <w:rFonts w:ascii="Arial" w:hAnsi="Arial" w:cs="Arial"/>
        </w:rPr>
      </w:pPr>
      <w:r w:rsidRPr="00E15823">
        <w:rPr>
          <w:rFonts w:ascii="Arial" w:hAnsi="Arial" w:cs="Arial"/>
        </w:rPr>
        <w:t xml:space="preserve">I sottoscritti </w:t>
      </w:r>
    </w:p>
    <w:p w14:paraId="401264F3" w14:textId="77777777" w:rsidR="00913D7C" w:rsidRPr="00E15823" w:rsidRDefault="00913D7C" w:rsidP="00F36E4F">
      <w:pPr>
        <w:pStyle w:val="Default"/>
        <w:rPr>
          <w:rFonts w:ascii="Arial" w:hAnsi="Arial" w:cs="Arial"/>
        </w:rPr>
      </w:pPr>
    </w:p>
    <w:p w14:paraId="1CB794BF" w14:textId="77777777" w:rsidR="00913D7C" w:rsidRPr="00E15823" w:rsidRDefault="00913D7C" w:rsidP="004D1D30">
      <w:pPr>
        <w:pStyle w:val="Default"/>
        <w:rPr>
          <w:rFonts w:ascii="Arial" w:hAnsi="Arial" w:cs="Arial"/>
        </w:rPr>
      </w:pPr>
      <w:r w:rsidRPr="00E15823">
        <w:rPr>
          <w:rFonts w:ascii="Arial" w:hAnsi="Arial" w:cs="Arial"/>
        </w:rPr>
        <w:t>(Responsabile di Struttura/Referente)</w:t>
      </w:r>
    </w:p>
    <w:p w14:paraId="49D22E64" w14:textId="77777777" w:rsidR="00913D7C" w:rsidRPr="00E15823" w:rsidRDefault="00913D7C" w:rsidP="004D1D30">
      <w:pPr>
        <w:pStyle w:val="Default"/>
        <w:rPr>
          <w:rFonts w:ascii="Arial" w:hAnsi="Arial" w:cs="Arial"/>
        </w:rPr>
      </w:pPr>
      <w:r w:rsidRPr="00E15823">
        <w:rPr>
          <w:rFonts w:ascii="Arial" w:hAnsi="Arial" w:cs="Arial"/>
        </w:rPr>
        <w:t>______________________________________________________________________</w:t>
      </w:r>
    </w:p>
    <w:p w14:paraId="1F4A855A" w14:textId="77777777" w:rsidR="00913D7C" w:rsidRPr="00E15823" w:rsidRDefault="00913D7C" w:rsidP="00F36E4F">
      <w:pPr>
        <w:pStyle w:val="Default"/>
        <w:rPr>
          <w:rFonts w:ascii="Arial" w:hAnsi="Arial" w:cs="Arial"/>
        </w:rPr>
      </w:pPr>
    </w:p>
    <w:p w14:paraId="08EA8B11" w14:textId="77777777" w:rsidR="00913D7C" w:rsidRPr="00E15823" w:rsidRDefault="00913D7C" w:rsidP="00F36E4F">
      <w:pPr>
        <w:pStyle w:val="Default"/>
        <w:rPr>
          <w:rFonts w:ascii="Arial" w:hAnsi="Arial" w:cs="Arial"/>
        </w:rPr>
      </w:pPr>
      <w:r w:rsidRPr="00E15823">
        <w:rPr>
          <w:rFonts w:ascii="Arial" w:hAnsi="Arial" w:cs="Arial"/>
        </w:rPr>
        <w:t xml:space="preserve">e </w:t>
      </w:r>
    </w:p>
    <w:p w14:paraId="28E5B596" w14:textId="77777777" w:rsidR="00913D7C" w:rsidRPr="00E15823" w:rsidRDefault="00913D7C" w:rsidP="00F36E4F">
      <w:pPr>
        <w:pStyle w:val="Default"/>
        <w:rPr>
          <w:rFonts w:ascii="Arial" w:hAnsi="Arial" w:cs="Arial"/>
        </w:rPr>
      </w:pPr>
    </w:p>
    <w:p w14:paraId="0F740DFE" w14:textId="77777777" w:rsidR="00913D7C" w:rsidRPr="00E15823" w:rsidRDefault="00913D7C" w:rsidP="00F36E4F">
      <w:pPr>
        <w:pStyle w:val="Default"/>
        <w:rPr>
          <w:rFonts w:ascii="Arial" w:hAnsi="Arial" w:cs="Arial"/>
        </w:rPr>
      </w:pPr>
      <w:r w:rsidRPr="00E15823">
        <w:rPr>
          <w:rFonts w:ascii="Arial" w:hAnsi="Arial" w:cs="Arial"/>
        </w:rPr>
        <w:t>(inserire i dati del/la lavoratore/trice agile) ______________________________________________________________________</w:t>
      </w:r>
    </w:p>
    <w:p w14:paraId="72497C39" w14:textId="77777777" w:rsidR="00913D7C" w:rsidRPr="00E15823" w:rsidRDefault="00913D7C" w:rsidP="00F36E4F">
      <w:pPr>
        <w:pStyle w:val="Default"/>
        <w:rPr>
          <w:rFonts w:ascii="Arial" w:hAnsi="Arial" w:cs="Arial"/>
          <w:b/>
          <w:bCs/>
        </w:rPr>
      </w:pPr>
    </w:p>
    <w:p w14:paraId="082F8455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CONVENGONO QUANTO SEGUE</w:t>
      </w:r>
    </w:p>
    <w:p w14:paraId="21F45A77" w14:textId="77777777" w:rsidR="00913D7C" w:rsidRPr="00E15823" w:rsidRDefault="00913D7C" w:rsidP="00CC1F77">
      <w:pPr>
        <w:pStyle w:val="Default"/>
        <w:rPr>
          <w:rFonts w:ascii="Arial" w:hAnsi="Arial" w:cs="Arial"/>
          <w:b/>
          <w:bCs/>
        </w:rPr>
      </w:pPr>
    </w:p>
    <w:p w14:paraId="363F59CD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1</w:t>
      </w:r>
    </w:p>
    <w:p w14:paraId="3764EDC2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Oggetto</w:t>
      </w:r>
    </w:p>
    <w:p w14:paraId="3601EE9D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032BCD4A" w14:textId="2871F434" w:rsidR="00913D7C" w:rsidRPr="00A841CE" w:rsidRDefault="00913D7C" w:rsidP="00CC1F77">
      <w:pPr>
        <w:pStyle w:val="Default"/>
        <w:jc w:val="both"/>
        <w:rPr>
          <w:rFonts w:ascii="Arial" w:hAnsi="Arial" w:cs="Arial"/>
        </w:rPr>
      </w:pPr>
      <w:r w:rsidRPr="00E15823">
        <w:rPr>
          <w:rFonts w:ascii="Arial" w:hAnsi="Arial" w:cs="Arial"/>
        </w:rPr>
        <w:t>1. Il/La sig./sig.ra o dott./dott.ssa ___________________________________________ è ammesso/a a svolgere la prestazione lavorativa in modalità agile nei termini ed alle condizioni indicate nella Scheda Individuale</w:t>
      </w:r>
      <w:r w:rsidR="00EF0BF4" w:rsidRPr="00E15823">
        <w:rPr>
          <w:rFonts w:ascii="Arial" w:hAnsi="Arial" w:cs="Arial"/>
        </w:rPr>
        <w:t xml:space="preserve"> </w:t>
      </w:r>
      <w:r w:rsidRPr="00E15823">
        <w:rPr>
          <w:rFonts w:ascii="Arial" w:hAnsi="Arial" w:cs="Arial"/>
        </w:rPr>
        <w:t>delle attività da svolgere in modalità agile allegata al presente accordo, nonché in conformità alle prescrizioni stabilite nel</w:t>
      </w:r>
      <w:r w:rsidR="0094052A">
        <w:rPr>
          <w:rFonts w:ascii="Arial" w:hAnsi="Arial" w:cs="Arial"/>
        </w:rPr>
        <w:t xml:space="preserve"> vigente </w:t>
      </w:r>
      <w:r w:rsidRPr="00E15823">
        <w:rPr>
          <w:rFonts w:ascii="Arial" w:hAnsi="Arial" w:cs="Arial"/>
        </w:rPr>
        <w:t>Disciplinare</w:t>
      </w:r>
      <w:r w:rsidR="0094052A">
        <w:rPr>
          <w:rFonts w:ascii="Arial" w:hAnsi="Arial" w:cs="Arial"/>
        </w:rPr>
        <w:t xml:space="preserve"> sul lavoro agile.</w:t>
      </w:r>
    </w:p>
    <w:p w14:paraId="426F319A" w14:textId="551BC38B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252981BE" w14:textId="77777777" w:rsidR="00EF0BF4" w:rsidRPr="00E15823" w:rsidRDefault="00EF0BF4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3ECEB0BF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2</w:t>
      </w:r>
    </w:p>
    <w:p w14:paraId="1A5F6B07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Durata</w:t>
      </w:r>
    </w:p>
    <w:p w14:paraId="5999A4A3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05095BE1" w14:textId="7D380A71" w:rsidR="00A841CE" w:rsidRPr="00F01119" w:rsidRDefault="00A841CE" w:rsidP="005C25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01119">
        <w:rPr>
          <w:rFonts w:ascii="Arial" w:hAnsi="Arial" w:cs="Arial"/>
        </w:rPr>
        <w:t xml:space="preserve">Il presente accordo decorre dal </w:t>
      </w:r>
      <w:r w:rsidR="00F43202" w:rsidRPr="00F01119">
        <w:rPr>
          <w:rFonts w:ascii="Arial" w:hAnsi="Arial" w:cs="Arial"/>
        </w:rPr>
        <w:t xml:space="preserve">________ </w:t>
      </w:r>
      <w:r w:rsidRPr="00F01119">
        <w:rPr>
          <w:rFonts w:ascii="Arial" w:hAnsi="Arial" w:cs="Arial"/>
        </w:rPr>
        <w:t xml:space="preserve">e termina il ____________(oppure) </w:t>
      </w:r>
    </w:p>
    <w:p w14:paraId="2F91DDEA" w14:textId="3AC62A2F" w:rsidR="00F27EAB" w:rsidRDefault="00A841CE" w:rsidP="005C250A">
      <w:pPr>
        <w:pStyle w:val="Default"/>
        <w:jc w:val="both"/>
        <w:rPr>
          <w:rFonts w:ascii="Arial" w:hAnsi="Arial" w:cs="Arial"/>
        </w:rPr>
      </w:pPr>
      <w:r w:rsidRPr="00F01119">
        <w:rPr>
          <w:rFonts w:ascii="Arial" w:hAnsi="Arial" w:cs="Arial"/>
        </w:rPr>
        <w:t xml:space="preserve">        Il presente accordo decorre dal</w:t>
      </w:r>
      <w:r w:rsidR="00014B0B" w:rsidRPr="00F01119">
        <w:rPr>
          <w:rFonts w:ascii="Arial" w:hAnsi="Arial" w:cs="Arial"/>
        </w:rPr>
        <w:t xml:space="preserve"> ________ e si considera a tempo indeterminato.</w:t>
      </w:r>
    </w:p>
    <w:p w14:paraId="7D87BB1C" w14:textId="77777777" w:rsidR="00A841CE" w:rsidRDefault="00A841CE" w:rsidP="005C250A">
      <w:pPr>
        <w:pStyle w:val="Default"/>
        <w:jc w:val="center"/>
        <w:rPr>
          <w:rFonts w:ascii="Arial" w:hAnsi="Arial" w:cs="Arial"/>
        </w:rPr>
      </w:pPr>
    </w:p>
    <w:p w14:paraId="449B71E6" w14:textId="77777777" w:rsidR="00A841CE" w:rsidRPr="00A841CE" w:rsidRDefault="00A841CE" w:rsidP="005C250A">
      <w:pPr>
        <w:pStyle w:val="Default"/>
        <w:jc w:val="center"/>
        <w:rPr>
          <w:rFonts w:ascii="Arial" w:hAnsi="Arial" w:cs="Arial"/>
        </w:rPr>
      </w:pPr>
    </w:p>
    <w:p w14:paraId="762783A7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48633F6B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CBB309B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2FBDE13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4DDF8600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7D4ADFF4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D374B98" w14:textId="77777777" w:rsidR="00014B0B" w:rsidRDefault="00014B0B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6F98F809" w14:textId="77777777" w:rsidR="00F01119" w:rsidRDefault="00F01119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3C722D9" w14:textId="77777777" w:rsidR="00F01119" w:rsidRDefault="00F01119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D54AF53" w14:textId="77777777" w:rsidR="00F01119" w:rsidRDefault="00F01119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6133B617" w14:textId="77777777" w:rsidR="00F01119" w:rsidRDefault="00F01119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8983FCA" w14:textId="77777777" w:rsidR="00F01119" w:rsidRDefault="00F01119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61F93D74" w14:textId="17DD8732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lastRenderedPageBreak/>
        <w:t>Art. 3</w:t>
      </w:r>
    </w:p>
    <w:p w14:paraId="31B7729E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Modalità di svolgimento della prestazione lavorativa</w:t>
      </w:r>
    </w:p>
    <w:p w14:paraId="65B4EB51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7D6150EF" w14:textId="1656F900" w:rsidR="00120AF1" w:rsidRPr="00F01119" w:rsidRDefault="00913D7C" w:rsidP="008A096A">
      <w:pPr>
        <w:pStyle w:val="Default"/>
        <w:numPr>
          <w:ilvl w:val="0"/>
          <w:numId w:val="11"/>
        </w:numPr>
        <w:spacing w:after="27"/>
        <w:ind w:left="426"/>
        <w:jc w:val="both"/>
        <w:rPr>
          <w:rFonts w:ascii="Arial" w:hAnsi="Arial" w:cs="Arial"/>
          <w:color w:val="auto"/>
        </w:rPr>
      </w:pPr>
      <w:r w:rsidRPr="00E15823">
        <w:rPr>
          <w:rFonts w:ascii="Arial" w:hAnsi="Arial" w:cs="Arial"/>
          <w:w w:val="106"/>
          <w:shd w:val="clear" w:color="auto" w:fill="FDFFFE"/>
          <w:lang w:bidi="he-IL"/>
        </w:rPr>
        <w:t xml:space="preserve">Il/La dipendente </w:t>
      </w:r>
      <w:r w:rsidRPr="00E15823">
        <w:rPr>
          <w:rFonts w:ascii="Arial" w:hAnsi="Arial" w:cs="Arial"/>
        </w:rPr>
        <w:t xml:space="preserve">agile può svolgere la prestazione lavorativa al di fuori della sede di lavoro per </w:t>
      </w:r>
      <w:r w:rsidR="00EF0BF4" w:rsidRPr="00E15823">
        <w:rPr>
          <w:rFonts w:ascii="Arial" w:hAnsi="Arial" w:cs="Arial"/>
        </w:rPr>
        <w:t xml:space="preserve">un massimo di </w:t>
      </w:r>
      <w:r w:rsidRPr="00E15823">
        <w:rPr>
          <w:rFonts w:ascii="Arial" w:hAnsi="Arial" w:cs="Arial"/>
        </w:rPr>
        <w:t xml:space="preserve">n. ____ </w:t>
      </w:r>
      <w:r w:rsidR="00782842" w:rsidRPr="00E15823">
        <w:rPr>
          <w:rStyle w:val="Rimandonotaapidipagina"/>
          <w:rFonts w:ascii="Arial" w:hAnsi="Arial" w:cs="Arial"/>
        </w:rPr>
        <w:footnoteReference w:id="1"/>
      </w:r>
      <w:r w:rsidRPr="00E15823">
        <w:rPr>
          <w:rFonts w:ascii="Arial" w:hAnsi="Arial" w:cs="Arial"/>
        </w:rPr>
        <w:t>giornat</w:t>
      </w:r>
      <w:r w:rsidR="00782842" w:rsidRPr="00E15823">
        <w:rPr>
          <w:rFonts w:ascii="Arial" w:hAnsi="Arial" w:cs="Arial"/>
        </w:rPr>
        <w:t>a/</w:t>
      </w:r>
      <w:r w:rsidRPr="00E15823">
        <w:rPr>
          <w:rFonts w:ascii="Arial" w:hAnsi="Arial" w:cs="Arial"/>
        </w:rPr>
        <w:t>e</w:t>
      </w:r>
      <w:r w:rsidR="00DB10FA" w:rsidRPr="00E15823">
        <w:rPr>
          <w:rFonts w:ascii="Arial" w:hAnsi="Arial" w:cs="Arial"/>
        </w:rPr>
        <w:t xml:space="preserve"> alla settimana</w:t>
      </w:r>
      <w:r w:rsidR="0068703B" w:rsidRPr="00E15823">
        <w:rPr>
          <w:rFonts w:ascii="Arial" w:hAnsi="Arial" w:cs="Arial"/>
        </w:rPr>
        <w:t xml:space="preserve"> </w:t>
      </w:r>
      <w:r w:rsidR="002A591C" w:rsidRPr="00E15823">
        <w:rPr>
          <w:rFonts w:ascii="Arial" w:hAnsi="Arial" w:cs="Arial"/>
        </w:rPr>
        <w:t>in quanto rientrante nella categoria di cui alla lettera _______</w:t>
      </w:r>
      <w:r w:rsidR="00120AF1" w:rsidRPr="00E15823">
        <w:rPr>
          <w:rStyle w:val="Rimandonotaapidipagina"/>
          <w:rFonts w:ascii="Arial" w:hAnsi="Arial" w:cs="Arial"/>
        </w:rPr>
        <w:footnoteReference w:id="2"/>
      </w:r>
      <w:r w:rsidR="002A591C" w:rsidRPr="00E15823">
        <w:rPr>
          <w:rFonts w:ascii="Arial" w:hAnsi="Arial" w:cs="Arial"/>
        </w:rPr>
        <w:t xml:space="preserve"> </w:t>
      </w:r>
      <w:r w:rsidR="002A591C" w:rsidRPr="00F01119">
        <w:rPr>
          <w:rFonts w:ascii="Arial" w:hAnsi="Arial" w:cs="Arial"/>
          <w:color w:val="auto"/>
        </w:rPr>
        <w:t>dell’art</w:t>
      </w:r>
      <w:r w:rsidR="0094052A" w:rsidRPr="00F01119">
        <w:rPr>
          <w:rFonts w:ascii="Arial" w:hAnsi="Arial" w:cs="Arial"/>
          <w:color w:val="auto"/>
        </w:rPr>
        <w:t xml:space="preserve"> 4</w:t>
      </w:r>
      <w:r w:rsidR="00F01119" w:rsidRPr="00F01119">
        <w:rPr>
          <w:rFonts w:ascii="Arial" w:hAnsi="Arial" w:cs="Arial"/>
          <w:color w:val="auto"/>
        </w:rPr>
        <w:t xml:space="preserve"> </w:t>
      </w:r>
      <w:r w:rsidR="002A591C" w:rsidRPr="00F01119">
        <w:rPr>
          <w:rFonts w:ascii="Arial" w:hAnsi="Arial" w:cs="Arial"/>
          <w:color w:val="auto"/>
        </w:rPr>
        <w:t>del Disciplinare.</w:t>
      </w:r>
    </w:p>
    <w:p w14:paraId="68B46D0C" w14:textId="44A5B92F" w:rsidR="00913D7C" w:rsidRPr="00E15823" w:rsidRDefault="00120AF1" w:rsidP="008A096A">
      <w:pPr>
        <w:pStyle w:val="Default"/>
        <w:numPr>
          <w:ilvl w:val="0"/>
          <w:numId w:val="11"/>
        </w:numPr>
        <w:spacing w:after="27"/>
        <w:ind w:left="426"/>
        <w:jc w:val="both"/>
        <w:rPr>
          <w:rFonts w:ascii="Arial" w:hAnsi="Arial" w:cs="Arial"/>
        </w:rPr>
      </w:pPr>
      <w:r w:rsidRPr="00E15823">
        <w:rPr>
          <w:rFonts w:ascii="Arial" w:hAnsi="Arial" w:cs="Arial"/>
        </w:rPr>
        <w:t>La o le</w:t>
      </w:r>
      <w:r w:rsidR="0068703B" w:rsidRPr="00E15823">
        <w:rPr>
          <w:rFonts w:ascii="Arial" w:hAnsi="Arial" w:cs="Arial"/>
        </w:rPr>
        <w:t xml:space="preserve"> giornate concordate sono fisse</w:t>
      </w:r>
      <w:r w:rsidRPr="00E15823">
        <w:rPr>
          <w:rFonts w:ascii="Arial" w:hAnsi="Arial" w:cs="Arial"/>
        </w:rPr>
        <w:t xml:space="preserve"> /</w:t>
      </w:r>
      <w:r w:rsidR="0068703B" w:rsidRPr="00E15823">
        <w:rPr>
          <w:rFonts w:ascii="Arial" w:hAnsi="Arial" w:cs="Arial"/>
        </w:rPr>
        <w:t xml:space="preserve"> variabili</w:t>
      </w:r>
      <w:r w:rsidRPr="00E15823">
        <w:rPr>
          <w:rStyle w:val="Rimandonotaapidipagina"/>
          <w:rFonts w:ascii="Arial" w:hAnsi="Arial" w:cs="Arial"/>
        </w:rPr>
        <w:footnoteReference w:id="3"/>
      </w:r>
      <w:r w:rsidRPr="00E15823">
        <w:rPr>
          <w:rFonts w:ascii="Arial" w:hAnsi="Arial" w:cs="Arial"/>
        </w:rPr>
        <w:t xml:space="preserve"> e</w:t>
      </w:r>
      <w:r w:rsidR="00EF0BF4" w:rsidRPr="00E15823">
        <w:rPr>
          <w:rFonts w:ascii="Arial" w:hAnsi="Arial" w:cs="Arial"/>
        </w:rPr>
        <w:t xml:space="preserve"> non frazionabili ad ore, secondo il calendario </w:t>
      </w:r>
      <w:r w:rsidR="0068703B" w:rsidRPr="00E15823">
        <w:rPr>
          <w:rFonts w:ascii="Arial" w:hAnsi="Arial" w:cs="Arial"/>
        </w:rPr>
        <w:t xml:space="preserve">da </w:t>
      </w:r>
      <w:r w:rsidR="00EF0BF4" w:rsidRPr="00E15823">
        <w:rPr>
          <w:rFonts w:ascii="Arial" w:hAnsi="Arial" w:cs="Arial"/>
        </w:rPr>
        <w:t>concorda</w:t>
      </w:r>
      <w:r w:rsidR="0068703B" w:rsidRPr="00E15823">
        <w:rPr>
          <w:rFonts w:ascii="Arial" w:hAnsi="Arial" w:cs="Arial"/>
        </w:rPr>
        <w:t>re</w:t>
      </w:r>
      <w:r w:rsidR="00EF0BF4" w:rsidRPr="00E15823">
        <w:rPr>
          <w:rFonts w:ascii="Arial" w:hAnsi="Arial" w:cs="Arial"/>
        </w:rPr>
        <w:t xml:space="preserve"> preventivamente con il Responsabile di Struttura/superiore gerarchico</w:t>
      </w:r>
      <w:r w:rsidRPr="00E15823">
        <w:rPr>
          <w:rFonts w:ascii="Arial" w:hAnsi="Arial" w:cs="Arial"/>
        </w:rPr>
        <w:t>.</w:t>
      </w:r>
    </w:p>
    <w:p w14:paraId="6CC85167" w14:textId="52457B02" w:rsidR="00913D7C" w:rsidRPr="00E15823" w:rsidRDefault="00913D7C" w:rsidP="008A096A">
      <w:pPr>
        <w:pStyle w:val="Stile"/>
        <w:numPr>
          <w:ilvl w:val="0"/>
          <w:numId w:val="11"/>
        </w:numPr>
        <w:shd w:val="clear" w:color="auto" w:fill="FDFFFE"/>
        <w:ind w:left="426" w:right="9"/>
        <w:jc w:val="both"/>
        <w:rPr>
          <w:w w:val="106"/>
          <w:shd w:val="clear" w:color="auto" w:fill="FDFFFE"/>
          <w:lang w:bidi="he-IL"/>
        </w:rPr>
      </w:pPr>
      <w:r w:rsidRPr="00E15823">
        <w:rPr>
          <w:w w:val="106"/>
          <w:shd w:val="clear" w:color="auto" w:fill="FDFFFE"/>
          <w:lang w:bidi="he-IL"/>
        </w:rPr>
        <w:t>Il/La dipendente deve garantire nell'arco della giornata di lavoro agile la reperibilità per almeno 4 ore (per chi svolge attività lavorativa in part-time, le 4 ore giornaliere sono ridotte in misura proporzionale alla riduzione dell’attività lavorativa giornaliera), in fasce orarie anche discontinue, indicate nella Scheda.</w:t>
      </w:r>
    </w:p>
    <w:p w14:paraId="22768505" w14:textId="2142ECCB" w:rsidR="00125BE0" w:rsidRPr="00E15823" w:rsidRDefault="00125BE0" w:rsidP="00E15823">
      <w:pPr>
        <w:pStyle w:val="Stile"/>
        <w:numPr>
          <w:ilvl w:val="0"/>
          <w:numId w:val="11"/>
        </w:numPr>
        <w:shd w:val="clear" w:color="auto" w:fill="FDFFFE"/>
        <w:ind w:left="426" w:right="9"/>
        <w:jc w:val="both"/>
        <w:rPr>
          <w:w w:val="106"/>
          <w:shd w:val="clear" w:color="auto" w:fill="FDFFFE"/>
          <w:lang w:bidi="he-IL"/>
        </w:rPr>
      </w:pPr>
      <w:r w:rsidRPr="00E15823">
        <w:rPr>
          <w:w w:val="106"/>
          <w:shd w:val="clear" w:color="auto" w:fill="FDFFFE"/>
          <w:lang w:bidi="he-IL"/>
        </w:rPr>
        <w:t>Nel caso di problematiche di natura tecnica e/o informatica e comunque in ogni caso di cattivo funzionamento dei sistemi informatici, qualora lo svolgimento dell’attività lavorativa a distanza sia impedito e/o sensibilmente rallentamento, il/la dipendente è tenuto/a a darne immediata informazione al proprio Responsabile di struttura/Referente e questi, qualora le suddette problematiche dovessero rendere temporaneamente impossibile o non sicura la prestazione lavorativa,  può richiamare il dipendente a lavorare in presenza. In alternativa al rientro in sede, il/la dipendente dovrà usufruire di un giorno di ferie o altro istituto che autorizza le assenze giornaliere/orarie dal servizio del personale.</w:t>
      </w:r>
    </w:p>
    <w:p w14:paraId="6D0E133B" w14:textId="59315594" w:rsidR="00E15823" w:rsidRDefault="00913D7C" w:rsidP="00E15823">
      <w:pPr>
        <w:pStyle w:val="Paragrafoelenco"/>
        <w:numPr>
          <w:ilvl w:val="0"/>
          <w:numId w:val="11"/>
        </w:numPr>
        <w:ind w:left="426"/>
        <w:jc w:val="both"/>
        <w:rPr>
          <w:rFonts w:ascii="Arial" w:eastAsiaTheme="minorEastAsia" w:hAnsi="Arial" w:cs="Arial"/>
          <w:w w:val="106"/>
          <w:sz w:val="24"/>
          <w:szCs w:val="24"/>
          <w:shd w:val="clear" w:color="auto" w:fill="FDFFFE"/>
          <w:lang w:eastAsia="it-IT" w:bidi="he-IL"/>
        </w:rPr>
      </w:pPr>
      <w:r w:rsidRPr="00E15823">
        <w:rPr>
          <w:rFonts w:ascii="Arial" w:hAnsi="Arial" w:cs="Arial"/>
          <w:w w:val="106"/>
          <w:sz w:val="24"/>
          <w:szCs w:val="24"/>
          <w:shd w:val="clear" w:color="auto" w:fill="FDFFFE"/>
          <w:lang w:bidi="he-IL"/>
        </w:rPr>
        <w:t xml:space="preserve">L'Amministrazione si riserva di richiedere, per </w:t>
      </w:r>
      <w:r w:rsidR="00CB13D2" w:rsidRPr="00F01119">
        <w:rPr>
          <w:rFonts w:ascii="Arial" w:hAnsi="Arial" w:cs="Arial"/>
          <w:sz w:val="24"/>
        </w:rPr>
        <w:t>motivate</w:t>
      </w:r>
      <w:r w:rsidR="00CB13D2">
        <w:rPr>
          <w:sz w:val="24"/>
        </w:rPr>
        <w:t xml:space="preserve"> </w:t>
      </w:r>
      <w:r w:rsidRPr="00E15823">
        <w:rPr>
          <w:rFonts w:ascii="Arial" w:hAnsi="Arial" w:cs="Arial"/>
          <w:w w:val="106"/>
          <w:sz w:val="24"/>
          <w:szCs w:val="24"/>
          <w:shd w:val="clear" w:color="auto" w:fill="FDFFFE"/>
          <w:lang w:bidi="he-IL"/>
        </w:rPr>
        <w:t xml:space="preserve">esigenze di servizio indifferibili, la presenza in sede del/la dipendente </w:t>
      </w:r>
      <w:r w:rsidR="00FA2130" w:rsidRPr="00E15823">
        <w:rPr>
          <w:rFonts w:ascii="Arial" w:eastAsiaTheme="minorEastAsia" w:hAnsi="Arial" w:cs="Arial"/>
          <w:w w:val="106"/>
          <w:sz w:val="24"/>
          <w:szCs w:val="24"/>
          <w:shd w:val="clear" w:color="auto" w:fill="FDFFFE"/>
          <w:lang w:eastAsia="it-IT" w:bidi="he-IL"/>
        </w:rPr>
        <w:t>con comunicazione che deve pervenire in tempo utile per la ripresa del servizio e, comunque, almeno il giorno prima. Il rientro in servizio può anche comportare, nei limiti e con le modalità concordate con il Responsabile di Struttura/Referente gerarchico, il recupero delle giornate di lavoro agile non fruite.</w:t>
      </w:r>
    </w:p>
    <w:p w14:paraId="47130ED4" w14:textId="77777777" w:rsidR="00E15823" w:rsidRPr="00E15823" w:rsidRDefault="004E02E2" w:rsidP="00E15823">
      <w:pPr>
        <w:pStyle w:val="Paragrafoelenco"/>
        <w:numPr>
          <w:ilvl w:val="0"/>
          <w:numId w:val="11"/>
        </w:numPr>
        <w:spacing w:after="0"/>
        <w:ind w:left="425" w:hanging="357"/>
        <w:jc w:val="both"/>
        <w:rPr>
          <w:rFonts w:ascii="Arial" w:eastAsiaTheme="minorEastAsia" w:hAnsi="Arial" w:cs="Arial"/>
          <w:w w:val="106"/>
          <w:sz w:val="24"/>
          <w:szCs w:val="24"/>
          <w:shd w:val="clear" w:color="auto" w:fill="FDFFFE"/>
          <w:lang w:eastAsia="it-IT" w:bidi="he-IL"/>
        </w:rPr>
      </w:pPr>
      <w:r w:rsidRPr="00E15823">
        <w:rPr>
          <w:rFonts w:ascii="Arial" w:hAnsi="Arial" w:cs="Arial"/>
          <w:sz w:val="24"/>
          <w:szCs w:val="24"/>
        </w:rPr>
        <w:t>Ferma</w:t>
      </w:r>
      <w:r w:rsidR="0088590A" w:rsidRPr="00E15823">
        <w:rPr>
          <w:rFonts w:ascii="Arial" w:hAnsi="Arial" w:cs="Arial"/>
          <w:sz w:val="24"/>
          <w:szCs w:val="24"/>
        </w:rPr>
        <w:t xml:space="preserve"> restando la flessibilità dell’orario di lavoro, vale a dire lo svolgimento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dell’attività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lavorativa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entro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soli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limiti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durata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massima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dell’orario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lavoro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giornaliero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e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settimanale,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derivanti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dalla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legge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e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dalla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contrattazione</w:t>
      </w:r>
      <w:r w:rsidR="0088590A" w:rsidRPr="00E15823">
        <w:rPr>
          <w:rFonts w:ascii="Arial" w:hAnsi="Arial" w:cs="Arial"/>
          <w:spacing w:val="1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>collettiva</w:t>
      </w:r>
      <w:r w:rsidR="0088590A" w:rsidRPr="00E15823">
        <w:rPr>
          <w:rFonts w:ascii="Arial" w:hAnsi="Arial" w:cs="Arial"/>
          <w:spacing w:val="-64"/>
          <w:sz w:val="24"/>
          <w:szCs w:val="24"/>
        </w:rPr>
        <w:t xml:space="preserve"> </w:t>
      </w:r>
      <w:r w:rsidR="0088590A" w:rsidRPr="00E15823">
        <w:rPr>
          <w:rFonts w:ascii="Arial" w:hAnsi="Arial" w:cs="Arial"/>
          <w:sz w:val="24"/>
          <w:szCs w:val="24"/>
        </w:rPr>
        <w:t xml:space="preserve">nazionale, è sempre assicurato il diritto del/la dipendente alla fascia di </w:t>
      </w:r>
      <w:r w:rsidR="0088590A" w:rsidRPr="00E15823">
        <w:rPr>
          <w:rFonts w:ascii="Arial" w:hAnsi="Arial" w:cs="Arial"/>
          <w:b/>
          <w:sz w:val="24"/>
          <w:szCs w:val="24"/>
        </w:rPr>
        <w:t>inoperabilità,</w:t>
      </w:r>
      <w:r w:rsidR="0088590A" w:rsidRPr="00E15823">
        <w:rPr>
          <w:rFonts w:ascii="Arial" w:hAnsi="Arial" w:cs="Arial"/>
          <w:sz w:val="24"/>
          <w:szCs w:val="24"/>
        </w:rPr>
        <w:t xml:space="preserve"> nella quale il lavoratore/la lavoratrice non può erogare alcuna prestazione lavorativa. Tale fascia comprende il periodo di 11 ore di riposo consecutivo di cui all’art. 7 del d.lgs. n. 66 del 2003 che include il periodo di lavoro notturno tra le ore 22.00 e le ore 06.00 del giorno successivo.</w:t>
      </w:r>
    </w:p>
    <w:p w14:paraId="1EAE2528" w14:textId="3CEC0F48" w:rsidR="0088590A" w:rsidRPr="00E15823" w:rsidRDefault="0088590A" w:rsidP="00E15823">
      <w:pPr>
        <w:pStyle w:val="Paragrafoelenco"/>
        <w:numPr>
          <w:ilvl w:val="0"/>
          <w:numId w:val="11"/>
        </w:numPr>
        <w:spacing w:after="0"/>
        <w:ind w:left="425" w:hanging="357"/>
        <w:jc w:val="both"/>
        <w:rPr>
          <w:rFonts w:ascii="Arial" w:eastAsiaTheme="minorEastAsia" w:hAnsi="Arial" w:cs="Arial"/>
          <w:w w:val="106"/>
          <w:sz w:val="24"/>
          <w:szCs w:val="24"/>
          <w:shd w:val="clear" w:color="auto" w:fill="FDFFFE"/>
          <w:lang w:eastAsia="it-IT" w:bidi="he-IL"/>
        </w:rPr>
      </w:pPr>
      <w:r w:rsidRPr="00E15823">
        <w:rPr>
          <w:rFonts w:ascii="Arial" w:hAnsi="Arial" w:cs="Arial"/>
          <w:sz w:val="24"/>
          <w:szCs w:val="24"/>
        </w:rPr>
        <w:lastRenderedPageBreak/>
        <w:t xml:space="preserve">Il lavoratore/la lavoratrice ha diritto alla </w:t>
      </w:r>
      <w:r w:rsidRPr="00E15823">
        <w:rPr>
          <w:rFonts w:ascii="Arial" w:hAnsi="Arial" w:cs="Arial"/>
          <w:b/>
          <w:sz w:val="24"/>
          <w:szCs w:val="24"/>
        </w:rPr>
        <w:t>disconnessione.</w:t>
      </w:r>
      <w:r w:rsidRPr="00E15823">
        <w:rPr>
          <w:rFonts w:ascii="Arial" w:hAnsi="Arial" w:cs="Arial"/>
          <w:sz w:val="24"/>
          <w:szCs w:val="24"/>
        </w:rPr>
        <w:t xml:space="preserve"> A tal fine, fermo res</w:t>
      </w:r>
      <w:r w:rsidR="004E02E2" w:rsidRPr="00E15823">
        <w:rPr>
          <w:rFonts w:ascii="Arial" w:hAnsi="Arial" w:cs="Arial"/>
          <w:sz w:val="24"/>
          <w:szCs w:val="24"/>
        </w:rPr>
        <w:t>tando quanto previsto al comma 6</w:t>
      </w:r>
      <w:r w:rsidRPr="00E15823">
        <w:rPr>
          <w:rFonts w:ascii="Arial" w:hAnsi="Arial" w:cs="Arial"/>
          <w:sz w:val="24"/>
          <w:szCs w:val="24"/>
        </w:rPr>
        <w:t xml:space="preserve"> e fatte salve le attività funzionali agli obiettivi assegnati, negli orari diversi da quelli ricompresi nella fascia di contattabilità non sono richiesti i contatti con i/le colleghi o con il/la dirigente per lo svolgimento della prestazione lavorativa, la lettura delle e-mail, la risposta alle telefonate e ai messaggi, l’accesso e la connessione al sistema informatico dell’Amministrazione.</w:t>
      </w:r>
    </w:p>
    <w:p w14:paraId="1C0E63CD" w14:textId="77777777" w:rsidR="0088590A" w:rsidRPr="00E15823" w:rsidRDefault="0088590A" w:rsidP="0088590A">
      <w:pPr>
        <w:pStyle w:val="Default"/>
        <w:widowControl w:val="0"/>
        <w:ind w:left="360" w:right="56"/>
        <w:jc w:val="both"/>
        <w:rPr>
          <w:rFonts w:ascii="Arial" w:hAnsi="Arial" w:cs="Arial"/>
          <w:strike/>
        </w:rPr>
      </w:pPr>
    </w:p>
    <w:p w14:paraId="021044E5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  <w:strike/>
        </w:rPr>
      </w:pPr>
    </w:p>
    <w:p w14:paraId="452FBDB0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4</w:t>
      </w:r>
    </w:p>
    <w:p w14:paraId="538CE121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Strumenti del lavoro agile</w:t>
      </w:r>
    </w:p>
    <w:p w14:paraId="5EA597D0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11BDE4D3" w14:textId="65D58707" w:rsidR="00913D7C" w:rsidRPr="00E15823" w:rsidRDefault="00913D7C" w:rsidP="008A096A">
      <w:pPr>
        <w:pStyle w:val="Default"/>
        <w:numPr>
          <w:ilvl w:val="0"/>
          <w:numId w:val="7"/>
        </w:numPr>
        <w:ind w:left="425" w:hanging="357"/>
        <w:jc w:val="both"/>
        <w:rPr>
          <w:rFonts w:ascii="Arial" w:hAnsi="Arial" w:cs="Arial"/>
        </w:rPr>
      </w:pPr>
      <w:r w:rsidRPr="00E15823">
        <w:rPr>
          <w:rFonts w:ascii="Arial" w:hAnsi="Arial" w:cs="Arial"/>
        </w:rPr>
        <w:t xml:space="preserve">La </w:t>
      </w:r>
      <w:r w:rsidR="007C0B44" w:rsidRPr="00E15823">
        <w:rPr>
          <w:rFonts w:ascii="Arial" w:hAnsi="Arial" w:cs="Arial"/>
        </w:rPr>
        <w:t>strumentazione</w:t>
      </w:r>
      <w:r w:rsidRPr="00E15823">
        <w:rPr>
          <w:rFonts w:ascii="Arial" w:hAnsi="Arial" w:cs="Arial"/>
        </w:rPr>
        <w:t xml:space="preserve"> informatica necessaria allo svolgimento della prestazione lavorativa svolta in modalità agile è indicata nella Scheda Individuale, dove viene precisato quali dotazioni sono fornite dall’Amministrazione e quali, eventualmente, sono messe a disposizione dal/la lavoratore/trice.</w:t>
      </w:r>
    </w:p>
    <w:p w14:paraId="3D003976" w14:textId="5DE23E88" w:rsidR="00913D7C" w:rsidRPr="001439FB" w:rsidRDefault="00913D7C" w:rsidP="008A096A">
      <w:pPr>
        <w:pStyle w:val="Default"/>
        <w:numPr>
          <w:ilvl w:val="0"/>
          <w:numId w:val="7"/>
        </w:numPr>
        <w:ind w:left="425" w:hanging="357"/>
        <w:jc w:val="both"/>
        <w:rPr>
          <w:rFonts w:ascii="Arial" w:hAnsi="Arial" w:cs="Arial"/>
        </w:rPr>
      </w:pPr>
      <w:r w:rsidRPr="001439FB">
        <w:rPr>
          <w:rFonts w:ascii="Arial" w:hAnsi="Arial" w:cs="Arial"/>
        </w:rPr>
        <w:t xml:space="preserve">L’Amministrazione è responsabile della sicurezza e del buon funzionamento degli strumenti tecnologici assegnati al/la dipendente per lo svolgimento dell’attività lavorativa. Laddove il/la dipendente dovesse riscontrare il cattivo funzionamento degli strumenti tecnologici messi a sua disposizione, dovrà informarne entro 24 ore l’Amministrazione ed in particolare il </w:t>
      </w:r>
      <w:r w:rsidRPr="001439FB">
        <w:rPr>
          <w:rFonts w:ascii="Arial" w:hAnsi="Arial" w:cs="Arial"/>
          <w:spacing w:val="-1"/>
        </w:rPr>
        <w:t>Centro di Ateneo per i Servizi Informativi (CSI)</w:t>
      </w:r>
      <w:r w:rsidR="00A664A2" w:rsidRPr="001439FB">
        <w:rPr>
          <w:rFonts w:ascii="Arial" w:hAnsi="Arial" w:cs="Arial"/>
        </w:rPr>
        <w:t xml:space="preserve"> che provvede alla sostituzione o riparazione delle apparecchiature concesse in comodato d’uso; in tale segnalazione il dipendente deve avere cura di mettere per conoscenza il proprio Responsabile di struttura.</w:t>
      </w:r>
    </w:p>
    <w:p w14:paraId="11AE9194" w14:textId="0B78EBD5" w:rsidR="00913D7C" w:rsidRPr="00E15823" w:rsidRDefault="00913D7C" w:rsidP="00890ADD">
      <w:pPr>
        <w:pStyle w:val="Default"/>
        <w:numPr>
          <w:ilvl w:val="0"/>
          <w:numId w:val="7"/>
        </w:numPr>
        <w:ind w:left="425" w:hanging="357"/>
        <w:jc w:val="both"/>
        <w:rPr>
          <w:rFonts w:ascii="Arial" w:hAnsi="Arial" w:cs="Arial"/>
        </w:rPr>
      </w:pPr>
      <w:r w:rsidRPr="00E15823">
        <w:rPr>
          <w:rFonts w:ascii="Arial" w:hAnsi="Arial" w:cs="Arial"/>
        </w:rPr>
        <w:t xml:space="preserve">Per ragioni di sicurezza preordinate alla protezione della rete e dei dati, i </w:t>
      </w:r>
      <w:r w:rsidRPr="00E15823">
        <w:rPr>
          <w:rFonts w:ascii="Arial" w:hAnsi="Arial" w:cs="Arial"/>
          <w:i/>
          <w:iCs/>
        </w:rPr>
        <w:t xml:space="preserve">device </w:t>
      </w:r>
      <w:r w:rsidRPr="00E15823">
        <w:rPr>
          <w:rFonts w:ascii="Arial" w:hAnsi="Arial" w:cs="Arial"/>
        </w:rPr>
        <w:t>mobili, forniti dall’Amministrazione Universitaria e utilizzati dal lavoratore agile per l'accesso ai dati e agli applicativi in uso in Ateneo, sono configurati dal CSI.</w:t>
      </w:r>
    </w:p>
    <w:p w14:paraId="7113968E" w14:textId="77777777" w:rsidR="00913D7C" w:rsidRPr="00E15823" w:rsidRDefault="00913D7C" w:rsidP="008A096A">
      <w:pPr>
        <w:pStyle w:val="Paragrafoelenco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E15823">
        <w:rPr>
          <w:rFonts w:ascii="Arial" w:hAnsi="Arial" w:cs="Arial"/>
          <w:sz w:val="24"/>
          <w:szCs w:val="24"/>
        </w:rPr>
        <w:t>Il/La dipendente deve rispettare tutte le policy adottate dall’Ateneo e le istruzioni ricevute in materia di privacy e protezione dei dati personali, di custodia e sicurezza dei dispositivi nonché eventuali ulteriori indicazioni che potranno essere in futuro fornite dall’Ateneo atte a evitare la perdita e diffusione dei dati e delle informazioni aziendali o di terzi. Il/La dipendente è, altresì, tenuto/a ad attenersi alle prescrizioni tecniche per la protezione della rete e dei dati fornite dal CSI nello svolgimento dell'attività fuori dalla sede di lavoro.</w:t>
      </w:r>
    </w:p>
    <w:p w14:paraId="1783C3D8" w14:textId="77777777" w:rsidR="00913D7C" w:rsidRPr="00E15823" w:rsidRDefault="00913D7C" w:rsidP="008A096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5" w:right="45" w:hanging="357"/>
        <w:jc w:val="both"/>
        <w:rPr>
          <w:rFonts w:ascii="Arial" w:hAnsi="Arial" w:cs="Arial"/>
          <w:spacing w:val="-1"/>
          <w:sz w:val="24"/>
          <w:szCs w:val="24"/>
        </w:rPr>
      </w:pPr>
      <w:r w:rsidRPr="00E15823">
        <w:rPr>
          <w:rFonts w:ascii="Arial" w:hAnsi="Arial" w:cs="Arial"/>
          <w:spacing w:val="-1"/>
          <w:sz w:val="24"/>
          <w:szCs w:val="24"/>
        </w:rPr>
        <w:t>Le spese riguardanti i consumi elettrici, quelle di manutenzione delle apparecchiature (se non di proprietà dell’Università), il costo della connessione dati nonché eventuali ulteriori spese connesse all'effettuazione della prestazione a distanza sono a carico del/la dipendente.</w:t>
      </w:r>
    </w:p>
    <w:p w14:paraId="34FCEB7E" w14:textId="2A99DAA3" w:rsidR="00913D7C" w:rsidRPr="00E15823" w:rsidRDefault="00913D7C" w:rsidP="008A096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5" w:right="45" w:hanging="357"/>
        <w:jc w:val="both"/>
        <w:rPr>
          <w:rFonts w:ascii="Arial" w:hAnsi="Arial" w:cs="Arial"/>
          <w:spacing w:val="-1"/>
          <w:sz w:val="24"/>
          <w:szCs w:val="24"/>
        </w:rPr>
      </w:pPr>
      <w:r w:rsidRPr="00E15823">
        <w:rPr>
          <w:rFonts w:ascii="Arial" w:hAnsi="Arial" w:cs="Arial"/>
          <w:spacing w:val="-1"/>
          <w:sz w:val="24"/>
          <w:szCs w:val="24"/>
        </w:rPr>
        <w:t>Al fine di garantire le comunicazioni telefoniche nelle giornate di lavoro agile, il/la dipendente è tenuto/a ad attivare</w:t>
      </w:r>
      <w:r w:rsidR="00AA08B2" w:rsidRPr="00E15823">
        <w:rPr>
          <w:rFonts w:ascii="Arial" w:hAnsi="Arial" w:cs="Arial"/>
          <w:spacing w:val="-1"/>
          <w:sz w:val="24"/>
          <w:szCs w:val="24"/>
        </w:rPr>
        <w:t>, all’inizio della giornata lavorativa,</w:t>
      </w:r>
      <w:r w:rsidRPr="00E15823">
        <w:rPr>
          <w:rFonts w:ascii="Arial" w:hAnsi="Arial" w:cs="Arial"/>
          <w:spacing w:val="-1"/>
          <w:sz w:val="24"/>
          <w:szCs w:val="24"/>
        </w:rPr>
        <w:t xml:space="preserve"> il servizio di portabilità dell’interno telefonico di Ateneo secondo le disposizioni impartite dal CSI di Ateneo.</w:t>
      </w:r>
    </w:p>
    <w:p w14:paraId="65E31930" w14:textId="77777777" w:rsidR="00913D7C" w:rsidRPr="00E15823" w:rsidRDefault="00913D7C" w:rsidP="004B1B2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 w:right="45"/>
        <w:jc w:val="both"/>
        <w:rPr>
          <w:rFonts w:ascii="Arial" w:hAnsi="Arial" w:cs="Arial"/>
          <w:spacing w:val="-1"/>
          <w:sz w:val="24"/>
          <w:szCs w:val="24"/>
        </w:rPr>
      </w:pPr>
    </w:p>
    <w:p w14:paraId="544A2D2A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lastRenderedPageBreak/>
        <w:t>Art. 5</w:t>
      </w:r>
    </w:p>
    <w:p w14:paraId="3CB37F39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Monitoraggio</w:t>
      </w:r>
    </w:p>
    <w:p w14:paraId="4D2474D0" w14:textId="77777777" w:rsidR="00913D7C" w:rsidRPr="00E15823" w:rsidRDefault="00913D7C" w:rsidP="00CC1F77">
      <w:pPr>
        <w:pStyle w:val="Default"/>
        <w:jc w:val="both"/>
        <w:rPr>
          <w:rFonts w:ascii="Arial" w:hAnsi="Arial" w:cs="Arial"/>
        </w:rPr>
      </w:pPr>
    </w:p>
    <w:p w14:paraId="0C45ED22" w14:textId="77777777" w:rsidR="00913D7C" w:rsidRPr="00E15823" w:rsidRDefault="00913D7C" w:rsidP="008A096A">
      <w:pPr>
        <w:pStyle w:val="Default"/>
        <w:numPr>
          <w:ilvl w:val="0"/>
          <w:numId w:val="8"/>
        </w:numPr>
        <w:ind w:left="425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bookmarkStart w:id="0" w:name="_Hlk56786430"/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Il Responsabile di Struttura/Referente procede ad effettuare un monitoraggio ed una verifica costante dei servizi/attività/procedimenti elencati nella Scheda Individuale di lavoro da un punto di vista sia qualitativo sia quantitativo, secondo una periodicità che tenga conto della natura delle attività che il/la dipendente deve svolgere in modalità agile.</w:t>
      </w:r>
    </w:p>
    <w:p w14:paraId="71A6EEA4" w14:textId="77777777" w:rsidR="00913D7C" w:rsidRPr="00E15823" w:rsidRDefault="00913D7C" w:rsidP="008A096A">
      <w:pPr>
        <w:pStyle w:val="Default"/>
        <w:numPr>
          <w:ilvl w:val="0"/>
          <w:numId w:val="8"/>
        </w:numPr>
        <w:ind w:left="425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Inoltre, il Responsabile di Struttura/Referente procede ad una verifica periodica sull'andamento delle attività riportate nella Scheda Individuale e sui risultati conseguiti dal lavoratore.</w:t>
      </w:r>
    </w:p>
    <w:p w14:paraId="2C1DF9BF" w14:textId="77777777" w:rsidR="00913D7C" w:rsidRDefault="00913D7C" w:rsidP="008A096A">
      <w:pPr>
        <w:pStyle w:val="Default"/>
        <w:numPr>
          <w:ilvl w:val="0"/>
          <w:numId w:val="8"/>
        </w:numPr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 Referenti/Responsabili di Struttura saranno supportati in tutte le attività di monitoraggio e verifica dai rispettivi Capi Ufficio/Direttori Tecnici/Direttori di Biblioteca di Area/Capi Ufficio Dipartimentali/Capi Ufficio delle Scuole.</w:t>
      </w:r>
    </w:p>
    <w:p w14:paraId="3B6927EB" w14:textId="77777777" w:rsidR="00014B0B" w:rsidRPr="00E15823" w:rsidRDefault="00014B0B" w:rsidP="00014B0B">
      <w:pPr>
        <w:pStyle w:val="Default"/>
        <w:ind w:left="6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</w:p>
    <w:bookmarkEnd w:id="0"/>
    <w:p w14:paraId="1502EB15" w14:textId="77777777" w:rsidR="00913D7C" w:rsidRPr="00E15823" w:rsidRDefault="00913D7C" w:rsidP="00CC1F77">
      <w:pPr>
        <w:pStyle w:val="Default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772BF503" w14:textId="77777777" w:rsidR="00E15823" w:rsidRDefault="00E15823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48322070" w14:textId="77777777" w:rsidR="00E15823" w:rsidRDefault="00E15823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CB8CFFD" w14:textId="77777777" w:rsidR="00E15823" w:rsidRDefault="00E15823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C013E2D" w14:textId="07D25FFB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6</w:t>
      </w:r>
    </w:p>
    <w:p w14:paraId="043290DA" w14:textId="4DBC8FAD" w:rsidR="00E15823" w:rsidRDefault="00913D7C" w:rsidP="00E15823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Recesso</w:t>
      </w:r>
    </w:p>
    <w:p w14:paraId="349DBE3C" w14:textId="00D70DEB" w:rsidR="00E15823" w:rsidRDefault="00E15823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53DA951" w14:textId="77777777" w:rsidR="00E15823" w:rsidRPr="00E15823" w:rsidRDefault="00E15823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10A20A38" w14:textId="77777777" w:rsidR="00913D7C" w:rsidRPr="00E15823" w:rsidRDefault="00913D7C" w:rsidP="00E15823">
      <w:pPr>
        <w:pStyle w:val="Default"/>
        <w:tabs>
          <w:tab w:val="left" w:pos="284"/>
        </w:tabs>
        <w:jc w:val="both"/>
        <w:rPr>
          <w:rFonts w:ascii="Arial" w:hAnsi="Arial" w:cs="Arial"/>
        </w:rPr>
      </w:pPr>
    </w:p>
    <w:p w14:paraId="336ECC8D" w14:textId="060D3097" w:rsidR="00913D7C" w:rsidRPr="00E15823" w:rsidRDefault="00B82CEF" w:rsidP="00F01119">
      <w:pPr>
        <w:pStyle w:val="Corpotesto"/>
        <w:numPr>
          <w:ilvl w:val="0"/>
          <w:numId w:val="22"/>
        </w:numPr>
        <w:tabs>
          <w:tab w:val="left" w:pos="284"/>
        </w:tabs>
        <w:spacing w:line="240" w:lineRule="exact"/>
        <w:ind w:right="119"/>
        <w:rPr>
          <w:rFonts w:ascii="Arial" w:hAnsi="Arial" w:cs="Arial"/>
        </w:rPr>
      </w:pPr>
      <w:r w:rsidRPr="00E15823">
        <w:rPr>
          <w:rFonts w:ascii="Arial" w:eastAsiaTheme="minorEastAsia" w:hAnsi="Arial" w:cs="Arial"/>
          <w:spacing w:val="-1"/>
          <w:lang w:eastAsia="it-IT"/>
        </w:rPr>
        <w:t xml:space="preserve"> </w:t>
      </w:r>
      <w:r w:rsidRPr="00E15823">
        <w:rPr>
          <w:rFonts w:ascii="Arial" w:hAnsi="Arial" w:cs="Arial"/>
          <w:spacing w:val="-2"/>
        </w:rPr>
        <w:t>Durante</w:t>
      </w:r>
      <w:r w:rsidRPr="00E15823">
        <w:rPr>
          <w:rFonts w:ascii="Arial" w:hAnsi="Arial" w:cs="Arial"/>
          <w:spacing w:val="-10"/>
        </w:rPr>
        <w:t xml:space="preserve"> </w:t>
      </w:r>
      <w:r w:rsidRPr="00E15823">
        <w:rPr>
          <w:rFonts w:ascii="Arial" w:hAnsi="Arial" w:cs="Arial"/>
          <w:spacing w:val="-2"/>
        </w:rPr>
        <w:t>tutto</w:t>
      </w:r>
      <w:r w:rsidRPr="00E15823">
        <w:rPr>
          <w:rFonts w:ascii="Arial" w:hAnsi="Arial" w:cs="Arial"/>
          <w:spacing w:val="-10"/>
        </w:rPr>
        <w:t xml:space="preserve"> </w:t>
      </w:r>
      <w:r w:rsidRPr="00E15823">
        <w:rPr>
          <w:rFonts w:ascii="Arial" w:hAnsi="Arial" w:cs="Arial"/>
          <w:spacing w:val="-2"/>
        </w:rPr>
        <w:t>il</w:t>
      </w:r>
      <w:r w:rsidRPr="00E15823">
        <w:rPr>
          <w:rFonts w:ascii="Arial" w:hAnsi="Arial" w:cs="Arial"/>
          <w:spacing w:val="-12"/>
        </w:rPr>
        <w:t xml:space="preserve"> </w:t>
      </w:r>
      <w:r w:rsidRPr="00E15823">
        <w:rPr>
          <w:rFonts w:ascii="Arial" w:hAnsi="Arial" w:cs="Arial"/>
          <w:spacing w:val="-2"/>
        </w:rPr>
        <w:t>periodo</w:t>
      </w:r>
      <w:r w:rsidRPr="00E15823">
        <w:rPr>
          <w:rFonts w:ascii="Arial" w:hAnsi="Arial" w:cs="Arial"/>
          <w:spacing w:val="-11"/>
        </w:rPr>
        <w:t xml:space="preserve"> </w:t>
      </w:r>
      <w:r w:rsidRPr="00E15823">
        <w:rPr>
          <w:rFonts w:ascii="Arial" w:hAnsi="Arial" w:cs="Arial"/>
          <w:spacing w:val="-2"/>
        </w:rPr>
        <w:t>di</w:t>
      </w:r>
      <w:r w:rsidRPr="00E15823">
        <w:rPr>
          <w:rFonts w:ascii="Arial" w:hAnsi="Arial" w:cs="Arial"/>
          <w:spacing w:val="-12"/>
        </w:rPr>
        <w:t xml:space="preserve"> </w:t>
      </w:r>
      <w:r w:rsidRPr="00E15823">
        <w:rPr>
          <w:rFonts w:ascii="Arial" w:hAnsi="Arial" w:cs="Arial"/>
          <w:spacing w:val="-2"/>
        </w:rPr>
        <w:t>vigenza</w:t>
      </w:r>
      <w:r w:rsidRPr="00E15823">
        <w:rPr>
          <w:rFonts w:ascii="Arial" w:hAnsi="Arial" w:cs="Arial"/>
          <w:spacing w:val="-9"/>
        </w:rPr>
        <w:t xml:space="preserve"> </w:t>
      </w:r>
      <w:r w:rsidRPr="00E15823">
        <w:rPr>
          <w:rFonts w:ascii="Arial" w:hAnsi="Arial" w:cs="Arial"/>
          <w:spacing w:val="-1"/>
        </w:rPr>
        <w:t>dell’accordo, sia il dipendente che</w:t>
      </w:r>
      <w:r w:rsidRPr="00E15823">
        <w:rPr>
          <w:rFonts w:ascii="Arial" w:hAnsi="Arial" w:cs="Arial"/>
          <w:spacing w:val="-4"/>
        </w:rPr>
        <w:t xml:space="preserve"> </w:t>
      </w:r>
      <w:r w:rsidRPr="00E15823">
        <w:rPr>
          <w:rFonts w:ascii="Arial" w:hAnsi="Arial" w:cs="Arial"/>
          <w:spacing w:val="-1"/>
        </w:rPr>
        <w:t>il</w:t>
      </w:r>
      <w:r w:rsidRPr="00E15823">
        <w:rPr>
          <w:rFonts w:ascii="Arial" w:hAnsi="Arial" w:cs="Arial"/>
          <w:spacing w:val="-12"/>
        </w:rPr>
        <w:t xml:space="preserve"> </w:t>
      </w:r>
      <w:r w:rsidRPr="00E15823">
        <w:rPr>
          <w:rFonts w:ascii="Arial" w:hAnsi="Arial" w:cs="Arial"/>
          <w:spacing w:val="-1"/>
        </w:rPr>
        <w:t>Responsabile</w:t>
      </w:r>
      <w:r w:rsidRPr="00E15823">
        <w:rPr>
          <w:rFonts w:ascii="Arial" w:hAnsi="Arial" w:cs="Arial"/>
          <w:spacing w:val="-10"/>
        </w:rPr>
        <w:t xml:space="preserve"> </w:t>
      </w:r>
      <w:r w:rsidRPr="00E15823">
        <w:rPr>
          <w:rFonts w:ascii="Arial" w:hAnsi="Arial" w:cs="Arial"/>
          <w:spacing w:val="-1"/>
        </w:rPr>
        <w:t>di</w:t>
      </w:r>
      <w:r w:rsidRPr="00E15823">
        <w:rPr>
          <w:rFonts w:ascii="Arial" w:hAnsi="Arial" w:cs="Arial"/>
          <w:spacing w:val="-64"/>
        </w:rPr>
        <w:t xml:space="preserve"> </w:t>
      </w:r>
      <w:r w:rsidRPr="00E15823">
        <w:rPr>
          <w:rFonts w:ascii="Arial" w:hAnsi="Arial" w:cs="Arial"/>
        </w:rPr>
        <w:t>Struttura/Referente – quest’ultimo motivatamente -  possono recedere</w:t>
      </w:r>
      <w:r w:rsidRPr="00E15823">
        <w:rPr>
          <w:rFonts w:ascii="Arial" w:hAnsi="Arial" w:cs="Arial"/>
          <w:spacing w:val="1"/>
        </w:rPr>
        <w:t xml:space="preserve"> dal</w:t>
      </w:r>
      <w:r w:rsidRPr="00E15823">
        <w:rPr>
          <w:rFonts w:ascii="Arial" w:hAnsi="Arial" w:cs="Arial"/>
        </w:rPr>
        <w:t>l’accordo</w:t>
      </w:r>
      <w:r w:rsidRPr="00E15823">
        <w:rPr>
          <w:rFonts w:ascii="Arial" w:hAnsi="Arial" w:cs="Arial"/>
          <w:spacing w:val="1"/>
        </w:rPr>
        <w:t xml:space="preserve"> </w:t>
      </w:r>
      <w:r w:rsidRPr="00E15823">
        <w:rPr>
          <w:rFonts w:ascii="Arial" w:hAnsi="Arial" w:cs="Arial"/>
        </w:rPr>
        <w:t>individuale</w:t>
      </w:r>
      <w:r w:rsidRPr="00E15823">
        <w:rPr>
          <w:rFonts w:ascii="Arial" w:hAnsi="Arial" w:cs="Arial"/>
          <w:spacing w:val="1"/>
        </w:rPr>
        <w:t xml:space="preserve"> </w:t>
      </w:r>
      <w:r w:rsidRPr="00E15823">
        <w:rPr>
          <w:rFonts w:ascii="Arial" w:hAnsi="Arial" w:cs="Arial"/>
        </w:rPr>
        <w:t>prima</w:t>
      </w:r>
      <w:r w:rsidRPr="00E15823">
        <w:rPr>
          <w:rFonts w:ascii="Arial" w:hAnsi="Arial" w:cs="Arial"/>
          <w:spacing w:val="1"/>
        </w:rPr>
        <w:t xml:space="preserve"> </w:t>
      </w:r>
      <w:r w:rsidRPr="00E15823">
        <w:rPr>
          <w:rFonts w:ascii="Arial" w:hAnsi="Arial" w:cs="Arial"/>
        </w:rPr>
        <w:t>della</w:t>
      </w:r>
      <w:r w:rsidRPr="00E15823">
        <w:rPr>
          <w:rFonts w:ascii="Arial" w:hAnsi="Arial" w:cs="Arial"/>
          <w:spacing w:val="1"/>
        </w:rPr>
        <w:t xml:space="preserve"> </w:t>
      </w:r>
      <w:r w:rsidRPr="00E15823">
        <w:rPr>
          <w:rFonts w:ascii="Arial" w:hAnsi="Arial" w:cs="Arial"/>
        </w:rPr>
        <w:t>naturale</w:t>
      </w:r>
      <w:r w:rsidRPr="00E15823">
        <w:rPr>
          <w:rFonts w:ascii="Arial" w:hAnsi="Arial" w:cs="Arial"/>
          <w:spacing w:val="-2"/>
        </w:rPr>
        <w:t xml:space="preserve"> </w:t>
      </w:r>
      <w:r w:rsidRPr="00E15823">
        <w:rPr>
          <w:rFonts w:ascii="Arial" w:hAnsi="Arial" w:cs="Arial"/>
        </w:rPr>
        <w:t>scadenza, con un preavviso non inferiore a 30 giorni, salve le ipotesi previste dall’art. 19 della legge n. 81 del 2017.</w:t>
      </w:r>
    </w:p>
    <w:p w14:paraId="71568AF4" w14:textId="77777777" w:rsidR="00B82CEF" w:rsidRPr="00E15823" w:rsidRDefault="00B82CEF" w:rsidP="00E15823">
      <w:pPr>
        <w:pStyle w:val="Default"/>
        <w:tabs>
          <w:tab w:val="left" w:pos="284"/>
        </w:tabs>
        <w:spacing w:line="240" w:lineRule="exact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71508E38" w14:textId="2DEC4EAD" w:rsidR="00E15823" w:rsidRPr="00E15823" w:rsidRDefault="008D3A81" w:rsidP="00F01119">
      <w:pPr>
        <w:pStyle w:val="Corpotesto"/>
        <w:numPr>
          <w:ilvl w:val="0"/>
          <w:numId w:val="22"/>
        </w:numPr>
        <w:tabs>
          <w:tab w:val="left" w:pos="284"/>
        </w:tabs>
        <w:spacing w:line="240" w:lineRule="exact"/>
        <w:ind w:right="130"/>
        <w:rPr>
          <w:rFonts w:ascii="Arial" w:hAnsi="Arial" w:cs="Arial"/>
        </w:rPr>
      </w:pPr>
      <w:r w:rsidRPr="00E15823">
        <w:rPr>
          <w:rFonts w:ascii="Arial" w:hAnsi="Arial" w:cs="Arial"/>
        </w:rPr>
        <w:t>In presenza di un giustificato motivo ciascun contraente può recedere dall’accordo senza preavviso.</w:t>
      </w:r>
    </w:p>
    <w:p w14:paraId="476F7BF9" w14:textId="08341952" w:rsidR="008D3A81" w:rsidRPr="00E15823" w:rsidRDefault="008D3A81" w:rsidP="00F01119">
      <w:pPr>
        <w:pStyle w:val="Corpotesto"/>
        <w:tabs>
          <w:tab w:val="left" w:pos="284"/>
        </w:tabs>
        <w:spacing w:line="240" w:lineRule="exact"/>
        <w:ind w:left="720" w:right="130"/>
        <w:rPr>
          <w:rFonts w:ascii="Arial" w:hAnsi="Arial" w:cs="Arial"/>
        </w:rPr>
      </w:pPr>
      <w:r w:rsidRPr="00E15823">
        <w:rPr>
          <w:rFonts w:ascii="Arial" w:hAnsi="Arial" w:cs="Arial"/>
        </w:rPr>
        <w:t>Costituisc</w:t>
      </w:r>
      <w:r w:rsidR="007A7133">
        <w:rPr>
          <w:rFonts w:ascii="Arial" w:hAnsi="Arial" w:cs="Arial"/>
        </w:rPr>
        <w:t>e</w:t>
      </w:r>
      <w:r w:rsidRPr="00E15823">
        <w:rPr>
          <w:rFonts w:ascii="Arial" w:hAnsi="Arial" w:cs="Arial"/>
        </w:rPr>
        <w:t xml:space="preserve"> ipotesi di giustificato motivo di recesso</w:t>
      </w:r>
      <w:r w:rsidRPr="00E15823">
        <w:rPr>
          <w:rFonts w:ascii="Arial" w:hAnsi="Arial" w:cs="Arial"/>
          <w:spacing w:val="-10"/>
        </w:rPr>
        <w:t xml:space="preserve"> la non rispondenza dell</w:t>
      </w:r>
      <w:r w:rsidRPr="00E15823">
        <w:rPr>
          <w:rFonts w:ascii="Arial" w:hAnsi="Arial" w:cs="Arial"/>
          <w:spacing w:val="-2"/>
        </w:rPr>
        <w:t>'efficienza</w:t>
      </w:r>
      <w:r w:rsidRPr="00E15823">
        <w:rPr>
          <w:rFonts w:ascii="Arial" w:hAnsi="Arial" w:cs="Arial"/>
          <w:spacing w:val="-9"/>
        </w:rPr>
        <w:t xml:space="preserve"> </w:t>
      </w:r>
      <w:r w:rsidRPr="00E15823">
        <w:rPr>
          <w:rFonts w:ascii="Arial" w:hAnsi="Arial" w:cs="Arial"/>
          <w:spacing w:val="-2"/>
        </w:rPr>
        <w:t>e</w:t>
      </w:r>
      <w:r w:rsidRPr="00E15823">
        <w:rPr>
          <w:rFonts w:ascii="Arial" w:hAnsi="Arial" w:cs="Arial"/>
          <w:spacing w:val="-9"/>
        </w:rPr>
        <w:t xml:space="preserve"> del</w:t>
      </w:r>
      <w:r w:rsidRPr="00E15823">
        <w:rPr>
          <w:rFonts w:ascii="Arial" w:hAnsi="Arial" w:cs="Arial"/>
          <w:spacing w:val="-2"/>
        </w:rPr>
        <w:t>l'efficacia</w:t>
      </w:r>
      <w:r w:rsidRPr="00E15823">
        <w:rPr>
          <w:rFonts w:ascii="Arial" w:hAnsi="Arial" w:cs="Arial"/>
          <w:spacing w:val="-12"/>
        </w:rPr>
        <w:t xml:space="preserve"> </w:t>
      </w:r>
      <w:r w:rsidRPr="00E15823">
        <w:rPr>
          <w:rFonts w:ascii="Arial" w:hAnsi="Arial" w:cs="Arial"/>
          <w:spacing w:val="-2"/>
        </w:rPr>
        <w:t>delle</w:t>
      </w:r>
      <w:r w:rsidRPr="00E15823">
        <w:rPr>
          <w:rFonts w:ascii="Arial" w:hAnsi="Arial" w:cs="Arial"/>
          <w:spacing w:val="-9"/>
        </w:rPr>
        <w:t xml:space="preserve"> </w:t>
      </w:r>
      <w:r w:rsidRPr="00E15823">
        <w:rPr>
          <w:rFonts w:ascii="Arial" w:hAnsi="Arial" w:cs="Arial"/>
          <w:spacing w:val="-2"/>
        </w:rPr>
        <w:t>attività</w:t>
      </w:r>
      <w:r w:rsidRPr="00E15823">
        <w:rPr>
          <w:rFonts w:ascii="Arial" w:hAnsi="Arial" w:cs="Arial"/>
          <w:spacing w:val="-8"/>
        </w:rPr>
        <w:t xml:space="preserve"> </w:t>
      </w:r>
      <w:r w:rsidRPr="00E15823">
        <w:rPr>
          <w:rFonts w:ascii="Arial" w:hAnsi="Arial" w:cs="Arial"/>
          <w:spacing w:val="-1"/>
        </w:rPr>
        <w:t>ai</w:t>
      </w:r>
      <w:r w:rsidRPr="00E15823">
        <w:rPr>
          <w:rFonts w:ascii="Arial" w:hAnsi="Arial" w:cs="Arial"/>
          <w:spacing w:val="-16"/>
        </w:rPr>
        <w:t xml:space="preserve"> </w:t>
      </w:r>
      <w:r w:rsidRPr="00E15823">
        <w:rPr>
          <w:rFonts w:ascii="Arial" w:hAnsi="Arial" w:cs="Arial"/>
          <w:spacing w:val="-1"/>
        </w:rPr>
        <w:t xml:space="preserve">parametri/indicatori  </w:t>
      </w:r>
      <w:r w:rsidRPr="00E15823">
        <w:rPr>
          <w:rFonts w:ascii="Arial" w:hAnsi="Arial" w:cs="Arial"/>
          <w:spacing w:val="-64"/>
        </w:rPr>
        <w:t xml:space="preserve">   </w:t>
      </w:r>
      <w:r w:rsidRPr="00E15823">
        <w:rPr>
          <w:rFonts w:ascii="Arial" w:hAnsi="Arial" w:cs="Arial"/>
        </w:rPr>
        <w:t>stabiliti</w:t>
      </w:r>
      <w:r w:rsidR="007A7133">
        <w:rPr>
          <w:rFonts w:ascii="Arial" w:hAnsi="Arial" w:cs="Arial"/>
        </w:rPr>
        <w:t>.</w:t>
      </w:r>
    </w:p>
    <w:p w14:paraId="0AFE03DA" w14:textId="77777777" w:rsidR="004E02E2" w:rsidRPr="00E15823" w:rsidRDefault="004E02E2" w:rsidP="00E15823">
      <w:pPr>
        <w:pStyle w:val="Paragrafoelenco"/>
        <w:widowControl w:val="0"/>
        <w:tabs>
          <w:tab w:val="left" w:pos="284"/>
          <w:tab w:val="left" w:pos="687"/>
        </w:tabs>
        <w:autoSpaceDE w:val="0"/>
        <w:autoSpaceDN w:val="0"/>
        <w:spacing w:after="0" w:line="240" w:lineRule="exact"/>
        <w:ind w:left="0" w:right="128"/>
        <w:contextualSpacing w:val="0"/>
        <w:jc w:val="both"/>
        <w:rPr>
          <w:rFonts w:ascii="Arial" w:hAnsi="Arial" w:cs="Arial"/>
          <w:sz w:val="24"/>
        </w:rPr>
      </w:pPr>
    </w:p>
    <w:p w14:paraId="7B86B8AC" w14:textId="308B650D" w:rsidR="008D3A81" w:rsidRPr="006F5BBA" w:rsidRDefault="008D3A81" w:rsidP="00F01119">
      <w:pPr>
        <w:pStyle w:val="Paragrafoelenco"/>
        <w:widowControl w:val="0"/>
        <w:numPr>
          <w:ilvl w:val="0"/>
          <w:numId w:val="22"/>
        </w:numPr>
        <w:tabs>
          <w:tab w:val="left" w:pos="284"/>
          <w:tab w:val="left" w:pos="687"/>
        </w:tabs>
        <w:autoSpaceDE w:val="0"/>
        <w:autoSpaceDN w:val="0"/>
        <w:spacing w:line="240" w:lineRule="exact"/>
        <w:ind w:right="128"/>
        <w:jc w:val="both"/>
        <w:rPr>
          <w:rFonts w:ascii="Arial" w:hAnsi="Arial" w:cs="Arial"/>
          <w:sz w:val="24"/>
          <w:szCs w:val="24"/>
        </w:rPr>
      </w:pPr>
      <w:r w:rsidRPr="006F5BBA">
        <w:rPr>
          <w:rFonts w:ascii="Arial" w:hAnsi="Arial" w:cs="Arial"/>
          <w:sz w:val="24"/>
          <w:szCs w:val="24"/>
        </w:rPr>
        <w:t>Il recesso deve essere comunicato per iscritt</w:t>
      </w:r>
      <w:r w:rsidR="004E02E2" w:rsidRPr="006F5BBA">
        <w:rPr>
          <w:rFonts w:ascii="Arial" w:hAnsi="Arial" w:cs="Arial"/>
          <w:sz w:val="24"/>
          <w:szCs w:val="24"/>
        </w:rPr>
        <w:t xml:space="preserve">o mediante l’utilizzo della PEC </w:t>
      </w:r>
      <w:r w:rsidRPr="006F5BBA">
        <w:rPr>
          <w:rFonts w:ascii="Arial" w:hAnsi="Arial" w:cs="Arial"/>
          <w:sz w:val="24"/>
          <w:szCs w:val="24"/>
        </w:rPr>
        <w:t>istituzionale.</w:t>
      </w:r>
    </w:p>
    <w:p w14:paraId="7DA9A10C" w14:textId="77777777" w:rsidR="000E0608" w:rsidRPr="00E15823" w:rsidRDefault="000E0608" w:rsidP="00E15823">
      <w:pPr>
        <w:pStyle w:val="Paragrafoelenco"/>
        <w:widowControl w:val="0"/>
        <w:tabs>
          <w:tab w:val="left" w:pos="687"/>
        </w:tabs>
        <w:autoSpaceDE w:val="0"/>
        <w:autoSpaceDN w:val="0"/>
        <w:spacing w:after="0" w:line="240" w:lineRule="exact"/>
        <w:ind w:left="851" w:right="12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65E56C" w14:textId="5E6ED01A" w:rsidR="00913D7C" w:rsidRPr="00E15823" w:rsidRDefault="00913D7C" w:rsidP="00F01119">
      <w:pPr>
        <w:pStyle w:val="Default"/>
        <w:numPr>
          <w:ilvl w:val="0"/>
          <w:numId w:val="22"/>
        </w:numPr>
        <w:spacing w:line="240" w:lineRule="exact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Inoltre,</w:t>
      </w:r>
      <w:r w:rsidR="00AA08B2"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 l’accordo decade automaticamente nei seguenti casi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:</w:t>
      </w:r>
    </w:p>
    <w:p w14:paraId="76CFD364" w14:textId="51BC12A4" w:rsidR="00913D7C" w:rsidRPr="00E15823" w:rsidRDefault="00981CC7" w:rsidP="008A096A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54" w:hanging="35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i</w:t>
      </w:r>
      <w:r w:rsidR="00913D7C" w:rsidRPr="00E15823">
        <w:rPr>
          <w:rFonts w:ascii="Arial" w:hAnsi="Arial" w:cs="Arial"/>
          <w:spacing w:val="-1"/>
          <w:sz w:val="24"/>
          <w:szCs w:val="24"/>
        </w:rPr>
        <w:t>l cambiamento di mansioni non più coerenti con le attività da svolgere in modalità agile;</w:t>
      </w:r>
    </w:p>
    <w:p w14:paraId="1DED8B08" w14:textId="77777777" w:rsidR="00913D7C" w:rsidRPr="00E15823" w:rsidRDefault="00913D7C" w:rsidP="008A096A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60" w:hanging="357"/>
        <w:jc w:val="both"/>
        <w:rPr>
          <w:rFonts w:ascii="Arial" w:hAnsi="Arial" w:cs="Arial"/>
          <w:spacing w:val="-1"/>
          <w:sz w:val="24"/>
          <w:szCs w:val="24"/>
        </w:rPr>
      </w:pPr>
      <w:r w:rsidRPr="00E15823">
        <w:rPr>
          <w:rFonts w:ascii="Arial" w:hAnsi="Arial" w:cs="Arial"/>
          <w:spacing w:val="-1"/>
          <w:sz w:val="24"/>
          <w:szCs w:val="24"/>
        </w:rPr>
        <w:t>il trasferimento ad altra struttura;</w:t>
      </w:r>
    </w:p>
    <w:p w14:paraId="3CFB745E" w14:textId="64D5EA0B" w:rsidR="00913D7C" w:rsidRPr="00E15823" w:rsidRDefault="00913D7C" w:rsidP="008A096A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60"/>
        <w:jc w:val="both"/>
        <w:rPr>
          <w:rFonts w:ascii="Arial" w:hAnsi="Arial" w:cs="Arial"/>
          <w:spacing w:val="-1"/>
          <w:sz w:val="24"/>
          <w:szCs w:val="24"/>
        </w:rPr>
      </w:pPr>
      <w:r w:rsidRPr="00E15823">
        <w:rPr>
          <w:rFonts w:ascii="Arial" w:hAnsi="Arial" w:cs="Arial"/>
          <w:spacing w:val="-1"/>
          <w:sz w:val="24"/>
          <w:szCs w:val="24"/>
        </w:rPr>
        <w:t>sopravvenuta incompatibilità delle attività assegnate al/la dipendente con lo svolgimento dell’attività lavorativa in modalità agile concordata nella Scheda Individuale.</w:t>
      </w:r>
    </w:p>
    <w:p w14:paraId="7D809B3B" w14:textId="77777777" w:rsidR="00AA08B2" w:rsidRPr="00E15823" w:rsidRDefault="00AA08B2" w:rsidP="00AA08B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 w:right="60"/>
        <w:jc w:val="both"/>
        <w:rPr>
          <w:rFonts w:ascii="Arial" w:hAnsi="Arial" w:cs="Arial"/>
          <w:spacing w:val="-1"/>
          <w:sz w:val="24"/>
          <w:szCs w:val="24"/>
        </w:rPr>
      </w:pPr>
    </w:p>
    <w:p w14:paraId="15AC1869" w14:textId="686061B7" w:rsidR="00913D7C" w:rsidRPr="00F01119" w:rsidRDefault="00913D7C" w:rsidP="00F01119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ind w:right="60"/>
        <w:jc w:val="both"/>
        <w:rPr>
          <w:rFonts w:ascii="Arial" w:eastAsiaTheme="minorEastAsia" w:hAnsi="Arial" w:cs="Arial"/>
          <w:spacing w:val="-1"/>
          <w:sz w:val="24"/>
          <w:szCs w:val="24"/>
        </w:rPr>
      </w:pPr>
      <w:r w:rsidRPr="00F01119">
        <w:rPr>
          <w:rFonts w:ascii="Arial" w:eastAsiaTheme="minorEastAsia" w:hAnsi="Arial" w:cs="Arial"/>
          <w:spacing w:val="-1"/>
          <w:sz w:val="24"/>
          <w:szCs w:val="24"/>
        </w:rPr>
        <w:t xml:space="preserve">L’eventuale </w:t>
      </w:r>
      <w:r w:rsidR="00AA08B2" w:rsidRPr="00F01119">
        <w:rPr>
          <w:rFonts w:ascii="Arial" w:eastAsiaTheme="minorEastAsia" w:hAnsi="Arial" w:cs="Arial"/>
          <w:spacing w:val="-1"/>
          <w:sz w:val="24"/>
          <w:szCs w:val="24"/>
        </w:rPr>
        <w:t>svolgimento</w:t>
      </w:r>
      <w:r w:rsidRPr="00F01119">
        <w:rPr>
          <w:rFonts w:ascii="Arial" w:eastAsiaTheme="minorEastAsia" w:hAnsi="Arial" w:cs="Arial"/>
          <w:spacing w:val="-1"/>
          <w:sz w:val="24"/>
          <w:szCs w:val="24"/>
        </w:rPr>
        <w:t xml:space="preserve"> della prestazione in modalità lavoro agile in caso di trasferimento presso altra sede o a seguito di cambiamento di mansioni è condizionata all’approvazione di una nuova Scheda Individuale delle attività da svolgere in modalità agile con il Responsabile di Struttura/Referente nonché con la sottoscrizione di un nuovo accordo individuale.</w:t>
      </w:r>
    </w:p>
    <w:p w14:paraId="06313AF5" w14:textId="77777777" w:rsidR="00913D7C" w:rsidRPr="00E15823" w:rsidRDefault="00913D7C" w:rsidP="0034775A">
      <w:pPr>
        <w:widowControl w:val="0"/>
        <w:autoSpaceDE w:val="0"/>
        <w:autoSpaceDN w:val="0"/>
        <w:adjustRightInd w:val="0"/>
        <w:ind w:left="66" w:right="60"/>
        <w:jc w:val="both"/>
        <w:rPr>
          <w:rFonts w:ascii="Arial" w:hAnsi="Arial" w:cs="Arial"/>
          <w:sz w:val="24"/>
          <w:szCs w:val="24"/>
        </w:rPr>
      </w:pPr>
    </w:p>
    <w:p w14:paraId="29AF6F12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7</w:t>
      </w:r>
    </w:p>
    <w:p w14:paraId="4A44C381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Trattamento giuridico ed economico</w:t>
      </w:r>
    </w:p>
    <w:p w14:paraId="4B0D0E05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4EDFADB5" w14:textId="77777777" w:rsidR="00913D7C" w:rsidRPr="00E15823" w:rsidRDefault="00913D7C" w:rsidP="00F01119">
      <w:pPr>
        <w:pStyle w:val="Default"/>
        <w:numPr>
          <w:ilvl w:val="0"/>
          <w:numId w:val="24"/>
        </w:numPr>
        <w:spacing w:after="14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L'Amministrazione garantisce che il/la dipendente che si avvale delle modalità di lavoro agile non subisca penalizzazioni ai fini del riconoscimento della professionalità e della progressione di carriera. Lo svolgimento di parte dell’attività in modalità agile non incide sulla natura giuridica del rapporto di lavoro subordinato in atto, regolato dalle norme legislative e dai contratti collettivi nazionali e integrativi, né sul trattamento economico in godimento, salvo quanto previsto dal Disciplinare.</w:t>
      </w:r>
    </w:p>
    <w:p w14:paraId="7617D510" w14:textId="3CDC23AD" w:rsidR="00913D7C" w:rsidRPr="00E15823" w:rsidRDefault="00913D7C" w:rsidP="00F01119">
      <w:pPr>
        <w:pStyle w:val="Default"/>
        <w:numPr>
          <w:ilvl w:val="0"/>
          <w:numId w:val="24"/>
        </w:numPr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La prestazione lavorativa resa con la modalità agile è integralmente considerata come servizio pari a quello ordinariamente reso presso le sedi abituali ed è considerata utile ai</w:t>
      </w:r>
      <w:r w:rsidR="00EF08F3"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 fini della progressione di carriera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, del computo dell'anzianità di servizio nonché dell'applicazione degli istituti relativi al trattamento economico accessorio, salvo quanto previsto dal Disciplinare.</w:t>
      </w:r>
    </w:p>
    <w:p w14:paraId="0B55BEA0" w14:textId="77777777" w:rsidR="00913D7C" w:rsidRPr="00E15823" w:rsidRDefault="00913D7C" w:rsidP="00FA717C">
      <w:pPr>
        <w:pStyle w:val="Default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737EC4AE" w14:textId="3723EBBB" w:rsidR="00913D7C" w:rsidRPr="001439FB" w:rsidRDefault="00D978CE" w:rsidP="00F01119">
      <w:pPr>
        <w:pStyle w:val="Default"/>
        <w:numPr>
          <w:ilvl w:val="0"/>
          <w:numId w:val="24"/>
        </w:numPr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N</w:t>
      </w:r>
      <w:r w:rsidR="00913D7C"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elle giornate di attività in lavoro agile non è possibile svolgere lavoro straordinario né maturare alcun tipo di credito orario; sono invece compatibili - previa autorizzazione del relativo Responsabile di Struttura/Superiore gerarchico - le fruizioni dei permessi su base oraria previsti dalla contrattazione collettiva nazionale con cui il/la dipendente chiede di essere sollevato/a, in tutto o in parte, dall’obbligo di reperibilità nelle fasce orarie concordate, laddove la sua esigenza per natura e caratteristiche non risulti nella giornata lavorativa resa in smart working compatibile con tale obbligo di reperibilità e non possa essere soddisfatta al di fuori </w:t>
      </w:r>
      <w:r w:rsidR="00913D7C" w:rsidRPr="001439FB">
        <w:rPr>
          <w:rFonts w:ascii="Arial" w:eastAsiaTheme="minorEastAsia" w:hAnsi="Arial" w:cs="Arial"/>
          <w:color w:val="auto"/>
          <w:spacing w:val="-1"/>
          <w:lang w:eastAsia="it-IT"/>
        </w:rPr>
        <w:t>delle fasce orarie.</w:t>
      </w:r>
    </w:p>
    <w:p w14:paraId="614C4F21" w14:textId="77777777" w:rsidR="00913D7C" w:rsidRPr="001439FB" w:rsidRDefault="00913D7C" w:rsidP="00DF267A"/>
    <w:p w14:paraId="1A9AFDA2" w14:textId="1B3A0330" w:rsidR="00D978CE" w:rsidRPr="00DF267A" w:rsidRDefault="00913D7C" w:rsidP="00DF267A">
      <w:pPr>
        <w:pStyle w:val="Paragrafoelenco"/>
        <w:numPr>
          <w:ilvl w:val="0"/>
          <w:numId w:val="24"/>
        </w:numPr>
        <w:jc w:val="both"/>
        <w:rPr>
          <w:rFonts w:ascii="Arial" w:eastAsiaTheme="minorEastAsia" w:hAnsi="Arial" w:cs="Arial"/>
          <w:spacing w:val="-1"/>
          <w:sz w:val="24"/>
          <w:szCs w:val="24"/>
          <w:highlight w:val="green"/>
        </w:rPr>
      </w:pPr>
      <w:r w:rsidRPr="00DF267A">
        <w:rPr>
          <w:rFonts w:ascii="Arial" w:eastAsiaTheme="minorEastAsia" w:hAnsi="Arial" w:cs="Arial"/>
          <w:spacing w:val="-1"/>
          <w:sz w:val="24"/>
          <w:szCs w:val="24"/>
        </w:rPr>
        <w:t>Nelle giornate di attività in lavoro agile non viene erogato il buono pasto</w:t>
      </w:r>
      <w:r w:rsidR="00A664A2" w:rsidRPr="00DF267A">
        <w:rPr>
          <w:rFonts w:ascii="Arial" w:eastAsiaTheme="minorEastAsia" w:hAnsi="Arial" w:cs="Arial"/>
          <w:spacing w:val="-1"/>
          <w:sz w:val="24"/>
          <w:szCs w:val="24"/>
        </w:rPr>
        <w:t>, fatte salve diverse e specifiche disposizioni normative o contrattuali</w:t>
      </w:r>
    </w:p>
    <w:p w14:paraId="1FC6E602" w14:textId="55BDB79D" w:rsidR="00D978CE" w:rsidRPr="00E15823" w:rsidRDefault="00D978CE" w:rsidP="00F01119">
      <w:pPr>
        <w:pStyle w:val="Default"/>
        <w:numPr>
          <w:ilvl w:val="0"/>
          <w:numId w:val="24"/>
        </w:numPr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La giornata lavorativa in smart working è incompatibile con la prestazione lavorativa in regime di turnazione, con le trasferte, con il lavoro disagiato, con il lavoro svolto in condizioni di rischio e attività conto terzi.</w:t>
      </w:r>
    </w:p>
    <w:p w14:paraId="43E23B95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2B7B80BA" w14:textId="77777777" w:rsidR="00A664A2" w:rsidRDefault="00A664A2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65D41F7E" w14:textId="77777777" w:rsidR="009A7780" w:rsidRDefault="009A7780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D18A4F8" w14:textId="77777777" w:rsidR="009A7780" w:rsidRDefault="009A7780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9148956" w14:textId="15C90D8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lastRenderedPageBreak/>
        <w:t>Art. 8</w:t>
      </w:r>
    </w:p>
    <w:p w14:paraId="03E589A7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Obblighi di custodia e riservatezza</w:t>
      </w:r>
    </w:p>
    <w:p w14:paraId="17DE843E" w14:textId="77777777" w:rsidR="00913D7C" w:rsidRPr="00E15823" w:rsidRDefault="00913D7C" w:rsidP="00CC1F77">
      <w:pPr>
        <w:pStyle w:val="Default"/>
        <w:jc w:val="center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4E83F752" w14:textId="77777777" w:rsidR="00913D7C" w:rsidRPr="00E15823" w:rsidRDefault="00913D7C" w:rsidP="008A096A">
      <w:pPr>
        <w:pStyle w:val="Default"/>
        <w:numPr>
          <w:ilvl w:val="0"/>
          <w:numId w:val="4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Il/La lavoratore/trice in modalità agile è personalmente responsabile della sicurezza, custodia e conservazione in buono stato, salvo l'ordinaria usura derivante dall'utilizzo, delle dotazioni informatiche fornite dall'Amministrazione.</w:t>
      </w:r>
    </w:p>
    <w:p w14:paraId="37B3D27E" w14:textId="77777777" w:rsidR="00913D7C" w:rsidRPr="00E15823" w:rsidRDefault="00913D7C" w:rsidP="008A096A">
      <w:pPr>
        <w:pStyle w:val="Default"/>
        <w:numPr>
          <w:ilvl w:val="0"/>
          <w:numId w:val="4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Le dotazioni informatiche dell'Amministrazione devono essere utilizzate esclusivamente per ragioni di servizio, non devono subire alterazioni della configurazione di sistema, ivi inclusa la parte relativa alla sicurezza, e su queste non devono essere effettuate installazioni di software non preventivamente autorizzate dal CSI di Ateneo.</w:t>
      </w:r>
    </w:p>
    <w:p w14:paraId="089EED1D" w14:textId="77777777" w:rsidR="00913D7C" w:rsidRPr="00E15823" w:rsidRDefault="00913D7C" w:rsidP="008A096A">
      <w:pPr>
        <w:pStyle w:val="Default"/>
        <w:numPr>
          <w:ilvl w:val="0"/>
          <w:numId w:val="4"/>
        </w:numPr>
        <w:spacing w:after="147"/>
        <w:ind w:left="425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L’utilizzo della strumentazione informatica deve avvenire nel rigoroso rispetto delle linee guida e delle istruzioni fornite dal CSI.</w:t>
      </w:r>
    </w:p>
    <w:p w14:paraId="53FB33FF" w14:textId="77777777" w:rsidR="00913D7C" w:rsidRPr="00E15823" w:rsidRDefault="00913D7C" w:rsidP="008A096A">
      <w:pPr>
        <w:pStyle w:val="Default"/>
        <w:numPr>
          <w:ilvl w:val="0"/>
          <w:numId w:val="4"/>
        </w:numPr>
        <w:shd w:val="clear" w:color="auto" w:fill="FCFFFE"/>
        <w:spacing w:after="147"/>
        <w:ind w:left="425" w:right="34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Nell'esecuzione della prestazione lavorativa in modalità agile il/la lavoratore/trice è tenuto/a ad osservare tutte le disposizioni legislative e contrattuali al pari di un/a qualsiasi lavoratore/trice nonché ad attenersi a tutte le disposizioni contenute nel Disciplinare.</w:t>
      </w:r>
    </w:p>
    <w:p w14:paraId="67069BE5" w14:textId="77777777" w:rsidR="00913D7C" w:rsidRPr="00E15823" w:rsidRDefault="00913D7C" w:rsidP="008A096A">
      <w:pPr>
        <w:pStyle w:val="Default"/>
        <w:numPr>
          <w:ilvl w:val="0"/>
          <w:numId w:val="4"/>
        </w:numPr>
        <w:shd w:val="clear" w:color="auto" w:fill="FCFFFE"/>
        <w:spacing w:after="147"/>
        <w:ind w:left="425" w:right="34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Restano ferme le disposizioni in materia di responsabilità, infrazioni e sanzioni contemplate dalle leggi e dai codici di comportamento nazionale e di Ateneo, che trovano integrale applicazione anche al/la lavoratore/trice agile.</w:t>
      </w:r>
    </w:p>
    <w:p w14:paraId="03978D5E" w14:textId="77777777" w:rsidR="00913D7C" w:rsidRPr="00E15823" w:rsidRDefault="00913D7C" w:rsidP="008A096A">
      <w:pPr>
        <w:pStyle w:val="Default"/>
        <w:numPr>
          <w:ilvl w:val="0"/>
          <w:numId w:val="4"/>
        </w:numPr>
        <w:shd w:val="clear" w:color="auto" w:fill="FCFFFE"/>
        <w:spacing w:after="147"/>
        <w:ind w:left="425" w:right="34" w:hanging="357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Il mancato rispetto delle disposizioni previste nel Disciplinare da parte del/la lavoratore/trice in modalità agile costituisce violazione degli obblighi del/la dipendente e dà luogo all’applicazione di sanzioni disciplinari nel rispetto delle disposizioni contrattuali vigenti in materia.</w:t>
      </w:r>
    </w:p>
    <w:p w14:paraId="6816F536" w14:textId="77777777" w:rsidR="00913D7C" w:rsidRPr="00E15823" w:rsidRDefault="00913D7C" w:rsidP="00CC1F77">
      <w:pPr>
        <w:pStyle w:val="Default"/>
        <w:rPr>
          <w:rFonts w:ascii="Arial" w:hAnsi="Arial" w:cs="Arial"/>
        </w:rPr>
      </w:pPr>
    </w:p>
    <w:p w14:paraId="2C226F45" w14:textId="77777777" w:rsidR="006E4CDF" w:rsidRPr="00E15823" w:rsidRDefault="006E4CDF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301E8976" w14:textId="77777777" w:rsidR="006E4CDF" w:rsidRPr="00E15823" w:rsidRDefault="006E4CDF" w:rsidP="00CC1F77">
      <w:pPr>
        <w:pStyle w:val="Default"/>
        <w:jc w:val="center"/>
        <w:rPr>
          <w:rFonts w:ascii="Arial" w:hAnsi="Arial" w:cs="Arial"/>
          <w:b/>
          <w:bCs/>
        </w:rPr>
      </w:pPr>
    </w:p>
    <w:p w14:paraId="53C9FCF2" w14:textId="484592D3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9</w:t>
      </w:r>
    </w:p>
    <w:p w14:paraId="06F9B213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Sicurezza sul lavoro</w:t>
      </w:r>
    </w:p>
    <w:p w14:paraId="3431346E" w14:textId="77777777" w:rsidR="00913D7C" w:rsidRPr="00E15823" w:rsidRDefault="00913D7C" w:rsidP="00CC1F77">
      <w:pPr>
        <w:pStyle w:val="Default"/>
        <w:jc w:val="center"/>
        <w:rPr>
          <w:rFonts w:ascii="Arial" w:hAnsi="Arial" w:cs="Arial"/>
        </w:rPr>
      </w:pPr>
    </w:p>
    <w:p w14:paraId="5EB53C45" w14:textId="77777777" w:rsidR="00913D7C" w:rsidRPr="00E15823" w:rsidRDefault="00913D7C" w:rsidP="008A096A">
      <w:pPr>
        <w:pStyle w:val="Default"/>
        <w:numPr>
          <w:ilvl w:val="0"/>
          <w:numId w:val="5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L'Amministrazione garantisce, ai sensi del decreto legislativo 9 aprile 2008, n. 81 e successive modifiche ed integrazioni, la salute e la sicurezza del/la dipendente in coerenza con l'esercizio flessibile dell'attività di lavoro.</w:t>
      </w:r>
    </w:p>
    <w:p w14:paraId="69D61AE0" w14:textId="1BC4B1A0" w:rsidR="00913D7C" w:rsidRPr="00E15823" w:rsidRDefault="00913D7C" w:rsidP="008A096A">
      <w:pPr>
        <w:pStyle w:val="Default"/>
        <w:numPr>
          <w:ilvl w:val="0"/>
          <w:numId w:val="5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A tal fine, si allega</w:t>
      </w:r>
      <w:r w:rsidR="00981CC7">
        <w:rPr>
          <w:rFonts w:ascii="Arial" w:eastAsiaTheme="minorEastAsia" w:hAnsi="Arial" w:cs="Arial"/>
          <w:color w:val="auto"/>
          <w:spacing w:val="-1"/>
          <w:lang w:eastAsia="it-IT"/>
        </w:rPr>
        <w:t>,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 al presente accordo formandone parte integrante</w:t>
      </w:r>
      <w:r w:rsidR="00981CC7">
        <w:rPr>
          <w:rFonts w:ascii="Arial" w:eastAsiaTheme="minorEastAsia" w:hAnsi="Arial" w:cs="Arial"/>
          <w:color w:val="auto"/>
          <w:spacing w:val="-1"/>
          <w:lang w:eastAsia="it-IT"/>
        </w:rPr>
        <w:t>,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 </w:t>
      </w:r>
      <w:r w:rsidR="00411CDA" w:rsidRPr="00E15823">
        <w:rPr>
          <w:rFonts w:ascii="Arial" w:eastAsiaTheme="minorEastAsia" w:hAnsi="Arial" w:cs="Arial"/>
          <w:color w:val="auto"/>
          <w:spacing w:val="-1"/>
          <w:lang w:eastAsia="it-IT"/>
        </w:rPr>
        <w:t>un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 xml:space="preserve">'informativa </w:t>
      </w:r>
      <w:r w:rsidR="00411CDA" w:rsidRPr="00E15823">
        <w:rPr>
          <w:rFonts w:ascii="Arial" w:eastAsiaTheme="minorEastAsia" w:hAnsi="Arial" w:cs="Arial"/>
          <w:color w:val="auto"/>
          <w:spacing w:val="-1"/>
          <w:lang w:eastAsia="it-IT"/>
        </w:rPr>
        <w:t>scritta</w:t>
      </w: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, debitamente sottoscritta dal/la lavoratore/trice, contenente l’indicazione dei rischi generali e dei rischi specifici connessi alla particolare modalità di esecuzione della prestazione lavorativa, nonché indicazioni in materia di requisiti minimi di sicurezza, alle quali il/la dipendente è chiamato/a ad attenersi al fine di operare una scelta consapevole del luogo in cui espletare l'attività lavorativa.</w:t>
      </w:r>
    </w:p>
    <w:p w14:paraId="55D1EE39" w14:textId="77777777" w:rsidR="00913D7C" w:rsidRPr="00E15823" w:rsidRDefault="00913D7C" w:rsidP="008A096A">
      <w:pPr>
        <w:pStyle w:val="Default"/>
        <w:numPr>
          <w:ilvl w:val="0"/>
          <w:numId w:val="5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lastRenderedPageBreak/>
        <w:t>Ogni dipendente collabora con l'Amministrazione al fine di garantire un adempimento sicuro e corretto della prestazione di lavoro.</w:t>
      </w:r>
    </w:p>
    <w:p w14:paraId="71ACDB4B" w14:textId="77777777" w:rsidR="00913D7C" w:rsidRPr="00E15823" w:rsidRDefault="00913D7C" w:rsidP="008A096A">
      <w:pPr>
        <w:pStyle w:val="Default"/>
        <w:numPr>
          <w:ilvl w:val="0"/>
          <w:numId w:val="5"/>
        </w:numPr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L’Amministrazione è sollevata da qualsiasi responsabilità per quanto attiene eventuali infortuni in cui il/la lavoratore/trice o terzi dovessero incorre qualora gli stessi siano riconducibili ad un uso improprio delle apparecchiature assegnate ovvero a situazioni di rischio derivanti da comportamenti negligenti, inidonei e/o non compatibili con quanto indicato nell’Informativa.</w:t>
      </w:r>
    </w:p>
    <w:p w14:paraId="0F65BD3E" w14:textId="77777777" w:rsidR="00913D7C" w:rsidRDefault="00913D7C" w:rsidP="00470E43">
      <w:pPr>
        <w:pStyle w:val="Default"/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63CAD217" w14:textId="77777777" w:rsidR="009A7780" w:rsidRDefault="009A7780" w:rsidP="00014B0B">
      <w:pPr>
        <w:pStyle w:val="Default"/>
        <w:jc w:val="center"/>
        <w:rPr>
          <w:rFonts w:ascii="Arial" w:hAnsi="Arial" w:cs="Arial"/>
          <w:b/>
          <w:bCs/>
        </w:rPr>
      </w:pPr>
    </w:p>
    <w:p w14:paraId="247640F6" w14:textId="77777777" w:rsidR="009A7780" w:rsidRDefault="009A7780" w:rsidP="00014B0B">
      <w:pPr>
        <w:pStyle w:val="Default"/>
        <w:jc w:val="center"/>
        <w:rPr>
          <w:rFonts w:ascii="Arial" w:hAnsi="Arial" w:cs="Arial"/>
          <w:b/>
          <w:bCs/>
        </w:rPr>
      </w:pPr>
    </w:p>
    <w:p w14:paraId="09C2D0D0" w14:textId="77777777" w:rsidR="009A7780" w:rsidRDefault="009A7780" w:rsidP="00014B0B">
      <w:pPr>
        <w:pStyle w:val="Default"/>
        <w:jc w:val="center"/>
        <w:rPr>
          <w:rFonts w:ascii="Arial" w:hAnsi="Arial" w:cs="Arial"/>
          <w:b/>
          <w:bCs/>
        </w:rPr>
      </w:pPr>
    </w:p>
    <w:p w14:paraId="35D40DED" w14:textId="231147C8" w:rsidR="00014B0B" w:rsidRPr="00E15823" w:rsidRDefault="00014B0B" w:rsidP="00014B0B">
      <w:pPr>
        <w:pStyle w:val="Default"/>
        <w:jc w:val="center"/>
        <w:rPr>
          <w:rFonts w:ascii="Arial" w:hAnsi="Arial" w:cs="Arial"/>
        </w:rPr>
      </w:pPr>
      <w:r w:rsidRPr="00E15823">
        <w:rPr>
          <w:rFonts w:ascii="Arial" w:hAnsi="Arial" w:cs="Arial"/>
          <w:b/>
          <w:bCs/>
        </w:rPr>
        <w:t>Art. 1</w:t>
      </w:r>
      <w:r>
        <w:rPr>
          <w:rFonts w:ascii="Arial" w:hAnsi="Arial" w:cs="Arial"/>
          <w:b/>
          <w:bCs/>
        </w:rPr>
        <w:t>0</w:t>
      </w:r>
    </w:p>
    <w:p w14:paraId="5D558B76" w14:textId="49B63D3A" w:rsidR="00014B0B" w:rsidRDefault="00014B0B" w:rsidP="00470E43">
      <w:pPr>
        <w:pStyle w:val="Default"/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  <w:r>
        <w:rPr>
          <w:rFonts w:ascii="Arial" w:hAnsi="Arial" w:cs="Arial"/>
          <w:b/>
          <w:bCs/>
        </w:rPr>
        <w:t xml:space="preserve">                                                     Formazione</w:t>
      </w:r>
    </w:p>
    <w:p w14:paraId="15B71FA0" w14:textId="77777777" w:rsidR="00014B0B" w:rsidRDefault="00014B0B" w:rsidP="00014B0B">
      <w:pPr>
        <w:pStyle w:val="Corpotesto"/>
        <w:spacing w:line="360" w:lineRule="auto"/>
        <w:ind w:left="336" w:right="401"/>
        <w:rPr>
          <w:b/>
          <w:bCs/>
          <w:highlight w:val="yellow"/>
        </w:rPr>
      </w:pPr>
    </w:p>
    <w:p w14:paraId="1D0E2260" w14:textId="7BB12EFE" w:rsidR="00014B0B" w:rsidRPr="001F7E4D" w:rsidRDefault="00A664A2" w:rsidP="001439FB">
      <w:pPr>
        <w:pStyle w:val="Corpotesto"/>
        <w:ind w:left="336" w:right="401"/>
        <w:rPr>
          <w:rFonts w:ascii="Arial" w:hAnsi="Arial" w:cs="Arial"/>
        </w:rPr>
      </w:pPr>
      <w:r w:rsidRPr="001439FB">
        <w:rPr>
          <w:rFonts w:ascii="Arial" w:hAnsi="Arial" w:cs="Arial"/>
        </w:rPr>
        <w:t xml:space="preserve">     </w:t>
      </w:r>
      <w:r w:rsidR="00014B0B" w:rsidRPr="001439FB">
        <w:rPr>
          <w:rFonts w:ascii="Arial" w:hAnsi="Arial" w:cs="Arial"/>
        </w:rPr>
        <w:t>Il lavoratore/la lavoratrice dichiara di aver completato il corso di formazione obbligatoria indicato nell’appendice 3.4 al PIAO</w:t>
      </w:r>
      <w:r w:rsidRPr="001439FB">
        <w:rPr>
          <w:rFonts w:ascii="Arial" w:hAnsi="Arial" w:cs="Arial"/>
        </w:rPr>
        <w:t xml:space="preserve"> -</w:t>
      </w:r>
      <w:r w:rsidR="00014B0B" w:rsidRPr="001439FB">
        <w:rPr>
          <w:rFonts w:ascii="Arial" w:hAnsi="Arial" w:cs="Arial"/>
        </w:rPr>
        <w:t xml:space="preserve"> </w:t>
      </w:r>
      <w:r w:rsidR="00014B0B" w:rsidRPr="001439FB">
        <w:rPr>
          <w:rFonts w:ascii="Arial" w:hAnsi="Arial" w:cs="Arial"/>
          <w:i/>
          <w:iCs/>
        </w:rPr>
        <w:t>nonché di eventuale ulteriore corso di formazione obbligatoria per lavoratori agili indicato con apposita nota direttoriale a cura dell’Ufficio Formazione</w:t>
      </w:r>
      <w:r w:rsidRPr="001439FB">
        <w:rPr>
          <w:rFonts w:ascii="Arial" w:hAnsi="Arial" w:cs="Arial"/>
        </w:rPr>
        <w:t xml:space="preserve"> -</w:t>
      </w:r>
      <w:r w:rsidR="00014B0B" w:rsidRPr="001439FB">
        <w:rPr>
          <w:rFonts w:ascii="Arial" w:hAnsi="Arial" w:cs="Arial"/>
        </w:rPr>
        <w:t xml:space="preserve"> con superamento del relativo test finale </w:t>
      </w:r>
      <w:r w:rsidRPr="001439FB">
        <w:rPr>
          <w:rFonts w:ascii="Arial" w:hAnsi="Arial" w:cs="Arial"/>
        </w:rPr>
        <w:t>in data</w:t>
      </w:r>
      <w:r w:rsidR="001439FB">
        <w:rPr>
          <w:rFonts w:ascii="Arial" w:hAnsi="Arial" w:cs="Arial"/>
        </w:rPr>
        <w:t xml:space="preserve"> </w:t>
      </w:r>
      <w:r w:rsidRPr="001439FB">
        <w:rPr>
          <w:rFonts w:ascii="Arial" w:hAnsi="Arial" w:cs="Arial"/>
          <w:u w:val="single"/>
        </w:rPr>
        <w:t xml:space="preserve">   _____________</w:t>
      </w:r>
    </w:p>
    <w:p w14:paraId="02CD67A7" w14:textId="77777777" w:rsidR="00014B0B" w:rsidRPr="00E15823" w:rsidRDefault="00014B0B" w:rsidP="00470E43">
      <w:pPr>
        <w:pStyle w:val="Default"/>
        <w:spacing w:after="147"/>
        <w:ind w:left="426"/>
        <w:jc w:val="both"/>
        <w:rPr>
          <w:rFonts w:ascii="Arial" w:eastAsiaTheme="minorEastAsia" w:hAnsi="Arial" w:cs="Arial"/>
          <w:color w:val="auto"/>
          <w:spacing w:val="-1"/>
          <w:lang w:eastAsia="it-IT"/>
        </w:rPr>
      </w:pPr>
    </w:p>
    <w:p w14:paraId="75469551" w14:textId="77777777" w:rsidR="00E15823" w:rsidRDefault="00E15823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094CBE5D" w14:textId="77777777" w:rsidR="00E15823" w:rsidRDefault="00E15823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513AB7D7" w14:textId="77777777" w:rsidR="00A664A2" w:rsidRDefault="00A664A2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36056945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</w:t>
      </w:r>
    </w:p>
    <w:p w14:paraId="23FEF144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23D5F20E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49D95CAB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489F8A0E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6A1D2BDF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4DA1EFD7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</w:p>
    <w:p w14:paraId="0DD2070A" w14:textId="77777777" w:rsidR="00EF14BF" w:rsidRDefault="00EF14BF" w:rsidP="00EF14BF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</w:p>
    <w:p w14:paraId="4D19A3B4" w14:textId="7D2F52D5" w:rsidR="00913D7C" w:rsidRPr="00E15823" w:rsidRDefault="00EF14BF" w:rsidP="00EF14BF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913D7C" w:rsidRPr="00E15823">
        <w:rPr>
          <w:rFonts w:ascii="Arial" w:hAnsi="Arial" w:cs="Arial"/>
          <w:b/>
          <w:bCs/>
        </w:rPr>
        <w:t>Art. 1</w:t>
      </w:r>
      <w:r w:rsidR="00014B0B">
        <w:rPr>
          <w:rFonts w:ascii="Arial" w:hAnsi="Arial" w:cs="Arial"/>
          <w:b/>
          <w:bCs/>
        </w:rPr>
        <w:t>1</w:t>
      </w:r>
    </w:p>
    <w:p w14:paraId="6BAA025C" w14:textId="3948AA87" w:rsidR="00913D7C" w:rsidRPr="00E15823" w:rsidRDefault="00913D7C" w:rsidP="0093430B">
      <w:pPr>
        <w:pStyle w:val="Default"/>
        <w:jc w:val="center"/>
        <w:rPr>
          <w:rFonts w:ascii="Arial" w:hAnsi="Arial" w:cs="Arial"/>
          <w:b/>
          <w:bCs/>
        </w:rPr>
      </w:pPr>
      <w:r w:rsidRPr="00E15823">
        <w:rPr>
          <w:rFonts w:ascii="Arial" w:hAnsi="Arial" w:cs="Arial"/>
          <w:b/>
          <w:bCs/>
        </w:rPr>
        <w:t>Disposizioni finali</w:t>
      </w:r>
    </w:p>
    <w:p w14:paraId="33C2CDE4" w14:textId="1CA6563C" w:rsidR="006E4CDF" w:rsidRPr="00E15823" w:rsidRDefault="006E4CDF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3446F066" w14:textId="4FA8DFD1" w:rsidR="006E4CDF" w:rsidRPr="00E15823" w:rsidRDefault="006E4CDF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1C9F44B9" w14:textId="77777777" w:rsidR="006E4CDF" w:rsidRPr="00E15823" w:rsidRDefault="006E4CDF" w:rsidP="0093430B">
      <w:pPr>
        <w:pStyle w:val="Default"/>
        <w:jc w:val="center"/>
        <w:rPr>
          <w:rFonts w:ascii="Arial" w:hAnsi="Arial" w:cs="Arial"/>
          <w:b/>
          <w:bCs/>
        </w:rPr>
      </w:pPr>
    </w:p>
    <w:p w14:paraId="0698292B" w14:textId="39C161A2" w:rsidR="006E4CDF" w:rsidRPr="00E15823" w:rsidRDefault="00D25D05" w:rsidP="00EF14BF">
      <w:pPr>
        <w:pStyle w:val="Corpotesto"/>
        <w:ind w:right="129"/>
      </w:pPr>
      <w:r w:rsidRPr="00E15823">
        <w:rPr>
          <w:rFonts w:ascii="Arial" w:eastAsiaTheme="minorEastAsia" w:hAnsi="Arial" w:cs="Arial"/>
          <w:spacing w:val="-1"/>
          <w:lang w:eastAsia="it-IT"/>
        </w:rPr>
        <w:t xml:space="preserve">Per quanto non espressamene previsto nel presente accordo si rinvia al </w:t>
      </w:r>
      <w:r w:rsidR="00981CC7">
        <w:rPr>
          <w:rFonts w:ascii="Arial" w:eastAsiaTheme="minorEastAsia" w:hAnsi="Arial" w:cs="Arial"/>
          <w:spacing w:val="-1"/>
          <w:lang w:eastAsia="it-IT"/>
        </w:rPr>
        <w:t xml:space="preserve">vigente </w:t>
      </w:r>
      <w:r w:rsidRPr="00E15823">
        <w:rPr>
          <w:rFonts w:ascii="Arial" w:eastAsiaTheme="minorEastAsia" w:hAnsi="Arial" w:cs="Arial"/>
          <w:spacing w:val="-1"/>
          <w:lang w:eastAsia="it-IT"/>
        </w:rPr>
        <w:t>Disciplinare vigente</w:t>
      </w:r>
      <w:r w:rsidR="004E02E2" w:rsidRPr="00E15823">
        <w:rPr>
          <w:rFonts w:ascii="Arial" w:eastAsiaTheme="minorEastAsia" w:hAnsi="Arial" w:cs="Arial"/>
          <w:spacing w:val="-1"/>
          <w:lang w:eastAsia="it-IT"/>
        </w:rPr>
        <w:t xml:space="preserve">, </w:t>
      </w:r>
      <w:r w:rsidR="006E4CDF" w:rsidRPr="00E15823">
        <w:t xml:space="preserve">alle disposizioni legislative e contrattuali in materia, nonché alle eventuali indicazioni che dovessero nelle more intervenire da parte della Presidenza del Consiglio dei Ministri – Dipartimento della Funzione Pubblica o altra istituzione </w:t>
      </w:r>
      <w:r w:rsidR="006E4CDF" w:rsidRPr="00E15823">
        <w:lastRenderedPageBreak/>
        <w:t>preposta.</w:t>
      </w:r>
    </w:p>
    <w:p w14:paraId="145B928F" w14:textId="6E54551C" w:rsidR="00D25D05" w:rsidRPr="00E15823" w:rsidRDefault="00D25D05" w:rsidP="00D25D05">
      <w:pPr>
        <w:pStyle w:val="Default"/>
        <w:jc w:val="both"/>
        <w:rPr>
          <w:rFonts w:ascii="Arial" w:eastAsiaTheme="minorEastAsia" w:hAnsi="Arial" w:cs="Arial"/>
          <w:strike/>
          <w:color w:val="auto"/>
          <w:spacing w:val="-1"/>
          <w:lang w:eastAsia="it-IT"/>
        </w:rPr>
      </w:pPr>
    </w:p>
    <w:p w14:paraId="7607B5C0" w14:textId="77777777" w:rsidR="00913D7C" w:rsidRPr="00E15823" w:rsidRDefault="00913D7C" w:rsidP="00CC1F77">
      <w:pPr>
        <w:pStyle w:val="Default"/>
        <w:rPr>
          <w:rFonts w:ascii="Arial" w:eastAsiaTheme="minorEastAsia" w:hAnsi="Arial" w:cs="Arial"/>
          <w:strike/>
          <w:color w:val="auto"/>
          <w:spacing w:val="-1"/>
          <w:lang w:eastAsia="it-IT"/>
        </w:rPr>
      </w:pPr>
    </w:p>
    <w:p w14:paraId="20D48169" w14:textId="77777777" w:rsidR="00913D7C" w:rsidRPr="00E15823" w:rsidRDefault="00913D7C" w:rsidP="00CC1F77">
      <w:pPr>
        <w:pStyle w:val="Default"/>
        <w:rPr>
          <w:rFonts w:ascii="Arial" w:eastAsiaTheme="minorEastAsia" w:hAnsi="Arial" w:cs="Arial"/>
          <w:color w:val="auto"/>
          <w:spacing w:val="-1"/>
          <w:lang w:eastAsia="it-IT"/>
        </w:rPr>
      </w:pPr>
      <w:r w:rsidRPr="00E15823">
        <w:rPr>
          <w:rFonts w:ascii="Arial" w:eastAsiaTheme="minorEastAsia" w:hAnsi="Arial" w:cs="Arial"/>
          <w:color w:val="auto"/>
          <w:spacing w:val="-1"/>
          <w:lang w:eastAsia="it-IT"/>
        </w:rPr>
        <w:t>Napoli ____________</w:t>
      </w:r>
    </w:p>
    <w:p w14:paraId="137559F6" w14:textId="77777777" w:rsidR="00913D7C" w:rsidRPr="00E15823" w:rsidRDefault="00913D7C" w:rsidP="00CC1F77">
      <w:pPr>
        <w:rPr>
          <w:rFonts w:ascii="Arial" w:hAnsi="Arial" w:cs="Arial"/>
          <w:sz w:val="18"/>
          <w:szCs w:val="18"/>
        </w:rPr>
      </w:pPr>
    </w:p>
    <w:p w14:paraId="1808EA6B" w14:textId="77777777" w:rsidR="00913D7C" w:rsidRPr="00E15823" w:rsidRDefault="00913D7C" w:rsidP="00765D2C">
      <w:pPr>
        <w:tabs>
          <w:tab w:val="center" w:pos="2552"/>
          <w:tab w:val="center" w:pos="7371"/>
        </w:tabs>
        <w:rPr>
          <w:rFonts w:ascii="Arial" w:hAnsi="Arial" w:cs="Arial"/>
        </w:rPr>
      </w:pPr>
      <w:r w:rsidRPr="00E15823">
        <w:rPr>
          <w:rFonts w:ascii="Arial" w:hAnsi="Arial" w:cs="Arial"/>
        </w:rPr>
        <w:tab/>
        <w:t>IL RESPONSABILE DI STRUTTURA/REFERENTE</w:t>
      </w:r>
      <w:r w:rsidRPr="00E15823">
        <w:rPr>
          <w:rFonts w:ascii="Arial" w:hAnsi="Arial" w:cs="Arial"/>
        </w:rPr>
        <w:tab/>
        <w:t>IL/LA LAVORATORE/TRICE AGILE</w:t>
      </w:r>
    </w:p>
    <w:p w14:paraId="2915B941" w14:textId="77777777" w:rsidR="00913D7C" w:rsidRPr="00E15823" w:rsidRDefault="00913D7C" w:rsidP="00765D2C">
      <w:pPr>
        <w:tabs>
          <w:tab w:val="center" w:pos="2552"/>
          <w:tab w:val="center" w:pos="7371"/>
        </w:tabs>
        <w:rPr>
          <w:rFonts w:ascii="Arial" w:hAnsi="Arial" w:cs="Arial"/>
        </w:rPr>
      </w:pPr>
    </w:p>
    <w:p w14:paraId="4170B6CC" w14:textId="77777777" w:rsidR="00913D7C" w:rsidRPr="00E15823" w:rsidRDefault="00913D7C" w:rsidP="00765D2C">
      <w:pPr>
        <w:tabs>
          <w:tab w:val="center" w:pos="2552"/>
          <w:tab w:val="center" w:pos="7371"/>
        </w:tabs>
        <w:rPr>
          <w:rFonts w:ascii="Arial" w:hAnsi="Arial" w:cs="Arial"/>
          <w:sz w:val="24"/>
          <w:szCs w:val="24"/>
        </w:rPr>
      </w:pPr>
    </w:p>
    <w:p w14:paraId="1C219531" w14:textId="77777777" w:rsidR="00913D7C" w:rsidRPr="00E15823" w:rsidRDefault="00913D7C" w:rsidP="00765D2C">
      <w:pPr>
        <w:tabs>
          <w:tab w:val="center" w:pos="2552"/>
          <w:tab w:val="center" w:pos="7371"/>
          <w:tab w:val="center" w:pos="7513"/>
        </w:tabs>
        <w:rPr>
          <w:rFonts w:ascii="Arial" w:hAnsi="Arial" w:cs="Arial"/>
          <w:sz w:val="24"/>
          <w:szCs w:val="24"/>
        </w:rPr>
      </w:pPr>
      <w:r w:rsidRPr="00E15823">
        <w:rPr>
          <w:rFonts w:ascii="Arial" w:hAnsi="Arial" w:cs="Arial"/>
          <w:sz w:val="24"/>
          <w:szCs w:val="24"/>
        </w:rPr>
        <w:tab/>
        <w:t>firma_______________________________</w:t>
      </w:r>
      <w:r w:rsidRPr="00E15823">
        <w:rPr>
          <w:rFonts w:ascii="Arial" w:hAnsi="Arial" w:cs="Arial"/>
          <w:sz w:val="24"/>
          <w:szCs w:val="24"/>
        </w:rPr>
        <w:tab/>
        <w:t>firma_____________________</w:t>
      </w:r>
    </w:p>
    <w:p w14:paraId="4F652D8D" w14:textId="77777777" w:rsidR="00913D7C" w:rsidRPr="00E15823" w:rsidRDefault="00913D7C" w:rsidP="00C635EA">
      <w:pPr>
        <w:rPr>
          <w:rFonts w:ascii="Arial" w:hAnsi="Arial" w:cs="Arial"/>
          <w:sz w:val="24"/>
          <w:szCs w:val="24"/>
        </w:rPr>
      </w:pPr>
    </w:p>
    <w:p w14:paraId="77914F43" w14:textId="77777777" w:rsidR="00913D7C" w:rsidRPr="00E15823" w:rsidRDefault="00913D7C" w:rsidP="00470E4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C9AC3C4" w14:textId="77777777" w:rsidR="00913D7C" w:rsidRPr="00E15823" w:rsidRDefault="00913D7C" w:rsidP="00470E43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E15823">
        <w:rPr>
          <w:b/>
          <w:bCs/>
          <w:color w:val="000000"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7854E495" w14:textId="77777777" w:rsidR="00913D7C" w:rsidRPr="00E15823" w:rsidRDefault="00913D7C" w:rsidP="00470E43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15823">
        <w:rPr>
          <w:color w:val="000000"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 </w:t>
      </w:r>
      <w:bookmarkStart w:id="1" w:name="_Hlk61596161"/>
      <w:r w:rsidRPr="00E15823">
        <w:rPr>
          <w:color w:val="000000"/>
          <w:sz w:val="18"/>
          <w:szCs w:val="18"/>
        </w:rPr>
        <w:t xml:space="preserve">l’Ufficio Personale Tecnico Amministrativo email: </w:t>
      </w:r>
      <w:hyperlink r:id="rId8" w:history="1">
        <w:r w:rsidRPr="00E15823">
          <w:rPr>
            <w:rStyle w:val="Collegamentoipertestuale"/>
            <w:sz w:val="18"/>
            <w:szCs w:val="18"/>
          </w:rPr>
          <w:t>personale@unina.it</w:t>
        </w:r>
      </w:hyperlink>
      <w:r w:rsidRPr="00E15823">
        <w:rPr>
          <w:color w:val="000000"/>
          <w:sz w:val="18"/>
          <w:szCs w:val="18"/>
        </w:rPr>
        <w:t xml:space="preserve"> PEC: personale@pec.unina.it</w:t>
      </w:r>
      <w:bookmarkEnd w:id="1"/>
      <w:r w:rsidRPr="00E15823">
        <w:rPr>
          <w:color w:val="000000"/>
          <w:sz w:val="18"/>
          <w:szCs w:val="18"/>
        </w:rPr>
        <w:t xml:space="preserve">. </w:t>
      </w:r>
    </w:p>
    <w:p w14:paraId="6BD212AD" w14:textId="77777777" w:rsidR="00913D7C" w:rsidRPr="00470E43" w:rsidRDefault="00913D7C" w:rsidP="00470E43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15823">
        <w:rPr>
          <w:color w:val="000000"/>
          <w:sz w:val="18"/>
          <w:szCs w:val="18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5084608D" w14:textId="4D2071C2" w:rsidR="00913D7C" w:rsidRDefault="00913D7C" w:rsidP="002C23A5">
      <w:pPr>
        <w:pStyle w:val="Default"/>
        <w:jc w:val="both"/>
        <w:rPr>
          <w:rFonts w:ascii="Arial" w:hAnsi="Arial" w:cs="Arial"/>
          <w:bCs/>
        </w:rPr>
      </w:pPr>
    </w:p>
    <w:sectPr w:rsidR="00913D7C" w:rsidSect="00120AF1">
      <w:footerReference w:type="default" r:id="rId9"/>
      <w:pgSz w:w="11906" w:h="16838" w:code="9"/>
      <w:pgMar w:top="3686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EDF1" w14:textId="77777777" w:rsidR="000C4D90" w:rsidRDefault="000C4D90" w:rsidP="00CC0AC7">
      <w:r>
        <w:separator/>
      </w:r>
    </w:p>
  </w:endnote>
  <w:endnote w:type="continuationSeparator" w:id="0">
    <w:p w14:paraId="26B106AB" w14:textId="77777777" w:rsidR="000C4D90" w:rsidRDefault="000C4D90" w:rsidP="00CC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087593"/>
      <w:docPartObj>
        <w:docPartGallery w:val="Page Numbers (Bottom of Page)"/>
        <w:docPartUnique/>
      </w:docPartObj>
    </w:sdtPr>
    <w:sdtEndPr/>
    <w:sdtContent>
      <w:p w14:paraId="2438B754" w14:textId="454B89DD" w:rsidR="00517633" w:rsidRDefault="005176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23">
          <w:rPr>
            <w:noProof/>
          </w:rPr>
          <w:t>1</w:t>
        </w:r>
        <w:r>
          <w:fldChar w:fldCharType="end"/>
        </w:r>
      </w:p>
    </w:sdtContent>
  </w:sdt>
  <w:p w14:paraId="26ED81F4" w14:textId="77777777" w:rsidR="00517633" w:rsidRDefault="00517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DC94" w14:textId="77777777" w:rsidR="000C4D90" w:rsidRDefault="000C4D90" w:rsidP="00CC0AC7">
      <w:r>
        <w:separator/>
      </w:r>
    </w:p>
  </w:footnote>
  <w:footnote w:type="continuationSeparator" w:id="0">
    <w:p w14:paraId="59672DAD" w14:textId="77777777" w:rsidR="000C4D90" w:rsidRDefault="000C4D90" w:rsidP="00CC0AC7">
      <w:r>
        <w:continuationSeparator/>
      </w:r>
    </w:p>
  </w:footnote>
  <w:footnote w:id="1">
    <w:p w14:paraId="3165C3DC" w14:textId="54D23E58" w:rsidR="00782842" w:rsidRPr="00782842" w:rsidRDefault="00782842" w:rsidP="002A591C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Nel caso in cui l’accordo prevede un</w:t>
      </w:r>
      <w:r w:rsidR="00000633">
        <w:t>a</w:t>
      </w:r>
      <w:r>
        <w:t xml:space="preserve"> sol</w:t>
      </w:r>
      <w:r w:rsidR="00000633">
        <w:t>a</w:t>
      </w:r>
      <w:r>
        <w:t xml:space="preserve"> gior</w:t>
      </w:r>
      <w:r w:rsidR="00000633">
        <w:t>nata</w:t>
      </w:r>
      <w:r>
        <w:t xml:space="preserve"> di lavoro agile a settimana </w:t>
      </w:r>
      <w:r w:rsidR="007C0B44">
        <w:t>depennare</w:t>
      </w:r>
      <w:r>
        <w:t xml:space="preserve"> </w:t>
      </w:r>
      <w:r w:rsidR="002A591C">
        <w:t xml:space="preserve">dall’accordo medesimo </w:t>
      </w:r>
      <w:r>
        <w:t xml:space="preserve">il seguente periodo: </w:t>
      </w:r>
      <w:r w:rsidR="002A591C">
        <w:t>“</w:t>
      </w:r>
      <w:r w:rsidRPr="00782842">
        <w:rPr>
          <w:i/>
        </w:rPr>
        <w:t>in quanto rientrante nella categoria di cui alla lettera  ____</w:t>
      </w:r>
      <w:r w:rsidR="002A591C">
        <w:rPr>
          <w:i/>
        </w:rPr>
        <w:t xml:space="preserve">__ dell’art. </w:t>
      </w:r>
      <w:r w:rsidR="00F01119">
        <w:rPr>
          <w:i/>
        </w:rPr>
        <w:t>4</w:t>
      </w:r>
      <w:r w:rsidR="002A591C">
        <w:rPr>
          <w:i/>
        </w:rPr>
        <w:t xml:space="preserve"> del Disciplinare.”</w:t>
      </w:r>
    </w:p>
    <w:p w14:paraId="0C5EAB54" w14:textId="669769BE" w:rsidR="00782842" w:rsidRDefault="00782842">
      <w:pPr>
        <w:pStyle w:val="Testonotaapidipagina"/>
      </w:pPr>
    </w:p>
  </w:footnote>
  <w:footnote w:id="2">
    <w:p w14:paraId="0B4264B9" w14:textId="27094FD8" w:rsidR="00120AF1" w:rsidRDefault="00120A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20AF1">
        <w:t xml:space="preserve">Nel caso in cui l’accordo prevede più di una giornata lavorativa </w:t>
      </w:r>
      <w:r w:rsidR="003E7337">
        <w:t xml:space="preserve">a </w:t>
      </w:r>
      <w:r w:rsidR="006E4CDF">
        <w:t xml:space="preserve">settimana, </w:t>
      </w:r>
      <w:r w:rsidRPr="00120AF1">
        <w:t xml:space="preserve">indicare </w:t>
      </w:r>
      <w:r>
        <w:t>una delle</w:t>
      </w:r>
      <w:r w:rsidRPr="00120AF1">
        <w:t xml:space="preserve"> categoria</w:t>
      </w:r>
      <w:r>
        <w:t>,</w:t>
      </w:r>
      <w:r w:rsidRPr="00120AF1">
        <w:t xml:space="preserve"> di cui alle lettere da A a F</w:t>
      </w:r>
      <w:r w:rsidRPr="00120AF1">
        <w:rPr>
          <w:i/>
        </w:rPr>
        <w:t xml:space="preserve"> </w:t>
      </w:r>
      <w:r w:rsidRPr="00120AF1">
        <w:t xml:space="preserve">dell’art </w:t>
      </w:r>
      <w:r w:rsidR="00F01119">
        <w:t>.</w:t>
      </w:r>
      <w:r w:rsidR="00951DA5">
        <w:t xml:space="preserve"> 4</w:t>
      </w:r>
      <w:r w:rsidRPr="00120AF1">
        <w:t xml:space="preserve"> del Disciplinare</w:t>
      </w:r>
      <w:r>
        <w:t>,</w:t>
      </w:r>
      <w:r w:rsidRPr="00120AF1">
        <w:t xml:space="preserve"> nella quale si rientra</w:t>
      </w:r>
      <w:r>
        <w:t>.</w:t>
      </w:r>
    </w:p>
  </w:footnote>
  <w:footnote w:id="3">
    <w:p w14:paraId="2FE6FECD" w14:textId="71D48DB9" w:rsidR="00120AF1" w:rsidRDefault="00120AF1">
      <w:pPr>
        <w:pStyle w:val="Testonotaapidipagina"/>
      </w:pPr>
      <w:r>
        <w:rPr>
          <w:rStyle w:val="Rimandonotaapidipagina"/>
        </w:rPr>
        <w:footnoteRef/>
      </w:r>
      <w:r>
        <w:t xml:space="preserve"> Precisare se la giornata o le giornate sono  fisse o variabili, depennando la parte che non interessa</w:t>
      </w:r>
      <w:r w:rsidR="007C0B4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2F"/>
    <w:multiLevelType w:val="hybridMultilevel"/>
    <w:tmpl w:val="FF6428F0"/>
    <w:lvl w:ilvl="0" w:tplc="0AA82DB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327"/>
    <w:multiLevelType w:val="hybridMultilevel"/>
    <w:tmpl w:val="73087E94"/>
    <w:lvl w:ilvl="0" w:tplc="0E2C0130">
      <w:start w:val="1"/>
      <w:numFmt w:val="decimal"/>
      <w:lvlText w:val="%1"/>
      <w:lvlJc w:val="left"/>
      <w:pPr>
        <w:ind w:left="1053" w:hanging="226"/>
      </w:pPr>
      <w:rPr>
        <w:rFonts w:ascii="Arial MT" w:eastAsia="Arial MT" w:hAnsi="Arial MT" w:cs="Arial MT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A1A"/>
    <w:multiLevelType w:val="hybridMultilevel"/>
    <w:tmpl w:val="75666F44"/>
    <w:lvl w:ilvl="0" w:tplc="8188A9E0">
      <w:start w:val="7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F2B080E"/>
    <w:multiLevelType w:val="hybridMultilevel"/>
    <w:tmpl w:val="63006A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751"/>
    <w:multiLevelType w:val="hybridMultilevel"/>
    <w:tmpl w:val="A6E6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14434"/>
    <w:multiLevelType w:val="hybridMultilevel"/>
    <w:tmpl w:val="6E62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000B"/>
    <w:multiLevelType w:val="hybridMultilevel"/>
    <w:tmpl w:val="22789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E5A2A"/>
    <w:multiLevelType w:val="hybridMultilevel"/>
    <w:tmpl w:val="681C811E"/>
    <w:lvl w:ilvl="0" w:tplc="F5AEC894">
      <w:numFmt w:val="bullet"/>
      <w:lvlText w:val="-"/>
      <w:lvlJc w:val="left"/>
      <w:pPr>
        <w:ind w:left="1069" w:hanging="360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491AB972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2" w:tplc="DCAE7BB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C8702E4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BA108B28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E9C23B88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396C4944">
      <w:numFmt w:val="bullet"/>
      <w:lvlText w:val="•"/>
      <w:lvlJc w:val="left"/>
      <w:pPr>
        <w:ind w:left="6122" w:hanging="360"/>
      </w:pPr>
      <w:rPr>
        <w:rFonts w:hint="default"/>
        <w:lang w:val="it-IT" w:eastAsia="en-US" w:bidi="ar-SA"/>
      </w:rPr>
    </w:lvl>
    <w:lvl w:ilvl="7" w:tplc="4B5C8DE0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 w:tplc="47C0E960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E4D4DE9"/>
    <w:multiLevelType w:val="hybridMultilevel"/>
    <w:tmpl w:val="73B8DD26"/>
    <w:lvl w:ilvl="0" w:tplc="67709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57707"/>
    <w:multiLevelType w:val="multilevel"/>
    <w:tmpl w:val="CAD4E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682B"/>
    <w:multiLevelType w:val="hybridMultilevel"/>
    <w:tmpl w:val="5CFEE378"/>
    <w:lvl w:ilvl="0" w:tplc="0410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3023A"/>
    <w:multiLevelType w:val="hybridMultilevel"/>
    <w:tmpl w:val="440E2B94"/>
    <w:lvl w:ilvl="0" w:tplc="434C4C0E">
      <w:start w:val="1"/>
      <w:numFmt w:val="decimal"/>
      <w:lvlText w:val="%1."/>
      <w:lvlJc w:val="left"/>
      <w:pPr>
        <w:ind w:left="616" w:hanging="360"/>
      </w:pPr>
      <w:rPr>
        <w:rFonts w:ascii="Arial" w:eastAsiaTheme="minorEastAsia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47A7272F"/>
    <w:multiLevelType w:val="hybridMultilevel"/>
    <w:tmpl w:val="E8A6C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BA7"/>
    <w:multiLevelType w:val="hybridMultilevel"/>
    <w:tmpl w:val="1A6C295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E134C"/>
    <w:multiLevelType w:val="hybridMultilevel"/>
    <w:tmpl w:val="BF862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684E"/>
    <w:multiLevelType w:val="hybridMultilevel"/>
    <w:tmpl w:val="1AA479B4"/>
    <w:lvl w:ilvl="0" w:tplc="47F4AC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31D8"/>
    <w:multiLevelType w:val="hybridMultilevel"/>
    <w:tmpl w:val="BBC64E1E"/>
    <w:lvl w:ilvl="0" w:tplc="0410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7" w15:restartNumberingAfterBreak="0">
    <w:nsid w:val="53287D02"/>
    <w:multiLevelType w:val="hybridMultilevel"/>
    <w:tmpl w:val="A2DA2C16"/>
    <w:lvl w:ilvl="0" w:tplc="23D2B44E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059C8"/>
    <w:multiLevelType w:val="hybridMultilevel"/>
    <w:tmpl w:val="AED22F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426"/>
    <w:multiLevelType w:val="hybridMultilevel"/>
    <w:tmpl w:val="183AE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6820"/>
    <w:multiLevelType w:val="hybridMultilevel"/>
    <w:tmpl w:val="B01A824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836B9"/>
    <w:multiLevelType w:val="hybridMultilevel"/>
    <w:tmpl w:val="9956F0E6"/>
    <w:lvl w:ilvl="0" w:tplc="7674B5A0">
      <w:start w:val="1"/>
      <w:numFmt w:val="upperLetter"/>
      <w:lvlText w:val="%1."/>
      <w:lvlJc w:val="left"/>
      <w:pPr>
        <w:ind w:left="720" w:hanging="360"/>
      </w:pPr>
      <w:rPr>
        <w:b/>
        <w:bCs/>
        <w:w w:val="106"/>
      </w:rPr>
    </w:lvl>
    <w:lvl w:ilvl="1" w:tplc="192606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174A9"/>
    <w:multiLevelType w:val="hybridMultilevel"/>
    <w:tmpl w:val="65525E10"/>
    <w:lvl w:ilvl="0" w:tplc="ECF07486">
      <w:start w:val="7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D03B0"/>
    <w:multiLevelType w:val="hybridMultilevel"/>
    <w:tmpl w:val="E2F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76691"/>
    <w:multiLevelType w:val="hybridMultilevel"/>
    <w:tmpl w:val="313E7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01895">
    <w:abstractNumId w:val="13"/>
  </w:num>
  <w:num w:numId="2" w16cid:durableId="1796677266">
    <w:abstractNumId w:val="21"/>
  </w:num>
  <w:num w:numId="3" w16cid:durableId="1043554961">
    <w:abstractNumId w:val="19"/>
  </w:num>
  <w:num w:numId="4" w16cid:durableId="828521690">
    <w:abstractNumId w:val="12"/>
  </w:num>
  <w:num w:numId="5" w16cid:durableId="557939329">
    <w:abstractNumId w:val="14"/>
  </w:num>
  <w:num w:numId="6" w16cid:durableId="303432466">
    <w:abstractNumId w:val="10"/>
  </w:num>
  <w:num w:numId="7" w16cid:durableId="2021081561">
    <w:abstractNumId w:val="23"/>
  </w:num>
  <w:num w:numId="8" w16cid:durableId="1520587874">
    <w:abstractNumId w:val="6"/>
  </w:num>
  <w:num w:numId="9" w16cid:durableId="1192914685">
    <w:abstractNumId w:val="16"/>
  </w:num>
  <w:num w:numId="10" w16cid:durableId="2003501875">
    <w:abstractNumId w:val="3"/>
  </w:num>
  <w:num w:numId="11" w16cid:durableId="1810781819">
    <w:abstractNumId w:val="0"/>
  </w:num>
  <w:num w:numId="12" w16cid:durableId="1904024324">
    <w:abstractNumId w:val="8"/>
  </w:num>
  <w:num w:numId="13" w16cid:durableId="1835611741">
    <w:abstractNumId w:val="1"/>
  </w:num>
  <w:num w:numId="14" w16cid:durableId="1979920356">
    <w:abstractNumId w:val="15"/>
  </w:num>
  <w:num w:numId="15" w16cid:durableId="1411847146">
    <w:abstractNumId w:val="11"/>
  </w:num>
  <w:num w:numId="16" w16cid:durableId="111631622">
    <w:abstractNumId w:val="7"/>
  </w:num>
  <w:num w:numId="17" w16cid:durableId="543172547">
    <w:abstractNumId w:val="2"/>
  </w:num>
  <w:num w:numId="18" w16cid:durableId="1013459053">
    <w:abstractNumId w:val="9"/>
  </w:num>
  <w:num w:numId="19" w16cid:durableId="1873418568">
    <w:abstractNumId w:val="22"/>
  </w:num>
  <w:num w:numId="20" w16cid:durableId="408425462">
    <w:abstractNumId w:val="17"/>
  </w:num>
  <w:num w:numId="21" w16cid:durableId="848564141">
    <w:abstractNumId w:val="4"/>
  </w:num>
  <w:num w:numId="22" w16cid:durableId="233050388">
    <w:abstractNumId w:val="18"/>
  </w:num>
  <w:num w:numId="23" w16cid:durableId="1524637632">
    <w:abstractNumId w:val="5"/>
  </w:num>
  <w:num w:numId="24" w16cid:durableId="1410233672">
    <w:abstractNumId w:val="20"/>
  </w:num>
  <w:num w:numId="25" w16cid:durableId="92504241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C"/>
    <w:rsid w:val="000000F4"/>
    <w:rsid w:val="00000633"/>
    <w:rsid w:val="000128C2"/>
    <w:rsid w:val="000136F1"/>
    <w:rsid w:val="000137A0"/>
    <w:rsid w:val="00013E8E"/>
    <w:rsid w:val="00014AF5"/>
    <w:rsid w:val="00014B0B"/>
    <w:rsid w:val="00015D2D"/>
    <w:rsid w:val="00017700"/>
    <w:rsid w:val="00017FFD"/>
    <w:rsid w:val="00023D7C"/>
    <w:rsid w:val="000309B4"/>
    <w:rsid w:val="00037B00"/>
    <w:rsid w:val="00040B9B"/>
    <w:rsid w:val="000440F5"/>
    <w:rsid w:val="00051316"/>
    <w:rsid w:val="000514D8"/>
    <w:rsid w:val="00052B35"/>
    <w:rsid w:val="00054690"/>
    <w:rsid w:val="00066EB1"/>
    <w:rsid w:val="00080287"/>
    <w:rsid w:val="00080889"/>
    <w:rsid w:val="0008207D"/>
    <w:rsid w:val="00086B46"/>
    <w:rsid w:val="00091D46"/>
    <w:rsid w:val="0009553D"/>
    <w:rsid w:val="000A19DD"/>
    <w:rsid w:val="000A232F"/>
    <w:rsid w:val="000A2A3A"/>
    <w:rsid w:val="000A3B06"/>
    <w:rsid w:val="000A621A"/>
    <w:rsid w:val="000B3548"/>
    <w:rsid w:val="000B35EC"/>
    <w:rsid w:val="000B449F"/>
    <w:rsid w:val="000B6723"/>
    <w:rsid w:val="000C17F7"/>
    <w:rsid w:val="000C20AB"/>
    <w:rsid w:val="000C4C82"/>
    <w:rsid w:val="000C4D90"/>
    <w:rsid w:val="000C4E62"/>
    <w:rsid w:val="000C4EA5"/>
    <w:rsid w:val="000C7388"/>
    <w:rsid w:val="000C7F16"/>
    <w:rsid w:val="000D57EA"/>
    <w:rsid w:val="000D5B09"/>
    <w:rsid w:val="000E03D1"/>
    <w:rsid w:val="000E0553"/>
    <w:rsid w:val="000E0608"/>
    <w:rsid w:val="000E0C43"/>
    <w:rsid w:val="000E0C89"/>
    <w:rsid w:val="000E72F3"/>
    <w:rsid w:val="000E7748"/>
    <w:rsid w:val="000F0DE1"/>
    <w:rsid w:val="000F30C5"/>
    <w:rsid w:val="000F5733"/>
    <w:rsid w:val="000F57D3"/>
    <w:rsid w:val="000F5F8E"/>
    <w:rsid w:val="00100652"/>
    <w:rsid w:val="00101823"/>
    <w:rsid w:val="00102FAF"/>
    <w:rsid w:val="001035BC"/>
    <w:rsid w:val="00105846"/>
    <w:rsid w:val="00107B3F"/>
    <w:rsid w:val="00107CEF"/>
    <w:rsid w:val="001200E0"/>
    <w:rsid w:val="00120AF1"/>
    <w:rsid w:val="001218FA"/>
    <w:rsid w:val="00121F2A"/>
    <w:rsid w:val="00125BE0"/>
    <w:rsid w:val="001276A0"/>
    <w:rsid w:val="00130B4D"/>
    <w:rsid w:val="00131C7B"/>
    <w:rsid w:val="00132980"/>
    <w:rsid w:val="0013755C"/>
    <w:rsid w:val="001408B2"/>
    <w:rsid w:val="00142378"/>
    <w:rsid w:val="001439FB"/>
    <w:rsid w:val="00144028"/>
    <w:rsid w:val="00147F71"/>
    <w:rsid w:val="0015449D"/>
    <w:rsid w:val="00160180"/>
    <w:rsid w:val="0016031E"/>
    <w:rsid w:val="001604A8"/>
    <w:rsid w:val="001631D9"/>
    <w:rsid w:val="00164463"/>
    <w:rsid w:val="0016562C"/>
    <w:rsid w:val="00173C24"/>
    <w:rsid w:val="001808A0"/>
    <w:rsid w:val="00182A01"/>
    <w:rsid w:val="0018650F"/>
    <w:rsid w:val="00196089"/>
    <w:rsid w:val="00196D73"/>
    <w:rsid w:val="001A3EEF"/>
    <w:rsid w:val="001A4DF1"/>
    <w:rsid w:val="001A7B8E"/>
    <w:rsid w:val="001B34FC"/>
    <w:rsid w:val="001B47E2"/>
    <w:rsid w:val="001B651D"/>
    <w:rsid w:val="001C1347"/>
    <w:rsid w:val="001C2D43"/>
    <w:rsid w:val="001C581B"/>
    <w:rsid w:val="001C6AD5"/>
    <w:rsid w:val="001D7CE6"/>
    <w:rsid w:val="001E059B"/>
    <w:rsid w:val="001E6528"/>
    <w:rsid w:val="001F12D0"/>
    <w:rsid w:val="001F3763"/>
    <w:rsid w:val="001F75AA"/>
    <w:rsid w:val="001F7E4D"/>
    <w:rsid w:val="002015C3"/>
    <w:rsid w:val="00213171"/>
    <w:rsid w:val="00216F86"/>
    <w:rsid w:val="00220864"/>
    <w:rsid w:val="00224FCB"/>
    <w:rsid w:val="00225274"/>
    <w:rsid w:val="00237180"/>
    <w:rsid w:val="0024032A"/>
    <w:rsid w:val="002415DF"/>
    <w:rsid w:val="00241736"/>
    <w:rsid w:val="00241A8C"/>
    <w:rsid w:val="00250542"/>
    <w:rsid w:val="00251BFB"/>
    <w:rsid w:val="00251EDC"/>
    <w:rsid w:val="00255819"/>
    <w:rsid w:val="00256802"/>
    <w:rsid w:val="00256F25"/>
    <w:rsid w:val="0025728E"/>
    <w:rsid w:val="002572CE"/>
    <w:rsid w:val="0026122C"/>
    <w:rsid w:val="0026208F"/>
    <w:rsid w:val="00264518"/>
    <w:rsid w:val="0026494B"/>
    <w:rsid w:val="00285203"/>
    <w:rsid w:val="00286A91"/>
    <w:rsid w:val="00290BC6"/>
    <w:rsid w:val="002929C1"/>
    <w:rsid w:val="00292CB2"/>
    <w:rsid w:val="002936D9"/>
    <w:rsid w:val="002951ED"/>
    <w:rsid w:val="002A1969"/>
    <w:rsid w:val="002A591C"/>
    <w:rsid w:val="002A5999"/>
    <w:rsid w:val="002A66CF"/>
    <w:rsid w:val="002B0E71"/>
    <w:rsid w:val="002B545B"/>
    <w:rsid w:val="002B75C2"/>
    <w:rsid w:val="002C23A5"/>
    <w:rsid w:val="002C4E28"/>
    <w:rsid w:val="002D2D89"/>
    <w:rsid w:val="002D3221"/>
    <w:rsid w:val="002D398A"/>
    <w:rsid w:val="002E022B"/>
    <w:rsid w:val="002E2183"/>
    <w:rsid w:val="002E49BC"/>
    <w:rsid w:val="002E5A5C"/>
    <w:rsid w:val="002E5AA2"/>
    <w:rsid w:val="002E6DA8"/>
    <w:rsid w:val="002F05E8"/>
    <w:rsid w:val="002F1DDB"/>
    <w:rsid w:val="002F4EC5"/>
    <w:rsid w:val="002F579A"/>
    <w:rsid w:val="002F5AD4"/>
    <w:rsid w:val="002F7260"/>
    <w:rsid w:val="00300243"/>
    <w:rsid w:val="003012E4"/>
    <w:rsid w:val="00302CF6"/>
    <w:rsid w:val="00304684"/>
    <w:rsid w:val="00304C1C"/>
    <w:rsid w:val="003113E7"/>
    <w:rsid w:val="0031214D"/>
    <w:rsid w:val="00313E1A"/>
    <w:rsid w:val="003179CE"/>
    <w:rsid w:val="00320AD3"/>
    <w:rsid w:val="00323B89"/>
    <w:rsid w:val="00325E17"/>
    <w:rsid w:val="00330D55"/>
    <w:rsid w:val="00332278"/>
    <w:rsid w:val="00332AF2"/>
    <w:rsid w:val="00340485"/>
    <w:rsid w:val="003425BA"/>
    <w:rsid w:val="00345A24"/>
    <w:rsid w:val="003478A0"/>
    <w:rsid w:val="00353111"/>
    <w:rsid w:val="00360CF3"/>
    <w:rsid w:val="00362447"/>
    <w:rsid w:val="00365B26"/>
    <w:rsid w:val="00372B91"/>
    <w:rsid w:val="00377658"/>
    <w:rsid w:val="003800FE"/>
    <w:rsid w:val="00382965"/>
    <w:rsid w:val="003871A5"/>
    <w:rsid w:val="00392561"/>
    <w:rsid w:val="0039478C"/>
    <w:rsid w:val="00397A5F"/>
    <w:rsid w:val="003A002A"/>
    <w:rsid w:val="003A2F30"/>
    <w:rsid w:val="003A65E0"/>
    <w:rsid w:val="003A775A"/>
    <w:rsid w:val="003B0100"/>
    <w:rsid w:val="003B0CE3"/>
    <w:rsid w:val="003B1B4A"/>
    <w:rsid w:val="003B4AB1"/>
    <w:rsid w:val="003B77A0"/>
    <w:rsid w:val="003C6CF2"/>
    <w:rsid w:val="003D26F8"/>
    <w:rsid w:val="003D4CE4"/>
    <w:rsid w:val="003D4DE6"/>
    <w:rsid w:val="003D56FE"/>
    <w:rsid w:val="003D660D"/>
    <w:rsid w:val="003E52E4"/>
    <w:rsid w:val="003E5732"/>
    <w:rsid w:val="003E60C1"/>
    <w:rsid w:val="003E6E03"/>
    <w:rsid w:val="003E7337"/>
    <w:rsid w:val="003E7C86"/>
    <w:rsid w:val="003F000A"/>
    <w:rsid w:val="003F79CF"/>
    <w:rsid w:val="00400E2A"/>
    <w:rsid w:val="00401A94"/>
    <w:rsid w:val="004048B3"/>
    <w:rsid w:val="0040587F"/>
    <w:rsid w:val="00406DC9"/>
    <w:rsid w:val="004119C4"/>
    <w:rsid w:val="00411CDA"/>
    <w:rsid w:val="00411E48"/>
    <w:rsid w:val="00412213"/>
    <w:rsid w:val="00416083"/>
    <w:rsid w:val="00421B11"/>
    <w:rsid w:val="00421E27"/>
    <w:rsid w:val="004229B4"/>
    <w:rsid w:val="0042375F"/>
    <w:rsid w:val="00423B0B"/>
    <w:rsid w:val="00425367"/>
    <w:rsid w:val="00425B77"/>
    <w:rsid w:val="00427953"/>
    <w:rsid w:val="0043331F"/>
    <w:rsid w:val="00437798"/>
    <w:rsid w:val="0044018B"/>
    <w:rsid w:val="00445242"/>
    <w:rsid w:val="0045284A"/>
    <w:rsid w:val="00453C28"/>
    <w:rsid w:val="0045579B"/>
    <w:rsid w:val="00455B40"/>
    <w:rsid w:val="00456DEF"/>
    <w:rsid w:val="0046384E"/>
    <w:rsid w:val="00470B98"/>
    <w:rsid w:val="0047285B"/>
    <w:rsid w:val="00480EEA"/>
    <w:rsid w:val="00491D1B"/>
    <w:rsid w:val="00492E06"/>
    <w:rsid w:val="004A3F5C"/>
    <w:rsid w:val="004A7BC1"/>
    <w:rsid w:val="004B2BE4"/>
    <w:rsid w:val="004B3824"/>
    <w:rsid w:val="004C1E2C"/>
    <w:rsid w:val="004C4AD9"/>
    <w:rsid w:val="004D1809"/>
    <w:rsid w:val="004D40DF"/>
    <w:rsid w:val="004D78DC"/>
    <w:rsid w:val="004E02E2"/>
    <w:rsid w:val="004E128C"/>
    <w:rsid w:val="004E5F71"/>
    <w:rsid w:val="004E7D55"/>
    <w:rsid w:val="004F115C"/>
    <w:rsid w:val="004F1E66"/>
    <w:rsid w:val="004F29E7"/>
    <w:rsid w:val="004F35A7"/>
    <w:rsid w:val="004F504C"/>
    <w:rsid w:val="00500927"/>
    <w:rsid w:val="00501E7E"/>
    <w:rsid w:val="005051DC"/>
    <w:rsid w:val="00513834"/>
    <w:rsid w:val="00514441"/>
    <w:rsid w:val="00517633"/>
    <w:rsid w:val="00534FBF"/>
    <w:rsid w:val="00535CD2"/>
    <w:rsid w:val="005413AB"/>
    <w:rsid w:val="005445AF"/>
    <w:rsid w:val="005500B1"/>
    <w:rsid w:val="00551BD3"/>
    <w:rsid w:val="0055520D"/>
    <w:rsid w:val="005605BF"/>
    <w:rsid w:val="00561280"/>
    <w:rsid w:val="00563515"/>
    <w:rsid w:val="0056434C"/>
    <w:rsid w:val="00564503"/>
    <w:rsid w:val="00570F19"/>
    <w:rsid w:val="00571AAD"/>
    <w:rsid w:val="00571D0C"/>
    <w:rsid w:val="0057238B"/>
    <w:rsid w:val="00572A10"/>
    <w:rsid w:val="0057362D"/>
    <w:rsid w:val="00581995"/>
    <w:rsid w:val="00582A9A"/>
    <w:rsid w:val="00582CDC"/>
    <w:rsid w:val="00583555"/>
    <w:rsid w:val="00586F94"/>
    <w:rsid w:val="005878CE"/>
    <w:rsid w:val="00587F52"/>
    <w:rsid w:val="00590F75"/>
    <w:rsid w:val="00591CC3"/>
    <w:rsid w:val="00596164"/>
    <w:rsid w:val="00596BA0"/>
    <w:rsid w:val="00597BF7"/>
    <w:rsid w:val="005B7EC9"/>
    <w:rsid w:val="005C0BFA"/>
    <w:rsid w:val="005C11CB"/>
    <w:rsid w:val="005C1444"/>
    <w:rsid w:val="005C1A9C"/>
    <w:rsid w:val="005C250A"/>
    <w:rsid w:val="005C4560"/>
    <w:rsid w:val="005C6923"/>
    <w:rsid w:val="005C7BC3"/>
    <w:rsid w:val="005D20BA"/>
    <w:rsid w:val="005E18C9"/>
    <w:rsid w:val="005E32C1"/>
    <w:rsid w:val="005E5BE6"/>
    <w:rsid w:val="005E5C3A"/>
    <w:rsid w:val="005E609C"/>
    <w:rsid w:val="005E6E0F"/>
    <w:rsid w:val="005E7A9E"/>
    <w:rsid w:val="005F0AA6"/>
    <w:rsid w:val="0060096B"/>
    <w:rsid w:val="00600FC0"/>
    <w:rsid w:val="00602E47"/>
    <w:rsid w:val="00607B12"/>
    <w:rsid w:val="00607BF9"/>
    <w:rsid w:val="0061479D"/>
    <w:rsid w:val="006158C7"/>
    <w:rsid w:val="006204E8"/>
    <w:rsid w:val="00621BD6"/>
    <w:rsid w:val="00623ED7"/>
    <w:rsid w:val="00624739"/>
    <w:rsid w:val="006300D2"/>
    <w:rsid w:val="00630626"/>
    <w:rsid w:val="006328C6"/>
    <w:rsid w:val="0063383C"/>
    <w:rsid w:val="00633B09"/>
    <w:rsid w:val="00640156"/>
    <w:rsid w:val="00641542"/>
    <w:rsid w:val="006415FF"/>
    <w:rsid w:val="00644E93"/>
    <w:rsid w:val="006655D4"/>
    <w:rsid w:val="00671D1C"/>
    <w:rsid w:val="00675F8B"/>
    <w:rsid w:val="00683ABC"/>
    <w:rsid w:val="00684959"/>
    <w:rsid w:val="00685FD4"/>
    <w:rsid w:val="0068703B"/>
    <w:rsid w:val="00690580"/>
    <w:rsid w:val="006914C7"/>
    <w:rsid w:val="00691645"/>
    <w:rsid w:val="00692BE2"/>
    <w:rsid w:val="006A2B44"/>
    <w:rsid w:val="006A3006"/>
    <w:rsid w:val="006A62DE"/>
    <w:rsid w:val="006A63A2"/>
    <w:rsid w:val="006B35F1"/>
    <w:rsid w:val="006B39FE"/>
    <w:rsid w:val="006B6B9D"/>
    <w:rsid w:val="006B6EF4"/>
    <w:rsid w:val="006C085D"/>
    <w:rsid w:val="006C1026"/>
    <w:rsid w:val="006C4040"/>
    <w:rsid w:val="006C5488"/>
    <w:rsid w:val="006E0BB6"/>
    <w:rsid w:val="006E4CDF"/>
    <w:rsid w:val="006F598A"/>
    <w:rsid w:val="006F5A3F"/>
    <w:rsid w:val="006F5BBA"/>
    <w:rsid w:val="006F65B1"/>
    <w:rsid w:val="00700992"/>
    <w:rsid w:val="007022BC"/>
    <w:rsid w:val="00702461"/>
    <w:rsid w:val="00706495"/>
    <w:rsid w:val="00711271"/>
    <w:rsid w:val="00711ACB"/>
    <w:rsid w:val="00712F59"/>
    <w:rsid w:val="00715054"/>
    <w:rsid w:val="00715490"/>
    <w:rsid w:val="00717212"/>
    <w:rsid w:val="00730D89"/>
    <w:rsid w:val="00730F2C"/>
    <w:rsid w:val="00731027"/>
    <w:rsid w:val="00731157"/>
    <w:rsid w:val="007315E4"/>
    <w:rsid w:val="00733A82"/>
    <w:rsid w:val="0073492A"/>
    <w:rsid w:val="00734FAD"/>
    <w:rsid w:val="007352A1"/>
    <w:rsid w:val="0073786D"/>
    <w:rsid w:val="00743E9A"/>
    <w:rsid w:val="00755523"/>
    <w:rsid w:val="007568B2"/>
    <w:rsid w:val="00763BD7"/>
    <w:rsid w:val="0077146C"/>
    <w:rsid w:val="00774551"/>
    <w:rsid w:val="00782391"/>
    <w:rsid w:val="00782842"/>
    <w:rsid w:val="00785952"/>
    <w:rsid w:val="007864F6"/>
    <w:rsid w:val="007873B2"/>
    <w:rsid w:val="007876CE"/>
    <w:rsid w:val="00791478"/>
    <w:rsid w:val="00793EE8"/>
    <w:rsid w:val="00794FE7"/>
    <w:rsid w:val="00796B36"/>
    <w:rsid w:val="007A2DBF"/>
    <w:rsid w:val="007A5060"/>
    <w:rsid w:val="007A611E"/>
    <w:rsid w:val="007A6454"/>
    <w:rsid w:val="007A6AA6"/>
    <w:rsid w:val="007A7133"/>
    <w:rsid w:val="007B12AF"/>
    <w:rsid w:val="007B151E"/>
    <w:rsid w:val="007B18D2"/>
    <w:rsid w:val="007B2FD9"/>
    <w:rsid w:val="007B4742"/>
    <w:rsid w:val="007B5F87"/>
    <w:rsid w:val="007C0B44"/>
    <w:rsid w:val="007C2F1F"/>
    <w:rsid w:val="007C3B50"/>
    <w:rsid w:val="007C3ECA"/>
    <w:rsid w:val="007C4A09"/>
    <w:rsid w:val="007C4F5C"/>
    <w:rsid w:val="007C70D5"/>
    <w:rsid w:val="007D03EE"/>
    <w:rsid w:val="007D1C73"/>
    <w:rsid w:val="007D3EA9"/>
    <w:rsid w:val="007D3F8B"/>
    <w:rsid w:val="007E13FB"/>
    <w:rsid w:val="007E3C6D"/>
    <w:rsid w:val="007E4876"/>
    <w:rsid w:val="007E674E"/>
    <w:rsid w:val="007E702B"/>
    <w:rsid w:val="007F42D3"/>
    <w:rsid w:val="007F61B9"/>
    <w:rsid w:val="007F732C"/>
    <w:rsid w:val="007F772E"/>
    <w:rsid w:val="008006F1"/>
    <w:rsid w:val="00802E64"/>
    <w:rsid w:val="0080301F"/>
    <w:rsid w:val="0080719E"/>
    <w:rsid w:val="00807562"/>
    <w:rsid w:val="00811AD8"/>
    <w:rsid w:val="00814736"/>
    <w:rsid w:val="00816087"/>
    <w:rsid w:val="00816775"/>
    <w:rsid w:val="00820299"/>
    <w:rsid w:val="00824EE9"/>
    <w:rsid w:val="00825DFB"/>
    <w:rsid w:val="00827058"/>
    <w:rsid w:val="00827BDB"/>
    <w:rsid w:val="008330C4"/>
    <w:rsid w:val="008367C3"/>
    <w:rsid w:val="0084076B"/>
    <w:rsid w:val="00850164"/>
    <w:rsid w:val="008509CF"/>
    <w:rsid w:val="008617D9"/>
    <w:rsid w:val="008635F5"/>
    <w:rsid w:val="008711C7"/>
    <w:rsid w:val="00874178"/>
    <w:rsid w:val="0088590A"/>
    <w:rsid w:val="00886800"/>
    <w:rsid w:val="00890ADD"/>
    <w:rsid w:val="00891483"/>
    <w:rsid w:val="0089191B"/>
    <w:rsid w:val="0089204F"/>
    <w:rsid w:val="008A096A"/>
    <w:rsid w:val="008A2BF6"/>
    <w:rsid w:val="008A3594"/>
    <w:rsid w:val="008A362D"/>
    <w:rsid w:val="008A74B8"/>
    <w:rsid w:val="008B4BF9"/>
    <w:rsid w:val="008B74F8"/>
    <w:rsid w:val="008C03D1"/>
    <w:rsid w:val="008C0DF7"/>
    <w:rsid w:val="008C498B"/>
    <w:rsid w:val="008D3A81"/>
    <w:rsid w:val="008E6EB2"/>
    <w:rsid w:val="008F5874"/>
    <w:rsid w:val="008F65E5"/>
    <w:rsid w:val="00900E62"/>
    <w:rsid w:val="00903B18"/>
    <w:rsid w:val="00903E43"/>
    <w:rsid w:val="00905898"/>
    <w:rsid w:val="00907AC4"/>
    <w:rsid w:val="009114BB"/>
    <w:rsid w:val="00913D7C"/>
    <w:rsid w:val="009150A8"/>
    <w:rsid w:val="00915127"/>
    <w:rsid w:val="00915DEC"/>
    <w:rsid w:val="00917A12"/>
    <w:rsid w:val="0092360B"/>
    <w:rsid w:val="00926E17"/>
    <w:rsid w:val="00927938"/>
    <w:rsid w:val="0094052A"/>
    <w:rsid w:val="00941409"/>
    <w:rsid w:val="00946EE2"/>
    <w:rsid w:val="009508CD"/>
    <w:rsid w:val="00951DA5"/>
    <w:rsid w:val="009525FF"/>
    <w:rsid w:val="00952A10"/>
    <w:rsid w:val="009542CF"/>
    <w:rsid w:val="00957E5E"/>
    <w:rsid w:val="00957FE8"/>
    <w:rsid w:val="009618FC"/>
    <w:rsid w:val="00962E82"/>
    <w:rsid w:val="00964B76"/>
    <w:rsid w:val="00970CE1"/>
    <w:rsid w:val="009745A3"/>
    <w:rsid w:val="00974B86"/>
    <w:rsid w:val="00981CC7"/>
    <w:rsid w:val="00982F5A"/>
    <w:rsid w:val="00987C7D"/>
    <w:rsid w:val="00991611"/>
    <w:rsid w:val="0099181F"/>
    <w:rsid w:val="00992E8E"/>
    <w:rsid w:val="009A0719"/>
    <w:rsid w:val="009A3753"/>
    <w:rsid w:val="009A548E"/>
    <w:rsid w:val="009A7780"/>
    <w:rsid w:val="009B2480"/>
    <w:rsid w:val="009B6F0A"/>
    <w:rsid w:val="009C0448"/>
    <w:rsid w:val="009C0DCC"/>
    <w:rsid w:val="009D0DE6"/>
    <w:rsid w:val="009D1148"/>
    <w:rsid w:val="009D2597"/>
    <w:rsid w:val="009D303F"/>
    <w:rsid w:val="009D6A30"/>
    <w:rsid w:val="009D6E41"/>
    <w:rsid w:val="009E1DA6"/>
    <w:rsid w:val="009E1F1A"/>
    <w:rsid w:val="009F56E6"/>
    <w:rsid w:val="009F7BE0"/>
    <w:rsid w:val="00A02FB3"/>
    <w:rsid w:val="00A10957"/>
    <w:rsid w:val="00A1746C"/>
    <w:rsid w:val="00A17656"/>
    <w:rsid w:val="00A232F0"/>
    <w:rsid w:val="00A23631"/>
    <w:rsid w:val="00A24B1D"/>
    <w:rsid w:val="00A27F49"/>
    <w:rsid w:val="00A31393"/>
    <w:rsid w:val="00A32F63"/>
    <w:rsid w:val="00A34437"/>
    <w:rsid w:val="00A36B58"/>
    <w:rsid w:val="00A42360"/>
    <w:rsid w:val="00A448CE"/>
    <w:rsid w:val="00A45C02"/>
    <w:rsid w:val="00A50C90"/>
    <w:rsid w:val="00A54E75"/>
    <w:rsid w:val="00A55EA1"/>
    <w:rsid w:val="00A614CF"/>
    <w:rsid w:val="00A6313A"/>
    <w:rsid w:val="00A664A2"/>
    <w:rsid w:val="00A66D62"/>
    <w:rsid w:val="00A6722E"/>
    <w:rsid w:val="00A67D8E"/>
    <w:rsid w:val="00A71AA3"/>
    <w:rsid w:val="00A73E5D"/>
    <w:rsid w:val="00A742D3"/>
    <w:rsid w:val="00A74E43"/>
    <w:rsid w:val="00A7599F"/>
    <w:rsid w:val="00A77E67"/>
    <w:rsid w:val="00A820A2"/>
    <w:rsid w:val="00A82361"/>
    <w:rsid w:val="00A841CE"/>
    <w:rsid w:val="00A8604C"/>
    <w:rsid w:val="00A86BD5"/>
    <w:rsid w:val="00A956DE"/>
    <w:rsid w:val="00A95CA5"/>
    <w:rsid w:val="00A95F98"/>
    <w:rsid w:val="00A97EAA"/>
    <w:rsid w:val="00AA08B2"/>
    <w:rsid w:val="00AA1CBF"/>
    <w:rsid w:val="00AA5052"/>
    <w:rsid w:val="00AA5E87"/>
    <w:rsid w:val="00AA6128"/>
    <w:rsid w:val="00AB13ED"/>
    <w:rsid w:val="00AB2AC1"/>
    <w:rsid w:val="00AB3ED8"/>
    <w:rsid w:val="00AC3713"/>
    <w:rsid w:val="00AC420D"/>
    <w:rsid w:val="00AC4523"/>
    <w:rsid w:val="00AC5604"/>
    <w:rsid w:val="00AD4AD2"/>
    <w:rsid w:val="00AE02DC"/>
    <w:rsid w:val="00AE126F"/>
    <w:rsid w:val="00AE398D"/>
    <w:rsid w:val="00AE6F43"/>
    <w:rsid w:val="00AF279D"/>
    <w:rsid w:val="00AF3091"/>
    <w:rsid w:val="00AF3690"/>
    <w:rsid w:val="00B0418F"/>
    <w:rsid w:val="00B07AA2"/>
    <w:rsid w:val="00B17A78"/>
    <w:rsid w:val="00B20128"/>
    <w:rsid w:val="00B20706"/>
    <w:rsid w:val="00B20CFA"/>
    <w:rsid w:val="00B220E3"/>
    <w:rsid w:val="00B24B59"/>
    <w:rsid w:val="00B27FA9"/>
    <w:rsid w:val="00B318F2"/>
    <w:rsid w:val="00B331D0"/>
    <w:rsid w:val="00B34EA4"/>
    <w:rsid w:val="00B42566"/>
    <w:rsid w:val="00B42A20"/>
    <w:rsid w:val="00B4601B"/>
    <w:rsid w:val="00B47A55"/>
    <w:rsid w:val="00B50134"/>
    <w:rsid w:val="00B53B8A"/>
    <w:rsid w:val="00B62A3C"/>
    <w:rsid w:val="00B6375A"/>
    <w:rsid w:val="00B656C9"/>
    <w:rsid w:val="00B704E2"/>
    <w:rsid w:val="00B7350E"/>
    <w:rsid w:val="00B7760D"/>
    <w:rsid w:val="00B82CEF"/>
    <w:rsid w:val="00B85326"/>
    <w:rsid w:val="00B86375"/>
    <w:rsid w:val="00B930FD"/>
    <w:rsid w:val="00BA16AC"/>
    <w:rsid w:val="00BA2983"/>
    <w:rsid w:val="00BB10B5"/>
    <w:rsid w:val="00BB1CDC"/>
    <w:rsid w:val="00BB2759"/>
    <w:rsid w:val="00BB2A79"/>
    <w:rsid w:val="00BB40BF"/>
    <w:rsid w:val="00BB4738"/>
    <w:rsid w:val="00BB4CBE"/>
    <w:rsid w:val="00BB632B"/>
    <w:rsid w:val="00BC0724"/>
    <w:rsid w:val="00BC0D5F"/>
    <w:rsid w:val="00BC1967"/>
    <w:rsid w:val="00BC3838"/>
    <w:rsid w:val="00BC4141"/>
    <w:rsid w:val="00BC49A2"/>
    <w:rsid w:val="00BC76B3"/>
    <w:rsid w:val="00BD4806"/>
    <w:rsid w:val="00BD6D84"/>
    <w:rsid w:val="00BE1F13"/>
    <w:rsid w:val="00BE60EB"/>
    <w:rsid w:val="00BF3451"/>
    <w:rsid w:val="00C0081A"/>
    <w:rsid w:val="00C0273A"/>
    <w:rsid w:val="00C10E01"/>
    <w:rsid w:val="00C1328E"/>
    <w:rsid w:val="00C20BA9"/>
    <w:rsid w:val="00C220A7"/>
    <w:rsid w:val="00C27AE7"/>
    <w:rsid w:val="00C304CA"/>
    <w:rsid w:val="00C30575"/>
    <w:rsid w:val="00C305DE"/>
    <w:rsid w:val="00C31968"/>
    <w:rsid w:val="00C34CF8"/>
    <w:rsid w:val="00C365F2"/>
    <w:rsid w:val="00C3737D"/>
    <w:rsid w:val="00C40053"/>
    <w:rsid w:val="00C41BA7"/>
    <w:rsid w:val="00C43312"/>
    <w:rsid w:val="00C44B70"/>
    <w:rsid w:val="00C46BB6"/>
    <w:rsid w:val="00C46E22"/>
    <w:rsid w:val="00C50559"/>
    <w:rsid w:val="00C50CD6"/>
    <w:rsid w:val="00C516B3"/>
    <w:rsid w:val="00C51DC7"/>
    <w:rsid w:val="00C52BBC"/>
    <w:rsid w:val="00C52D18"/>
    <w:rsid w:val="00C53E14"/>
    <w:rsid w:val="00C575F6"/>
    <w:rsid w:val="00C57E15"/>
    <w:rsid w:val="00C57E2F"/>
    <w:rsid w:val="00C57EB8"/>
    <w:rsid w:val="00C57F45"/>
    <w:rsid w:val="00C60D37"/>
    <w:rsid w:val="00C63F54"/>
    <w:rsid w:val="00C666B9"/>
    <w:rsid w:val="00C668C2"/>
    <w:rsid w:val="00C74244"/>
    <w:rsid w:val="00C77DCA"/>
    <w:rsid w:val="00C81788"/>
    <w:rsid w:val="00C826A3"/>
    <w:rsid w:val="00C83A3C"/>
    <w:rsid w:val="00C84F4C"/>
    <w:rsid w:val="00C87CEE"/>
    <w:rsid w:val="00C90155"/>
    <w:rsid w:val="00C90FFB"/>
    <w:rsid w:val="00C9185D"/>
    <w:rsid w:val="00C92158"/>
    <w:rsid w:val="00C934AD"/>
    <w:rsid w:val="00C95482"/>
    <w:rsid w:val="00C9597F"/>
    <w:rsid w:val="00C95D04"/>
    <w:rsid w:val="00C966DB"/>
    <w:rsid w:val="00CA01D5"/>
    <w:rsid w:val="00CA1173"/>
    <w:rsid w:val="00CB13D2"/>
    <w:rsid w:val="00CB1947"/>
    <w:rsid w:val="00CB4CEC"/>
    <w:rsid w:val="00CB4DE1"/>
    <w:rsid w:val="00CB5C18"/>
    <w:rsid w:val="00CB7D84"/>
    <w:rsid w:val="00CB7E03"/>
    <w:rsid w:val="00CC01F4"/>
    <w:rsid w:val="00CC0AC7"/>
    <w:rsid w:val="00CC0E60"/>
    <w:rsid w:val="00CC6CE7"/>
    <w:rsid w:val="00CD2467"/>
    <w:rsid w:val="00CD362B"/>
    <w:rsid w:val="00CE06E2"/>
    <w:rsid w:val="00CF1762"/>
    <w:rsid w:val="00CF55A6"/>
    <w:rsid w:val="00D0239F"/>
    <w:rsid w:val="00D0627B"/>
    <w:rsid w:val="00D12B30"/>
    <w:rsid w:val="00D15A19"/>
    <w:rsid w:val="00D21510"/>
    <w:rsid w:val="00D221BD"/>
    <w:rsid w:val="00D25D05"/>
    <w:rsid w:val="00D27ACA"/>
    <w:rsid w:val="00D36D41"/>
    <w:rsid w:val="00D512D8"/>
    <w:rsid w:val="00D513A9"/>
    <w:rsid w:val="00D53F8A"/>
    <w:rsid w:val="00D5400B"/>
    <w:rsid w:val="00D62720"/>
    <w:rsid w:val="00D6282F"/>
    <w:rsid w:val="00D631D1"/>
    <w:rsid w:val="00D639F1"/>
    <w:rsid w:val="00D65EEB"/>
    <w:rsid w:val="00D74A6D"/>
    <w:rsid w:val="00D76889"/>
    <w:rsid w:val="00D815D7"/>
    <w:rsid w:val="00D816C1"/>
    <w:rsid w:val="00D825DA"/>
    <w:rsid w:val="00D8328E"/>
    <w:rsid w:val="00D90A72"/>
    <w:rsid w:val="00D93A39"/>
    <w:rsid w:val="00D953E3"/>
    <w:rsid w:val="00D960B7"/>
    <w:rsid w:val="00D97373"/>
    <w:rsid w:val="00D978CE"/>
    <w:rsid w:val="00DA081D"/>
    <w:rsid w:val="00DA26A0"/>
    <w:rsid w:val="00DA2C0A"/>
    <w:rsid w:val="00DA4B91"/>
    <w:rsid w:val="00DA5527"/>
    <w:rsid w:val="00DA72FD"/>
    <w:rsid w:val="00DA7860"/>
    <w:rsid w:val="00DB10FA"/>
    <w:rsid w:val="00DB49F8"/>
    <w:rsid w:val="00DC099B"/>
    <w:rsid w:val="00DC2A7A"/>
    <w:rsid w:val="00DC2B97"/>
    <w:rsid w:val="00DC4A0D"/>
    <w:rsid w:val="00DD0EA1"/>
    <w:rsid w:val="00DD1E68"/>
    <w:rsid w:val="00DD216B"/>
    <w:rsid w:val="00DD6EF4"/>
    <w:rsid w:val="00DE6078"/>
    <w:rsid w:val="00DF267A"/>
    <w:rsid w:val="00DF66C4"/>
    <w:rsid w:val="00DF7EFA"/>
    <w:rsid w:val="00E060F9"/>
    <w:rsid w:val="00E078D7"/>
    <w:rsid w:val="00E10976"/>
    <w:rsid w:val="00E11538"/>
    <w:rsid w:val="00E120B6"/>
    <w:rsid w:val="00E1497F"/>
    <w:rsid w:val="00E15823"/>
    <w:rsid w:val="00E1641C"/>
    <w:rsid w:val="00E30B4C"/>
    <w:rsid w:val="00E32004"/>
    <w:rsid w:val="00E323D1"/>
    <w:rsid w:val="00E40EBD"/>
    <w:rsid w:val="00E40FB7"/>
    <w:rsid w:val="00E51BA1"/>
    <w:rsid w:val="00E525B4"/>
    <w:rsid w:val="00E5495D"/>
    <w:rsid w:val="00E564F1"/>
    <w:rsid w:val="00E645F6"/>
    <w:rsid w:val="00E81DF8"/>
    <w:rsid w:val="00E85857"/>
    <w:rsid w:val="00E85B4C"/>
    <w:rsid w:val="00E94131"/>
    <w:rsid w:val="00E94AD2"/>
    <w:rsid w:val="00E96157"/>
    <w:rsid w:val="00EA23B7"/>
    <w:rsid w:val="00EA4D51"/>
    <w:rsid w:val="00EB0246"/>
    <w:rsid w:val="00EB02B0"/>
    <w:rsid w:val="00EC0A55"/>
    <w:rsid w:val="00EC170A"/>
    <w:rsid w:val="00EC5E75"/>
    <w:rsid w:val="00EC5F49"/>
    <w:rsid w:val="00EC75A6"/>
    <w:rsid w:val="00EE280A"/>
    <w:rsid w:val="00EE3AFF"/>
    <w:rsid w:val="00EE54D0"/>
    <w:rsid w:val="00EE63A3"/>
    <w:rsid w:val="00EE649F"/>
    <w:rsid w:val="00EE6D9A"/>
    <w:rsid w:val="00EE709A"/>
    <w:rsid w:val="00EF08F3"/>
    <w:rsid w:val="00EF0BF4"/>
    <w:rsid w:val="00EF14BF"/>
    <w:rsid w:val="00EF1765"/>
    <w:rsid w:val="00EF42B1"/>
    <w:rsid w:val="00EF71CA"/>
    <w:rsid w:val="00EF7630"/>
    <w:rsid w:val="00EF76CB"/>
    <w:rsid w:val="00F001EB"/>
    <w:rsid w:val="00F00328"/>
    <w:rsid w:val="00F01119"/>
    <w:rsid w:val="00F02CE0"/>
    <w:rsid w:val="00F07BD1"/>
    <w:rsid w:val="00F07D4A"/>
    <w:rsid w:val="00F12B9D"/>
    <w:rsid w:val="00F21F4F"/>
    <w:rsid w:val="00F27932"/>
    <w:rsid w:val="00F27EAB"/>
    <w:rsid w:val="00F31267"/>
    <w:rsid w:val="00F36270"/>
    <w:rsid w:val="00F36DA1"/>
    <w:rsid w:val="00F43202"/>
    <w:rsid w:val="00F45B0E"/>
    <w:rsid w:val="00F51D0B"/>
    <w:rsid w:val="00F53240"/>
    <w:rsid w:val="00F55425"/>
    <w:rsid w:val="00F5570D"/>
    <w:rsid w:val="00F55A75"/>
    <w:rsid w:val="00F64DA0"/>
    <w:rsid w:val="00F66280"/>
    <w:rsid w:val="00F726FF"/>
    <w:rsid w:val="00F74BE6"/>
    <w:rsid w:val="00F76AC0"/>
    <w:rsid w:val="00F77841"/>
    <w:rsid w:val="00F8291D"/>
    <w:rsid w:val="00F8504D"/>
    <w:rsid w:val="00F9356D"/>
    <w:rsid w:val="00FA2130"/>
    <w:rsid w:val="00FA7023"/>
    <w:rsid w:val="00FB2708"/>
    <w:rsid w:val="00FB53A5"/>
    <w:rsid w:val="00FB62A1"/>
    <w:rsid w:val="00FC468F"/>
    <w:rsid w:val="00FD303B"/>
    <w:rsid w:val="00FD347E"/>
    <w:rsid w:val="00FD5928"/>
    <w:rsid w:val="00FD65AC"/>
    <w:rsid w:val="00FD6995"/>
    <w:rsid w:val="00FD70AB"/>
    <w:rsid w:val="00FD79FC"/>
    <w:rsid w:val="00FF117B"/>
    <w:rsid w:val="00FF2136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EDB8"/>
  <w15:docId w15:val="{DC2162C4-B404-4FB0-A66A-8DA73D2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A5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D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D0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A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A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A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A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E5AA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A614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E7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E18C9"/>
    <w:rPr>
      <w:color w:val="605E5C"/>
      <w:shd w:val="clear" w:color="auto" w:fill="E1DFDD"/>
    </w:rPr>
  </w:style>
  <w:style w:type="paragraph" w:customStyle="1" w:styleId="Stile">
    <w:name w:val="Stile"/>
    <w:rsid w:val="00A9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03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70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703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82CEF"/>
    <w:pPr>
      <w:widowControl w:val="0"/>
      <w:autoSpaceDE w:val="0"/>
      <w:autoSpaceDN w:val="0"/>
      <w:ind w:left="256"/>
      <w:jc w:val="both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2CEF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3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4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B953-4A7E-4EDE-9620-0CADF1C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Chiantese</dc:creator>
  <cp:lastModifiedBy>ENZA SCHIAVI</cp:lastModifiedBy>
  <cp:revision>8</cp:revision>
  <cp:lastPrinted>2021-10-20T12:52:00Z</cp:lastPrinted>
  <dcterms:created xsi:type="dcterms:W3CDTF">2025-05-05T11:04:00Z</dcterms:created>
  <dcterms:modified xsi:type="dcterms:W3CDTF">2025-05-05T11:45:00Z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2025-04-30T09:38:55Z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41654d1b-10b9-4e75-8a57-278e1e56eac2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