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80DC" w14:textId="77777777" w:rsidR="00C91314" w:rsidRPr="00C91314" w:rsidRDefault="00984E7A" w:rsidP="00C91314">
      <w:pPr>
        <w:autoSpaceDE w:val="0"/>
        <w:autoSpaceDN w:val="0"/>
        <w:adjustRightInd w:val="0"/>
        <w:spacing w:after="0" w:line="300" w:lineRule="exact"/>
        <w:jc w:val="center"/>
        <w:rPr>
          <w:rFonts w:ascii="Titillium Web" w:eastAsia="MS Mincho" w:hAnsi="Titillium Web" w:cs="Calibri"/>
          <w:b/>
          <w:color w:val="000000"/>
          <w:kern w:val="0"/>
          <w:lang w:val="en-US" w:eastAsia="it-IT"/>
          <w14:ligatures w14:val="none"/>
        </w:rPr>
      </w:pPr>
      <w:r w:rsidRPr="00C91314">
        <w:rPr>
          <w:rFonts w:ascii="Titillium Web" w:eastAsia="Times New Roman" w:hAnsi="Titillium Web" w:cs="Times New Roman"/>
          <w:color w:val="000000"/>
          <w:kern w:val="0"/>
          <w:lang w:val="en-US" w:eastAsia="x-none"/>
          <w14:ligatures w14:val="none"/>
        </w:rPr>
        <w:t xml:space="preserve">                 </w:t>
      </w:r>
      <w:r w:rsidR="00C91314" w:rsidRPr="00C91314">
        <w:rPr>
          <w:rFonts w:ascii="Titillium Web" w:eastAsia="MS Mincho" w:hAnsi="Titillium Web" w:cs="Calibri"/>
          <w:b/>
          <w:color w:val="000000"/>
          <w:kern w:val="0"/>
          <w:lang w:val="en-US" w:eastAsia="it-IT"/>
          <w14:ligatures w14:val="none"/>
        </w:rPr>
        <w:t>National Research Centre for Agricultural Technologies - AGRITECH</w:t>
      </w:r>
    </w:p>
    <w:p w14:paraId="22607235" w14:textId="77777777" w:rsidR="00C91314" w:rsidRPr="00C91314" w:rsidRDefault="00C91314" w:rsidP="00C91314">
      <w:pPr>
        <w:autoSpaceDE w:val="0"/>
        <w:autoSpaceDN w:val="0"/>
        <w:adjustRightInd w:val="0"/>
        <w:spacing w:after="0" w:line="300" w:lineRule="exact"/>
        <w:jc w:val="center"/>
        <w:rPr>
          <w:rFonts w:ascii="Titillium Web" w:eastAsia="MS Mincho" w:hAnsi="Titillium Web" w:cs="Calibri"/>
          <w:color w:val="000000"/>
          <w:kern w:val="0"/>
          <w:sz w:val="18"/>
          <w:szCs w:val="18"/>
          <w:lang w:eastAsia="it-IT"/>
          <w14:ligatures w14:val="none"/>
        </w:rPr>
      </w:pPr>
      <w:r w:rsidRPr="00C91314">
        <w:rPr>
          <w:rFonts w:ascii="Titillium Web" w:eastAsia="MS Mincho" w:hAnsi="Titillium Web" w:cs="Calibri"/>
          <w:b/>
          <w:color w:val="000000"/>
          <w:kern w:val="0"/>
          <w:sz w:val="18"/>
          <w:szCs w:val="18"/>
          <w:lang w:eastAsia="it-IT"/>
          <w14:ligatures w14:val="none"/>
        </w:rPr>
        <w:t xml:space="preserve">Codice progetto MUR: </w:t>
      </w:r>
      <w:r w:rsidRPr="00C91314">
        <w:rPr>
          <w:rFonts w:ascii="Titillium Web" w:eastAsia="MS Mincho" w:hAnsi="Titillium Web" w:cs="Calibri"/>
          <w:color w:val="000000"/>
          <w:kern w:val="0"/>
          <w:sz w:val="18"/>
          <w:szCs w:val="18"/>
          <w:lang w:eastAsia="it-IT"/>
          <w14:ligatures w14:val="none"/>
        </w:rPr>
        <w:t>CN_00000022</w:t>
      </w:r>
      <w:r w:rsidRPr="00C91314">
        <w:rPr>
          <w:rFonts w:ascii="Titillium Web" w:eastAsia="MS Mincho" w:hAnsi="Titillium Web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 xml:space="preserve"> </w:t>
      </w:r>
      <w:r w:rsidRPr="00C91314">
        <w:rPr>
          <w:rFonts w:ascii="Titillium Web" w:eastAsia="MS Mincho" w:hAnsi="Titillium Web" w:cs="Calibri"/>
          <w:b/>
          <w:color w:val="000000"/>
          <w:kern w:val="0"/>
          <w:sz w:val="18"/>
          <w:szCs w:val="18"/>
          <w:lang w:eastAsia="it-IT"/>
          <w14:ligatures w14:val="none"/>
        </w:rPr>
        <w:t xml:space="preserve">CUP UNINA: </w:t>
      </w:r>
      <w:r w:rsidRPr="00C91314">
        <w:rPr>
          <w:rFonts w:ascii="Titillium Web" w:eastAsia="MS Mincho" w:hAnsi="Titillium Web" w:cs="Calibri"/>
          <w:color w:val="000000"/>
          <w:kern w:val="0"/>
          <w:sz w:val="18"/>
          <w:szCs w:val="18"/>
          <w:lang w:eastAsia="it-IT"/>
          <w14:ligatures w14:val="none"/>
        </w:rPr>
        <w:t>E63C22000920005</w:t>
      </w:r>
      <w:r w:rsidRPr="00C91314">
        <w:rPr>
          <w:rFonts w:ascii="Titillium Web" w:eastAsia="MS Mincho" w:hAnsi="Titillium Web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 xml:space="preserve"> </w:t>
      </w:r>
      <w:r w:rsidRPr="00C91314">
        <w:rPr>
          <w:rFonts w:ascii="Titillium Web" w:eastAsia="MS Mincho" w:hAnsi="Titillium Web" w:cs="Calibri"/>
          <w:b/>
          <w:color w:val="000000"/>
          <w:kern w:val="0"/>
          <w:sz w:val="18"/>
          <w:szCs w:val="18"/>
          <w:lang w:eastAsia="it-IT"/>
          <w14:ligatures w14:val="none"/>
        </w:rPr>
        <w:t xml:space="preserve">Missione: </w:t>
      </w:r>
      <w:r w:rsidRPr="00C91314">
        <w:rPr>
          <w:rFonts w:ascii="Titillium Web" w:eastAsia="MS Mincho" w:hAnsi="Titillium Web" w:cs="Calibri"/>
          <w:color w:val="000000"/>
          <w:kern w:val="0"/>
          <w:sz w:val="18"/>
          <w:szCs w:val="18"/>
          <w:lang w:eastAsia="it-IT"/>
          <w14:ligatures w14:val="none"/>
        </w:rPr>
        <w:t>4</w:t>
      </w:r>
      <w:r w:rsidRPr="00C91314">
        <w:rPr>
          <w:rFonts w:ascii="Titillium Web" w:eastAsia="MS Mincho" w:hAnsi="Titillium Web" w:cs="Calibri"/>
          <w:b/>
          <w:color w:val="000000"/>
          <w:kern w:val="0"/>
          <w:sz w:val="18"/>
          <w:szCs w:val="18"/>
          <w:lang w:eastAsia="it-IT"/>
          <w14:ligatures w14:val="none"/>
        </w:rPr>
        <w:t xml:space="preserve"> Componente: </w:t>
      </w:r>
      <w:r w:rsidRPr="00C91314">
        <w:rPr>
          <w:rFonts w:ascii="Titillium Web" w:eastAsia="MS Mincho" w:hAnsi="Titillium Web" w:cs="Calibri"/>
          <w:color w:val="000000"/>
          <w:kern w:val="0"/>
          <w:sz w:val="18"/>
          <w:szCs w:val="18"/>
          <w:lang w:eastAsia="it-IT"/>
          <w14:ligatures w14:val="none"/>
        </w:rPr>
        <w:t>2</w:t>
      </w:r>
      <w:r w:rsidRPr="00C91314">
        <w:rPr>
          <w:rFonts w:ascii="Titillium Web" w:eastAsia="MS Mincho" w:hAnsi="Titillium Web" w:cs="Calibri"/>
          <w:b/>
          <w:color w:val="000000"/>
          <w:kern w:val="0"/>
          <w:sz w:val="18"/>
          <w:szCs w:val="18"/>
          <w:lang w:eastAsia="it-IT"/>
          <w14:ligatures w14:val="none"/>
        </w:rPr>
        <w:t xml:space="preserve"> Investimento: </w:t>
      </w:r>
      <w:r w:rsidRPr="00C91314">
        <w:rPr>
          <w:rFonts w:ascii="Titillium Web" w:eastAsia="MS Mincho" w:hAnsi="Titillium Web" w:cs="Calibri"/>
          <w:color w:val="000000"/>
          <w:kern w:val="0"/>
          <w:sz w:val="18"/>
          <w:szCs w:val="18"/>
          <w:lang w:eastAsia="it-IT"/>
          <w14:ligatures w14:val="none"/>
        </w:rPr>
        <w:t>1.4</w:t>
      </w:r>
    </w:p>
    <w:p w14:paraId="688E1A07" w14:textId="690A1F83" w:rsidR="0092389F" w:rsidRDefault="0092389F" w:rsidP="0092389F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5F445B25" w14:textId="77777777" w:rsidR="00C91314" w:rsidRDefault="00C91314" w:rsidP="0092389F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</w:pPr>
    </w:p>
    <w:p w14:paraId="5E99646A" w14:textId="5022B9F2" w:rsidR="0092389F" w:rsidRPr="006005A3" w:rsidRDefault="0092389F" w:rsidP="0092389F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</w:pPr>
      <w:r w:rsidRPr="006005A3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 xml:space="preserve">MODELLO DI DICHIARAZIONE DI AVVALIMENTO: IMPRESA AUSILIARIA </w:t>
      </w:r>
    </w:p>
    <w:p w14:paraId="3DAE155E" w14:textId="77777777" w:rsidR="0092389F" w:rsidRPr="00B374B9" w:rsidRDefault="0092389F" w:rsidP="0092389F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(art. 104 del D. Lgs. 36/</w:t>
      </w:r>
      <w:proofErr w:type="gramStart"/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2023  e</w:t>
      </w:r>
      <w:proofErr w:type="gramEnd"/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 xml:space="preserve"> </w:t>
      </w:r>
      <w:proofErr w:type="spellStart"/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s.m.i.</w:t>
      </w:r>
      <w:proofErr w:type="spellEnd"/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)</w:t>
      </w:r>
    </w:p>
    <w:p w14:paraId="65688C47" w14:textId="77777777" w:rsidR="0092389F" w:rsidRDefault="0092389F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373F2D61" w14:textId="77777777" w:rsidR="0092389F" w:rsidRDefault="0092389F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38CC191C" w14:textId="77777777" w:rsidR="00A17F65" w:rsidRPr="00A17F65" w:rsidRDefault="00A17F65" w:rsidP="00A17F65">
      <w:pPr>
        <w:suppressAutoHyphens/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kern w:val="0"/>
          <w:lang w:eastAsia="ar-SA"/>
          <w14:ligatures w14:val="none"/>
        </w:rPr>
      </w:pPr>
      <w:r w:rsidRPr="00A17F65">
        <w:rPr>
          <w:rFonts w:ascii="Titillium Web" w:eastAsia="Times New Roman" w:hAnsi="Titillium Web" w:cs="Aptos"/>
          <w:b/>
          <w:kern w:val="0"/>
          <w:sz w:val="24"/>
          <w:szCs w:val="24"/>
          <w:lang w:eastAsia="ar-SA"/>
          <w14:ligatures w14:val="none"/>
        </w:rPr>
        <w:t>GUS00.2402L: Rinnovamento e ammodernamento di serre ubicate nel Parco Gussone per la realizzazione di una infrastruttura per lo svolgimento di attività di ricerca nell'ambito del Progetto PNRR-AGRITECH</w:t>
      </w:r>
    </w:p>
    <w:p w14:paraId="08EC12DA" w14:textId="6B334039" w:rsidR="00A17F65" w:rsidRPr="00A17F65" w:rsidRDefault="00A17F65" w:rsidP="00A17F65">
      <w:pPr>
        <w:suppressAutoHyphens/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kern w:val="0"/>
          <w:lang w:eastAsia="ar-SA"/>
          <w14:ligatures w14:val="none"/>
        </w:rPr>
      </w:pPr>
      <w:r w:rsidRPr="00A17F65">
        <w:rPr>
          <w:rFonts w:ascii="Titillium Web" w:eastAsia="Times New Roman" w:hAnsi="Titillium Web" w:cs="Times New Roman"/>
          <w:b/>
          <w:bCs/>
          <w:kern w:val="0"/>
          <w:lang w:eastAsia="ar-SA"/>
          <w14:ligatures w14:val="none"/>
        </w:rPr>
        <w:t>CIG:</w:t>
      </w:r>
      <w:r w:rsidRPr="00A17F65">
        <w:rPr>
          <w:rFonts w:ascii="TitilliumWeb-Regular" w:eastAsia="Times New Roman" w:hAnsi="TitilliumWeb-Regular" w:cs="TitilliumWeb-Regular"/>
          <w:kern w:val="0"/>
          <w:sz w:val="21"/>
          <w:szCs w:val="21"/>
          <w:lang w:eastAsia="it-IT"/>
          <w14:ligatures w14:val="none"/>
        </w:rPr>
        <w:t xml:space="preserve"> </w:t>
      </w:r>
      <w:r w:rsidR="00407F27" w:rsidRPr="00394A6E">
        <w:rPr>
          <w:rFonts w:ascii="Titillium Web" w:eastAsia="Times New Roman" w:hAnsi="Titillium Web" w:cs="Times New Roman"/>
          <w:b/>
          <w:bCs/>
          <w:kern w:val="0"/>
          <w:highlight w:val="yellow"/>
          <w:lang w:eastAsia="ar-SA"/>
          <w14:ligatures w14:val="none"/>
        </w:rPr>
        <w:t>B4C57265D0</w:t>
      </w:r>
      <w:r w:rsidR="00407F27" w:rsidRPr="00407F27">
        <w:rPr>
          <w:rFonts w:ascii="Titillium Web" w:eastAsia="Times New Roman" w:hAnsi="Titillium Web" w:cs="Times New Roman"/>
          <w:b/>
          <w:bCs/>
          <w:kern w:val="0"/>
          <w:lang w:eastAsia="ar-SA"/>
          <w14:ligatures w14:val="none"/>
        </w:rPr>
        <w:t xml:space="preserve"> </w:t>
      </w:r>
      <w:r w:rsidRPr="00A17F65">
        <w:rPr>
          <w:rFonts w:ascii="Titillium Web" w:eastAsia="Times New Roman" w:hAnsi="Titillium Web" w:cs="Times New Roman"/>
          <w:b/>
          <w:bCs/>
          <w:kern w:val="0"/>
          <w:lang w:eastAsia="ar-SA"/>
          <w14:ligatures w14:val="none"/>
        </w:rPr>
        <w:t>CUP: E63C22000920005 CUI: L00876220633202400028</w:t>
      </w:r>
    </w:p>
    <w:p w14:paraId="281F214A" w14:textId="77777777" w:rsidR="00A17F65" w:rsidRDefault="00A17F65" w:rsidP="00635EE4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89BA539" w14:textId="459FB814" w:rsidR="00B374B9" w:rsidRPr="00B374B9" w:rsidRDefault="00B374B9" w:rsidP="00635EE4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Il/La  sottoscritto/a  ________________________,  nato/a 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_______________________  il  __/__/____,  nella qualità  di  legale  rappresentante  della  Società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,  con  sede  legale  in _______________________,    via  _____________________,  codice  fiscale ________________ 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p.iva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_________________, 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p.e.c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.  ________________________________ in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relazione alla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procedura in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oggetto, ai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sensi degli articoli 46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e </w:t>
      </w:r>
      <w:r w:rsidR="00C9131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47 del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D.P.R.  445/2000 e successive modificazioni consapevole delle sanzioni </w:t>
      </w:r>
      <w:r w:rsidR="00635EE4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enali previste dall’art. 76 del medesimo D.P.R., per le ipotesi di falsità in atti e dichiarazioni mendaci ivi indicate </w:t>
      </w:r>
    </w:p>
    <w:p w14:paraId="35E42099" w14:textId="3A2F90B9" w:rsidR="00B374B9" w:rsidRPr="00B374B9" w:rsidRDefault="00B374B9" w:rsidP="00B374B9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D I C H I A R A</w:t>
      </w:r>
    </w:p>
    <w:p w14:paraId="67B788B4" w14:textId="4DEEF1FC" w:rsidR="00B374B9" w:rsidRPr="00B374B9" w:rsidRDefault="00635EE4" w:rsidP="00635EE4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-  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 obbligarsi,  nei  confronti  della  Società_______________________________,  con  sede  legale  in___________________</w:t>
      </w:r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,</w:t>
      </w:r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v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ia__</w:t>
      </w:r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____________________,</w:t>
      </w:r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codice  fiscale______________________, </w:t>
      </w:r>
      <w:proofErr w:type="spellStart"/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p.iva</w:t>
      </w:r>
      <w:proofErr w:type="spellEnd"/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____________________,  partecipante  alla  </w:t>
      </w:r>
      <w:proofErr w:type="gramStart"/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suddetta  procedura</w:t>
      </w:r>
      <w:proofErr w:type="gramEnd"/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, 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e  nei  confronti della  Stazione  Appaltante,  a  fornire  i  requisiti _________________________________________ dei quali è carente il soggetto concorrente </w:t>
      </w:r>
    </w:p>
    <w:p w14:paraId="376054F0" w14:textId="657B188D" w:rsidR="00B374B9" w:rsidRPr="00B374B9" w:rsidRDefault="00B374B9" w:rsidP="00635EE4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ed a mettere a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disposizione per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tutta la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durata della concessione le sottoelencate risorse oggetto di avvalimento e rendersi responsabile in solido nei confronti della Stazione Appaltante in relazione alle prestazioni oggetto del contratto: </w:t>
      </w:r>
    </w:p>
    <w:p w14:paraId="63D10BE7" w14:textId="467B9F8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65C28AD6" w14:textId="7777777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23A5DFE5" w14:textId="7D3A29F5" w:rsidR="00B374B9" w:rsidRPr="00B374B9" w:rsidRDefault="00B374B9" w:rsidP="00635EE4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di possedere requisiti di ordine generale di cui al Capo II Titolo IV del d.lgs. 36/2023 e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s.m.i.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nonché i requisiti economico finanziari e tecnici e le risorse oggetto di avvalimento; </w:t>
      </w:r>
    </w:p>
    <w:p w14:paraId="03C81DED" w14:textId="77777777" w:rsidR="00BF2CD6" w:rsidRDefault="00BF2CD6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7ADB1AA" w14:textId="05FEFF07" w:rsidR="00B374B9" w:rsidRPr="00B374B9" w:rsidRDefault="00B374B9" w:rsidP="00635EE4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di non partecipare alla gara in proprio, associata o consorziata; </w:t>
      </w:r>
    </w:p>
    <w:p w14:paraId="5D5E464A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i/>
          <w:iCs/>
          <w:color w:val="000000"/>
          <w:kern w:val="0"/>
          <w:lang w:eastAsia="x-none"/>
          <w14:ligatures w14:val="none"/>
        </w:rPr>
      </w:pPr>
    </w:p>
    <w:p w14:paraId="5F234911" w14:textId="6716DEFA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i/>
          <w:iCs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b/>
          <w:bCs/>
          <w:i/>
          <w:iCs/>
          <w:color w:val="000000"/>
          <w:kern w:val="0"/>
          <w:lang w:eastAsia="x-none"/>
          <w14:ligatures w14:val="none"/>
        </w:rPr>
        <w:t>o</w:t>
      </w:r>
      <w:r w:rsidRPr="00B374B9">
        <w:rPr>
          <w:rFonts w:ascii="Titillium Web" w:eastAsia="Times New Roman" w:hAnsi="Titillium Web" w:cs="Times New Roman"/>
          <w:b/>
          <w:bCs/>
          <w:i/>
          <w:iCs/>
          <w:color w:val="000000"/>
          <w:kern w:val="0"/>
          <w:lang w:eastAsia="x-none"/>
          <w14:ligatures w14:val="none"/>
        </w:rPr>
        <w:t xml:space="preserve">ppure </w:t>
      </w:r>
    </w:p>
    <w:p w14:paraId="67B6EA30" w14:textId="7777777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lastRenderedPageBreak/>
        <w:t xml:space="preserve"> </w:t>
      </w:r>
    </w:p>
    <w:p w14:paraId="045F809A" w14:textId="15521423" w:rsidR="00B374B9" w:rsidRPr="00B374B9" w:rsidRDefault="00B374B9" w:rsidP="00B374B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 partecipare alla gara oltre che come ausiliaria, in proprio, associata o consorziata (</w:t>
      </w:r>
      <w:r w:rsidRPr="00B374B9">
        <w:rPr>
          <w:rFonts w:ascii="Titillium Web" w:eastAsia="Times New Roman" w:hAnsi="Titillium Web" w:cs="Times New Roman"/>
          <w:i/>
          <w:iCs/>
          <w:color w:val="000000"/>
          <w:kern w:val="0"/>
          <w:lang w:eastAsia="x-none"/>
          <w14:ligatures w14:val="none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);</w:t>
      </w:r>
    </w:p>
    <w:p w14:paraId="372D4B64" w14:textId="6A7EBA4E" w:rsidR="00B374B9" w:rsidRPr="00B374B9" w:rsidRDefault="00B374B9" w:rsidP="00D37C27">
      <w:pPr>
        <w:pStyle w:val="Paragrafoelenco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di aver stipulato con il soggetto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ausiliato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il contratto di avvalimento; </w:t>
      </w:r>
    </w:p>
    <w:p w14:paraId="3A336F59" w14:textId="6FDE68AB" w:rsidR="00B374B9" w:rsidRPr="00B374B9" w:rsidRDefault="00B374B9" w:rsidP="00D37C27">
      <w:pPr>
        <w:pStyle w:val="Paragrafoelenco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di essere consapevole che gli </w:t>
      </w:r>
      <w:r w:rsidR="003C6B13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obblighi previsti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dalla </w:t>
      </w:r>
      <w:r w:rsidR="008029D1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normativa antimafia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a carico dell’impresa concorrente si applicheranno anche nei confronti dell’impresa ausiliaria. </w:t>
      </w:r>
    </w:p>
    <w:p w14:paraId="62436F9D" w14:textId="7777777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33EB7195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01DC269" w14:textId="0E497A74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A tal fine allega: </w:t>
      </w:r>
    </w:p>
    <w:p w14:paraId="20B810F6" w14:textId="7777777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1)  il DGUE a firma dell’ausiliaria; </w:t>
      </w:r>
    </w:p>
    <w:p w14:paraId="4159540C" w14:textId="506F6689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2)  il Modello B1 (eventualmente il Modello B2);</w:t>
      </w:r>
    </w:p>
    <w:p w14:paraId="09BEBD60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76245E7C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FA20609" w14:textId="294D9334" w:rsidR="00B374B9" w:rsidRDefault="00D37C27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                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(Luogo e </w:t>
      </w:r>
      <w:proofErr w:type="gramStart"/>
      <w:r w:rsidR="00C91314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data)  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proofErr w:type="gramEnd"/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                                              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ab/>
      </w:r>
      <w:r w:rsidR="003C6B13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                   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( firm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a)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3BD1A56D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3FA34439" w14:textId="73D63B36" w:rsidR="003C6B13" w:rsidRPr="00533AA9" w:rsidRDefault="003C6B13" w:rsidP="003C6B13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  _________________________                        _________________________________</w:t>
      </w:r>
    </w:p>
    <w:p w14:paraId="24596C23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3E73D418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CDB8C5C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CC1077E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4E2338F2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98D506E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33D416E1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1126972B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924AFE7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3F1D5797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D3CCA62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9AF78EC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268F2806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484CBB8F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7AC78873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8CA0B75" w14:textId="77777777" w:rsidR="00BF2CD6" w:rsidRDefault="00BF2CD6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188C9F21" w14:textId="77777777" w:rsidR="0092389F" w:rsidRDefault="0092389F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40CE57E1" w14:textId="77777777" w:rsidR="0092389F" w:rsidRDefault="0092389F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0502B822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b/>
          <w:bCs/>
          <w:color w:val="000000"/>
          <w:kern w:val="0"/>
          <w:sz w:val="18"/>
          <w:szCs w:val="18"/>
          <w:lang w:eastAsia="x-none"/>
          <w14:ligatures w14:val="none"/>
        </w:rPr>
        <w:t xml:space="preserve">Informativa ai sensi dell’art. 13 del Regolamento (UE) 679/2016 recante norme sul trattamento dei dati personali. </w:t>
      </w:r>
    </w:p>
    <w:p w14:paraId="4E2A28E7" w14:textId="07808350" w:rsidR="00BF2CD6" w:rsidRPr="00BF2CD6" w:rsidRDefault="00635EE4" w:rsidP="00A17F65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I dati raccolti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con il presente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modulo sono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trattati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ai fini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del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procedimento per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il quale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vengono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rilasciati 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verranno utilizzati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esclusivamente per tale scopo e comunque, nell’ambito delle attività istituzionali dell’Università degli Studi di Napoli Federico II.  </w:t>
      </w:r>
    </w:p>
    <w:p w14:paraId="42700048" w14:textId="77777777" w:rsidR="00BF2CD6" w:rsidRPr="00BF2CD6" w:rsidRDefault="00BF2CD6" w:rsidP="00A17F65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Titolare del trattamento è l’Università, nelle persone del Rettore e del Direttore Generale, in relazione alle specifiche competenze. </w:t>
      </w:r>
    </w:p>
    <w:p w14:paraId="4F417B6E" w14:textId="56EB6F08" w:rsidR="00BF2CD6" w:rsidRPr="00BF2CD6" w:rsidRDefault="00635EE4" w:rsidP="00A17F65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Esclusivamente per problematiche inerenti ad un trattamento non conforme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ai propri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="0037019B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dati personali, è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possibile contattar</w:t>
      </w:r>
      <w:r w:rsidR="0037019B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il </w:t>
      </w:r>
      <w:r w:rsidR="00A17F65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Titolare inviando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proofErr w:type="gramStart"/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una  email</w:t>
      </w:r>
      <w:proofErr w:type="gramEnd"/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 al  seguente  indirizzo:  ateneo@pec.unina.it;  oppure  al  Responsabile  della  Protezione  dei  Dati: </w:t>
      </w:r>
    </w:p>
    <w:p w14:paraId="1E28FBD0" w14:textId="77777777" w:rsidR="00BF2CD6" w:rsidRPr="00BF2CD6" w:rsidRDefault="00BF2CD6" w:rsidP="00A17F65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rpd@unina.it; PEC: rpd@pec.unina.it. </w:t>
      </w:r>
    </w:p>
    <w:p w14:paraId="5D7AC0C8" w14:textId="25163B24" w:rsidR="00BF2CD6" w:rsidRPr="00BF2CD6" w:rsidRDefault="00635EE4" w:rsidP="00A17F65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Le informazioni complete relative al trattamento dei dati personali raccolti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sono riportate sul sito dell’Ateneo: </w:t>
      </w:r>
    </w:p>
    <w:p w14:paraId="21F7AA86" w14:textId="49429617" w:rsidR="00BF2CD6" w:rsidRPr="00BF2CD6" w:rsidRDefault="00BF2CD6" w:rsidP="00A17F65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http://www.unina.it/ateneo/statuto-e-normativa/privacy</w:t>
      </w:r>
    </w:p>
    <w:sectPr w:rsidR="00BF2CD6" w:rsidRPr="00BF2CD6" w:rsidSect="00EE66F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DC33D" w14:textId="77777777" w:rsidR="00984E7A" w:rsidRDefault="00984E7A" w:rsidP="00984E7A">
      <w:pPr>
        <w:spacing w:after="0" w:line="240" w:lineRule="auto"/>
      </w:pPr>
      <w:r>
        <w:separator/>
      </w:r>
    </w:p>
  </w:endnote>
  <w:endnote w:type="continuationSeparator" w:id="0">
    <w:p w14:paraId="1E43DED5" w14:textId="77777777" w:rsidR="00984E7A" w:rsidRDefault="00984E7A" w:rsidP="0098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Web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C74A" w14:textId="77777777" w:rsidR="00984E7A" w:rsidRDefault="00984E7A" w:rsidP="00984E7A">
      <w:pPr>
        <w:spacing w:after="0" w:line="240" w:lineRule="auto"/>
      </w:pPr>
      <w:r>
        <w:separator/>
      </w:r>
    </w:p>
  </w:footnote>
  <w:footnote w:type="continuationSeparator" w:id="0">
    <w:p w14:paraId="77FA7CBC" w14:textId="77777777" w:rsidR="00984E7A" w:rsidRDefault="00984E7A" w:rsidP="0098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ABD5" w14:textId="17FC2BC1" w:rsidR="0092389F" w:rsidRDefault="0092389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4E4108" wp14:editId="24E9545D">
          <wp:simplePos x="0" y="0"/>
          <wp:positionH relativeFrom="margin">
            <wp:align>right</wp:align>
          </wp:positionH>
          <wp:positionV relativeFrom="paragraph">
            <wp:posOffset>-45720</wp:posOffset>
          </wp:positionV>
          <wp:extent cx="6120130" cy="589280"/>
          <wp:effectExtent l="0" t="0" r="0" b="1270"/>
          <wp:wrapTight wrapText="bothSides">
            <wp:wrapPolygon edited="0">
              <wp:start x="0" y="0"/>
              <wp:lineTo x="0" y="20948"/>
              <wp:lineTo x="21515" y="20948"/>
              <wp:lineTo x="21515" y="0"/>
              <wp:lineTo x="0" y="0"/>
            </wp:wrapPolygon>
          </wp:wrapTight>
          <wp:docPr id="1707784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3DB8"/>
    <w:multiLevelType w:val="hybridMultilevel"/>
    <w:tmpl w:val="D994BAF2"/>
    <w:lvl w:ilvl="0" w:tplc="5F86FFE0">
      <w:start w:val="2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495"/>
    <w:multiLevelType w:val="hybridMultilevel"/>
    <w:tmpl w:val="B9FEE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0C79"/>
    <w:multiLevelType w:val="hybridMultilevel"/>
    <w:tmpl w:val="E14A8558"/>
    <w:lvl w:ilvl="0" w:tplc="5F86FFE0">
      <w:start w:val="2"/>
      <w:numFmt w:val="bullet"/>
      <w:lvlText w:val="-"/>
      <w:lvlJc w:val="left"/>
      <w:pPr>
        <w:ind w:left="408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29973F0"/>
    <w:multiLevelType w:val="hybridMultilevel"/>
    <w:tmpl w:val="19D2F93C"/>
    <w:lvl w:ilvl="0" w:tplc="5F86FFE0">
      <w:start w:val="2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2180"/>
    <w:multiLevelType w:val="hybridMultilevel"/>
    <w:tmpl w:val="82EC3F1E"/>
    <w:lvl w:ilvl="0" w:tplc="A3C2D40C">
      <w:start w:val="2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94642">
    <w:abstractNumId w:val="1"/>
  </w:num>
  <w:num w:numId="2" w16cid:durableId="1705790433">
    <w:abstractNumId w:val="2"/>
  </w:num>
  <w:num w:numId="3" w16cid:durableId="2042052383">
    <w:abstractNumId w:val="4"/>
  </w:num>
  <w:num w:numId="4" w16cid:durableId="1288512103">
    <w:abstractNumId w:val="0"/>
  </w:num>
  <w:num w:numId="5" w16cid:durableId="9656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7A"/>
    <w:rsid w:val="00001CB5"/>
    <w:rsid w:val="000F6692"/>
    <w:rsid w:val="00212DEA"/>
    <w:rsid w:val="00226AA2"/>
    <w:rsid w:val="00256FCF"/>
    <w:rsid w:val="002F07B4"/>
    <w:rsid w:val="003115D4"/>
    <w:rsid w:val="0037019B"/>
    <w:rsid w:val="00384994"/>
    <w:rsid w:val="00384B57"/>
    <w:rsid w:val="00394A6E"/>
    <w:rsid w:val="003B0CEE"/>
    <w:rsid w:val="003C6B13"/>
    <w:rsid w:val="003D2C20"/>
    <w:rsid w:val="003F010C"/>
    <w:rsid w:val="0040041A"/>
    <w:rsid w:val="00407F27"/>
    <w:rsid w:val="006005A3"/>
    <w:rsid w:val="0061698E"/>
    <w:rsid w:val="00635EE4"/>
    <w:rsid w:val="006E5BAD"/>
    <w:rsid w:val="006F4417"/>
    <w:rsid w:val="007460AC"/>
    <w:rsid w:val="007B05B4"/>
    <w:rsid w:val="007E17A8"/>
    <w:rsid w:val="007F3C3C"/>
    <w:rsid w:val="008029D1"/>
    <w:rsid w:val="009175AE"/>
    <w:rsid w:val="0092389F"/>
    <w:rsid w:val="00984E7A"/>
    <w:rsid w:val="009D5187"/>
    <w:rsid w:val="00A17F65"/>
    <w:rsid w:val="00B374B9"/>
    <w:rsid w:val="00B572A2"/>
    <w:rsid w:val="00B9747D"/>
    <w:rsid w:val="00BC2984"/>
    <w:rsid w:val="00BF2CD6"/>
    <w:rsid w:val="00C8280F"/>
    <w:rsid w:val="00C91314"/>
    <w:rsid w:val="00D37C27"/>
    <w:rsid w:val="00D519BE"/>
    <w:rsid w:val="00E53C39"/>
    <w:rsid w:val="00E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FC6FBF"/>
  <w15:chartTrackingRefBased/>
  <w15:docId w15:val="{30CE536B-3486-4B39-B2B8-FF755D1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E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E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E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E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E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E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E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E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4E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E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E7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4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E7A"/>
  </w:style>
  <w:style w:type="paragraph" w:styleId="Pidipagina">
    <w:name w:val="footer"/>
    <w:basedOn w:val="Normale"/>
    <w:link w:val="PidipaginaCarattere"/>
    <w:uiPriority w:val="99"/>
    <w:unhideWhenUsed/>
    <w:rsid w:val="00984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NICASTRO</dc:creator>
  <cp:keywords/>
  <dc:description/>
  <cp:lastModifiedBy>Valentina Mazzei</cp:lastModifiedBy>
  <cp:revision>6</cp:revision>
  <dcterms:created xsi:type="dcterms:W3CDTF">2024-06-26T12:09:00Z</dcterms:created>
  <dcterms:modified xsi:type="dcterms:W3CDTF">2025-01-10T13:31:00Z</dcterms:modified>
</cp:coreProperties>
</file>