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228965C6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 w:rsidRPr="005120C8">
        <w:rPr>
          <w:b/>
          <w:bCs/>
          <w:sz w:val="22"/>
          <w:szCs w:val="22"/>
        </w:rPr>
        <w:t>N</w:t>
      </w:r>
      <w:r w:rsidRPr="005120C8">
        <w:rPr>
          <w:rFonts w:ascii="Titillium Web" w:hAnsi="Titillium Web"/>
          <w:b/>
          <w:bCs/>
          <w:sz w:val="20"/>
          <w:szCs w:val="20"/>
        </w:rPr>
        <w:t>.</w:t>
      </w:r>
      <w:r w:rsidR="00AF1AA2">
        <w:rPr>
          <w:rFonts w:ascii="Titillium Web" w:hAnsi="Titillium Web"/>
          <w:b/>
          <w:bCs/>
          <w:sz w:val="20"/>
          <w:szCs w:val="20"/>
        </w:rPr>
        <w:t>5</w:t>
      </w:r>
      <w:r w:rsidRPr="005120C8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426A3E">
        <w:rPr>
          <w:rFonts w:ascii="Titillium Web" w:hAnsi="Titillium Web"/>
          <w:b/>
          <w:bCs/>
          <w:sz w:val="20"/>
          <w:szCs w:val="20"/>
        </w:rPr>
        <w:t>23</w:t>
      </w:r>
      <w:r w:rsidRPr="005120C8">
        <w:rPr>
          <w:rFonts w:ascii="Titillium Web" w:hAnsi="Titillium Web"/>
          <w:b/>
          <w:bCs/>
          <w:sz w:val="20"/>
          <w:szCs w:val="20"/>
        </w:rPr>
        <w:t>-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01</w:t>
      </w:r>
      <w:r w:rsidRPr="005120C8">
        <w:rPr>
          <w:rFonts w:ascii="Titillium Web" w:hAnsi="Titillium Web"/>
          <w:b/>
          <w:bCs/>
          <w:sz w:val="20"/>
          <w:szCs w:val="20"/>
        </w:rPr>
        <w:t>-202</w:t>
      </w:r>
      <w:r w:rsidR="005120C8" w:rsidRPr="005120C8">
        <w:rPr>
          <w:rFonts w:ascii="Titillium Web" w:hAnsi="Titillium Web"/>
          <w:b/>
          <w:bCs/>
          <w:sz w:val="20"/>
          <w:szCs w:val="20"/>
        </w:rPr>
        <w:t>5</w:t>
      </w:r>
    </w:p>
    <w:p w14:paraId="7D327916" w14:textId="7AE7ACB7" w:rsidR="00426A3E" w:rsidRDefault="00121A72" w:rsidP="00426A3E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AF1AA2">
        <w:rPr>
          <w:rFonts w:ascii="Titillium Web" w:hAnsi="Titillium Web"/>
          <w:b/>
          <w:bCs/>
          <w:sz w:val="20"/>
          <w:szCs w:val="20"/>
        </w:rPr>
        <w:t>547,</w:t>
      </w:r>
      <w:proofErr w:type="gramStart"/>
      <w:r w:rsidR="00AF1AA2">
        <w:rPr>
          <w:rFonts w:ascii="Titillium Web" w:hAnsi="Titillium Web"/>
          <w:b/>
          <w:bCs/>
          <w:sz w:val="20"/>
          <w:szCs w:val="20"/>
        </w:rPr>
        <w:t>80</w:t>
      </w:r>
      <w:r w:rsidR="00426A3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E721A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AF1AA2">
        <w:rPr>
          <w:rFonts w:ascii="Titillium Web" w:hAnsi="Titillium Web"/>
          <w:b/>
          <w:bCs/>
          <w:sz w:val="20"/>
          <w:szCs w:val="20"/>
        </w:rPr>
        <w:t>TUBI E CONNETTORI</w:t>
      </w:r>
    </w:p>
    <w:p w14:paraId="07908C1D" w14:textId="57E14399" w:rsidR="00426A3E" w:rsidRPr="00426A3E" w:rsidRDefault="00426A3E" w:rsidP="00426A3E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b/>
          <w:bCs/>
          <w:sz w:val="20"/>
          <w:szCs w:val="20"/>
        </w:rPr>
        <w:t>CODICE IDENTIFICATIVO</w:t>
      </w:r>
      <w:r w:rsidRPr="00426A3E">
        <w:rPr>
          <w:rFonts w:ascii="Titillium Web" w:hAnsi="Titillium Web"/>
          <w:b/>
          <w:bCs/>
          <w:sz w:val="20"/>
          <w:szCs w:val="20"/>
        </w:rPr>
        <w:t>: P2022KPS8</w:t>
      </w:r>
      <w:proofErr w:type="gramStart"/>
      <w:r w:rsidRPr="00426A3E">
        <w:rPr>
          <w:rFonts w:ascii="Titillium Web" w:hAnsi="Titillium Web"/>
          <w:b/>
          <w:bCs/>
          <w:sz w:val="20"/>
          <w:szCs w:val="20"/>
        </w:rPr>
        <w:t xml:space="preserve">F </w:t>
      </w:r>
      <w:r>
        <w:rPr>
          <w:rFonts w:ascii="Titillium Web" w:hAnsi="Titillium Web"/>
          <w:b/>
          <w:bCs/>
          <w:sz w:val="20"/>
          <w:szCs w:val="20"/>
        </w:rPr>
        <w:t xml:space="preserve"> -</w:t>
      </w:r>
      <w:proofErr w:type="gramEnd"/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426A3E">
        <w:rPr>
          <w:rFonts w:ascii="Titillium Web" w:hAnsi="Titillium Web"/>
          <w:b/>
          <w:bCs/>
          <w:sz w:val="20"/>
          <w:szCs w:val="20"/>
        </w:rPr>
        <w:t xml:space="preserve">CUP: E53D23015720001 - </w:t>
      </w:r>
      <w:r>
        <w:rPr>
          <w:rFonts w:ascii="Titillium Web" w:hAnsi="Titillium Web"/>
          <w:b/>
          <w:bCs/>
          <w:sz w:val="20"/>
          <w:szCs w:val="20"/>
        </w:rPr>
        <w:t>CIG:</w:t>
      </w:r>
      <w:r w:rsidRPr="00426A3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AF1AA2" w:rsidRPr="00AF1AA2">
        <w:rPr>
          <w:rFonts w:ascii="Titillium Web" w:hAnsi="Titillium Web"/>
          <w:b/>
          <w:bCs/>
          <w:sz w:val="20"/>
          <w:szCs w:val="20"/>
        </w:rPr>
        <w:t>B551B2FBEC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3B4772E1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426A3E">
        <w:rPr>
          <w:rFonts w:ascii="Titillium Web" w:hAnsi="Titillium Web"/>
          <w:sz w:val="20"/>
          <w:szCs w:val="20"/>
        </w:rPr>
        <w:t>Pirozzi D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AF1AA2">
        <w:rPr>
          <w:rFonts w:ascii="Titillium Web" w:hAnsi="Titillium Web"/>
          <w:b/>
          <w:bCs/>
          <w:sz w:val="20"/>
          <w:szCs w:val="20"/>
        </w:rPr>
        <w:t>tubi e connettori</w:t>
      </w:r>
      <w:r w:rsidR="00426A3E" w:rsidRPr="00426A3E">
        <w:rPr>
          <w:rFonts w:ascii="Titillium Web" w:hAnsi="Titillium Web"/>
          <w:b/>
          <w:bCs/>
          <w:sz w:val="20"/>
          <w:szCs w:val="20"/>
        </w:rPr>
        <w:t xml:space="preserve"> vari</w:t>
      </w:r>
      <w:r w:rsidR="00426A3E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="00426A3E">
        <w:rPr>
          <w:rFonts w:ascii="Titillium Web" w:hAnsi="Titillium Web"/>
          <w:sz w:val="20"/>
          <w:szCs w:val="20"/>
        </w:rPr>
        <w:t>rda</w:t>
      </w:r>
      <w:proofErr w:type="spellEnd"/>
      <w:r w:rsidR="00426A3E">
        <w:rPr>
          <w:rFonts w:ascii="Titillium Web" w:hAnsi="Titillium Web"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A1A31FD" w14:textId="5191BB42" w:rsidR="00426A3E" w:rsidRDefault="00426A3E" w:rsidP="00426A3E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>
        <w:rPr>
          <w:rFonts w:ascii="Titillium Web" w:hAnsi="Titillium Web"/>
          <w:bCs/>
          <w:sz w:val="20"/>
          <w:szCs w:val="20"/>
        </w:rPr>
        <w:t xml:space="preserve"> due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AF1AA2">
        <w:rPr>
          <w:rFonts w:ascii="Titillium Web" w:hAnsi="Titillium Web"/>
          <w:bCs/>
          <w:sz w:val="20"/>
          <w:szCs w:val="20"/>
        </w:rPr>
        <w:t>Biosigma</w:t>
      </w:r>
      <w:proofErr w:type="spellEnd"/>
      <w:r w:rsidR="00AF1AA2">
        <w:rPr>
          <w:rFonts w:ascii="Titillium Web" w:hAnsi="Titillium Web"/>
          <w:bCs/>
          <w:sz w:val="20"/>
          <w:szCs w:val="20"/>
        </w:rPr>
        <w:t xml:space="preserve"> </w:t>
      </w:r>
      <w:proofErr w:type="gramStart"/>
      <w:r w:rsidR="00AF1AA2">
        <w:rPr>
          <w:rFonts w:ascii="Titillium Web" w:hAnsi="Titillium Web"/>
          <w:bCs/>
          <w:sz w:val="20"/>
          <w:szCs w:val="20"/>
        </w:rPr>
        <w:t xml:space="preserve">spa, </w:t>
      </w:r>
      <w:r>
        <w:rPr>
          <w:rFonts w:ascii="Titillium Web" w:hAnsi="Titillium Web"/>
          <w:bCs/>
          <w:sz w:val="20"/>
          <w:szCs w:val="20"/>
        </w:rPr>
        <w:t xml:space="preserve"> attivo</w:t>
      </w:r>
      <w:proofErr w:type="gramEnd"/>
      <w:r>
        <w:rPr>
          <w:rFonts w:ascii="Titillium Web" w:hAnsi="Titillium Web"/>
          <w:bCs/>
          <w:sz w:val="20"/>
          <w:szCs w:val="20"/>
        </w:rPr>
        <w:t xml:space="preserve"> sul MEPA;</w:t>
      </w:r>
    </w:p>
    <w:p w14:paraId="49FC71EA" w14:textId="77777777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RITENUTO</w:t>
      </w:r>
      <w:r w:rsidRPr="00383B3F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74AB0CA3" w14:textId="77777777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6110BDA7" w14:textId="476C3A00" w:rsidR="00426A3E" w:rsidRPr="00383B3F" w:rsidRDefault="00426A3E" w:rsidP="00426A3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VISTA</w:t>
      </w:r>
      <w:r w:rsidRPr="00383B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AF1AA2">
        <w:rPr>
          <w:rFonts w:ascii="Titillium Web" w:hAnsi="Titillium Web"/>
          <w:sz w:val="20"/>
          <w:szCs w:val="20"/>
        </w:rPr>
        <w:t>4977922</w:t>
      </w:r>
      <w:r>
        <w:rPr>
          <w:rFonts w:ascii="Titillium Web" w:hAnsi="Titillium Web"/>
          <w:sz w:val="20"/>
          <w:szCs w:val="20"/>
        </w:rPr>
        <w:t xml:space="preserve"> </w:t>
      </w:r>
      <w:r w:rsidRPr="00383B3F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AF1AA2">
        <w:rPr>
          <w:rFonts w:ascii="Titillium Web" w:hAnsi="Titillium Web"/>
          <w:sz w:val="20"/>
          <w:szCs w:val="20"/>
        </w:rPr>
        <w:t>Biosigma</w:t>
      </w:r>
      <w:proofErr w:type="spellEnd"/>
      <w:r w:rsidR="00AF1AA2">
        <w:rPr>
          <w:rFonts w:ascii="Titillium Web" w:hAnsi="Titillium Web"/>
          <w:sz w:val="20"/>
          <w:szCs w:val="20"/>
        </w:rPr>
        <w:t xml:space="preserve"> Spa</w:t>
      </w:r>
      <w:r w:rsidRPr="00383B3F">
        <w:rPr>
          <w:rFonts w:ascii="Titillium Web" w:hAnsi="Titillium Web"/>
          <w:sz w:val="20"/>
          <w:szCs w:val="20"/>
        </w:rPr>
        <w:t xml:space="preserve"> pari ad € </w:t>
      </w:r>
      <w:r w:rsidR="00AF1AA2">
        <w:rPr>
          <w:rFonts w:ascii="Titillium Web" w:hAnsi="Titillium Web"/>
          <w:sz w:val="20"/>
          <w:szCs w:val="20"/>
        </w:rPr>
        <w:t>547,80</w:t>
      </w:r>
      <w:r>
        <w:rPr>
          <w:rFonts w:ascii="Titillium Web" w:hAnsi="Titillium Web"/>
          <w:sz w:val="20"/>
          <w:szCs w:val="20"/>
        </w:rPr>
        <w:t xml:space="preserve"> </w:t>
      </w:r>
      <w:r w:rsidRPr="00383B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6B631C87" w14:textId="77777777" w:rsidR="002720D9" w:rsidRDefault="002720D9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1549C2C" w14:textId="77777777" w:rsidR="002720D9" w:rsidRPr="002720D9" w:rsidRDefault="002720D9" w:rsidP="002720D9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720D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2720D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4E6DFE97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Pr="009122F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59353BFC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AF1AA2">
        <w:rPr>
          <w:rFonts w:ascii="Titillium Web" w:eastAsia="Times New Roman" w:hAnsi="Titillium Web" w:cs="Times New Roman"/>
          <w:sz w:val="20"/>
          <w:szCs w:val="20"/>
          <w:lang w:eastAsia="it-IT"/>
        </w:rPr>
        <w:t>Biosigma</w:t>
      </w:r>
      <w:proofErr w:type="spellEnd"/>
      <w:r w:rsidR="00AF1AA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spa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AF1AA2">
        <w:rPr>
          <w:rFonts w:ascii="Titillium Web" w:eastAsia="Times New Roman" w:hAnsi="Titillium Web" w:cs="Times New Roman"/>
          <w:sz w:val="20"/>
          <w:szCs w:val="20"/>
          <w:lang w:eastAsia="it-IT"/>
        </w:rPr>
        <w:t>547,80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44C6FBF5" w14:textId="6DB9BFBF" w:rsidR="00D568F7" w:rsidRPr="00863C0F" w:rsidRDefault="00EF3269" w:rsidP="0069102D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863C0F" w:rsidRP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PRIN2022-PNRR-REE-PIROZZI</w:t>
      </w:r>
      <w:r w:rsidR="00863C0F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0F569C1" w14:textId="77777777" w:rsidR="00863C0F" w:rsidRPr="00863C0F" w:rsidRDefault="00863C0F" w:rsidP="00863C0F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496065E7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863C0F">
        <w:rPr>
          <w:rFonts w:ascii="Titillium Web" w:hAnsi="Titillium Web"/>
          <w:sz w:val="20"/>
          <w:szCs w:val="20"/>
        </w:rPr>
        <w:t>Pirozzi D.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8B334" w14:textId="77777777" w:rsidR="00912708" w:rsidRDefault="00912708" w:rsidP="000151A3">
      <w:r>
        <w:separator/>
      </w:r>
    </w:p>
  </w:endnote>
  <w:endnote w:type="continuationSeparator" w:id="0">
    <w:p w14:paraId="125CE0B6" w14:textId="77777777" w:rsidR="00912708" w:rsidRDefault="0091270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8A2B" w14:textId="77777777" w:rsidR="00912708" w:rsidRDefault="00912708" w:rsidP="000151A3">
      <w:r>
        <w:separator/>
      </w:r>
    </w:p>
  </w:footnote>
  <w:footnote w:type="continuationSeparator" w:id="0">
    <w:p w14:paraId="11C692A6" w14:textId="77777777" w:rsidR="00912708" w:rsidRDefault="0091270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7F5C"/>
    <w:rsid w:val="005E3577"/>
    <w:rsid w:val="006125BB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E7583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1841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118</cp:revision>
  <cp:lastPrinted>2024-01-31T12:41:00Z</cp:lastPrinted>
  <dcterms:created xsi:type="dcterms:W3CDTF">2022-08-04T15:31:00Z</dcterms:created>
  <dcterms:modified xsi:type="dcterms:W3CDTF">2025-01-23T15:52:00Z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