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D4B4F" w14:textId="77777777" w:rsidR="00426A3E" w:rsidRDefault="00426A3E" w:rsidP="00426A3E">
      <w:pPr>
        <w:spacing w:line="360" w:lineRule="auto"/>
        <w:jc w:val="both"/>
        <w:rPr>
          <w:rFonts w:ascii="Titillium Bd" w:hAnsi="Titillium Bd"/>
          <w:sz w:val="32"/>
          <w:szCs w:val="32"/>
          <w:lang w:val="en-US"/>
        </w:rPr>
      </w:pPr>
    </w:p>
    <w:p w14:paraId="2BD71F29" w14:textId="519374F6" w:rsidR="005B799A" w:rsidRDefault="00426A3E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DECISIONE</w:t>
      </w:r>
      <w:r w:rsidR="00AA6709">
        <w:rPr>
          <w:rFonts w:ascii="Titillium Web" w:hAnsi="Titillium Web"/>
          <w:b/>
          <w:bCs/>
          <w:sz w:val="32"/>
          <w:szCs w:val="32"/>
        </w:rPr>
        <w:t xml:space="preserve"> A CONTRARRE</w:t>
      </w:r>
      <w:r w:rsidR="005B799A" w:rsidRPr="001B493A">
        <w:rPr>
          <w:rFonts w:ascii="Titillium Web" w:hAnsi="Titillium Web"/>
          <w:b/>
          <w:bCs/>
          <w:sz w:val="32"/>
          <w:szCs w:val="32"/>
        </w:rPr>
        <w:t xml:space="preserve"> </w:t>
      </w:r>
      <w:r>
        <w:rPr>
          <w:rFonts w:ascii="Titillium Web" w:hAnsi="Titillium Web"/>
          <w:b/>
          <w:bCs/>
          <w:sz w:val="32"/>
          <w:szCs w:val="32"/>
        </w:rPr>
        <w:t>PRIN 2022 PNRR</w:t>
      </w:r>
    </w:p>
    <w:p w14:paraId="76D33CC9" w14:textId="00EFC84C" w:rsidR="005B799A" w:rsidRPr="001C733D" w:rsidRDefault="005B799A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</w:rPr>
      </w:pPr>
      <w:r w:rsidRPr="001C733D">
        <w:rPr>
          <w:b/>
          <w:bCs/>
        </w:rPr>
        <w:t>N</w:t>
      </w:r>
      <w:r w:rsidRPr="001C733D">
        <w:rPr>
          <w:rFonts w:ascii="Titillium Web" w:hAnsi="Titillium Web"/>
          <w:b/>
          <w:bCs/>
        </w:rPr>
        <w:t>.</w:t>
      </w:r>
      <w:r w:rsidR="00C34BF3">
        <w:rPr>
          <w:rFonts w:ascii="Titillium Web" w:hAnsi="Titillium Web"/>
          <w:b/>
          <w:bCs/>
        </w:rPr>
        <w:t>32</w:t>
      </w:r>
      <w:r w:rsidRPr="001C733D">
        <w:rPr>
          <w:rFonts w:ascii="Titillium Web" w:hAnsi="Titillium Web"/>
          <w:b/>
          <w:bCs/>
        </w:rPr>
        <w:t xml:space="preserve">/TM DEL </w:t>
      </w:r>
      <w:r w:rsidR="00C34BF3">
        <w:rPr>
          <w:rFonts w:ascii="Titillium Web" w:hAnsi="Titillium Web"/>
          <w:b/>
          <w:bCs/>
        </w:rPr>
        <w:t>02</w:t>
      </w:r>
      <w:r w:rsidRPr="001C733D">
        <w:rPr>
          <w:rFonts w:ascii="Titillium Web" w:hAnsi="Titillium Web"/>
          <w:b/>
          <w:bCs/>
        </w:rPr>
        <w:t>-</w:t>
      </w:r>
      <w:r w:rsidR="005120C8" w:rsidRPr="001C733D">
        <w:rPr>
          <w:rFonts w:ascii="Titillium Web" w:hAnsi="Titillium Web"/>
          <w:b/>
          <w:bCs/>
        </w:rPr>
        <w:t>0</w:t>
      </w:r>
      <w:r w:rsidR="00C34BF3">
        <w:rPr>
          <w:rFonts w:ascii="Titillium Web" w:hAnsi="Titillium Web"/>
          <w:b/>
          <w:bCs/>
        </w:rPr>
        <w:t>4</w:t>
      </w:r>
      <w:r w:rsidRPr="001C733D">
        <w:rPr>
          <w:rFonts w:ascii="Titillium Web" w:hAnsi="Titillium Web"/>
          <w:b/>
          <w:bCs/>
        </w:rPr>
        <w:t>-202</w:t>
      </w:r>
      <w:r w:rsidR="005120C8" w:rsidRPr="001C733D">
        <w:rPr>
          <w:rFonts w:ascii="Titillium Web" w:hAnsi="Titillium Web"/>
          <w:b/>
          <w:bCs/>
        </w:rPr>
        <w:t>5</w:t>
      </w:r>
    </w:p>
    <w:p w14:paraId="2CA089A3" w14:textId="57F866AE" w:rsidR="000B7E70" w:rsidRPr="000B7E70" w:rsidRDefault="00121A72" w:rsidP="000B7E70">
      <w:pPr>
        <w:pStyle w:val="NormaleWeb"/>
        <w:shd w:val="clear" w:color="auto" w:fill="FFFFFF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>AFFIDAMENTO DIRETTO MEDIANTE TRATTATIVA SUL MEPA PER UN IMPORTO CONTRATTUALE PARI A €</w:t>
      </w:r>
      <w:r w:rsidR="006125BB">
        <w:rPr>
          <w:rFonts w:ascii="Titillium Web" w:hAnsi="Titillium Web"/>
          <w:b/>
          <w:bCs/>
          <w:sz w:val="20"/>
          <w:szCs w:val="20"/>
        </w:rPr>
        <w:t xml:space="preserve"> </w:t>
      </w:r>
      <w:r w:rsidR="00C34BF3">
        <w:rPr>
          <w:rFonts w:ascii="Titillium Web" w:hAnsi="Titillium Web"/>
          <w:b/>
          <w:bCs/>
          <w:sz w:val="20"/>
          <w:szCs w:val="20"/>
        </w:rPr>
        <w:t>5038</w:t>
      </w:r>
      <w:r w:rsidR="001C733D">
        <w:rPr>
          <w:rFonts w:ascii="Titillium Web" w:hAnsi="Titillium Web"/>
          <w:b/>
          <w:bCs/>
          <w:sz w:val="20"/>
          <w:szCs w:val="20"/>
        </w:rPr>
        <w:t>,</w:t>
      </w:r>
      <w:r w:rsidR="00C34BF3">
        <w:rPr>
          <w:rFonts w:ascii="Titillium Web" w:hAnsi="Titillium Web"/>
          <w:b/>
          <w:bCs/>
          <w:sz w:val="20"/>
          <w:szCs w:val="20"/>
        </w:rPr>
        <w:t>14</w:t>
      </w:r>
      <w:r w:rsidR="001C733D">
        <w:rPr>
          <w:rFonts w:ascii="Titillium Web" w:hAnsi="Titillium Web"/>
          <w:b/>
          <w:bCs/>
          <w:sz w:val="20"/>
          <w:szCs w:val="20"/>
        </w:rPr>
        <w:t xml:space="preserve">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 xml:space="preserve">IVA ESCLUSA) PER </w:t>
      </w:r>
      <w:r w:rsidR="005B799A">
        <w:rPr>
          <w:rFonts w:ascii="Titillium Web" w:hAnsi="Titillium Web"/>
          <w:b/>
          <w:bCs/>
          <w:sz w:val="20"/>
          <w:szCs w:val="20"/>
        </w:rPr>
        <w:t xml:space="preserve">LA FORNITURA </w:t>
      </w:r>
      <w:r w:rsidR="00C34BF3">
        <w:rPr>
          <w:rFonts w:ascii="Titillium Web" w:hAnsi="Titillium Web"/>
          <w:b/>
          <w:bCs/>
          <w:sz w:val="20"/>
          <w:szCs w:val="20"/>
        </w:rPr>
        <w:t>REAGENTI</w:t>
      </w:r>
      <w:r w:rsidR="00C8064C">
        <w:rPr>
          <w:rFonts w:ascii="Titillium Web" w:hAnsi="Titillium Web"/>
          <w:b/>
          <w:bCs/>
          <w:sz w:val="20"/>
          <w:szCs w:val="20"/>
        </w:rPr>
        <w:t xml:space="preserve"> </w:t>
      </w:r>
      <w:r w:rsidR="00F80BA7">
        <w:rPr>
          <w:rFonts w:ascii="Titillium Web" w:hAnsi="Titillium Web"/>
          <w:b/>
          <w:bCs/>
          <w:sz w:val="20"/>
          <w:szCs w:val="20"/>
        </w:rPr>
        <w:t>–</w:t>
      </w:r>
      <w:r w:rsidR="00C8064C">
        <w:rPr>
          <w:rFonts w:ascii="Titillium Web" w:hAnsi="Titillium Web"/>
          <w:b/>
          <w:bCs/>
          <w:sz w:val="20"/>
          <w:szCs w:val="20"/>
        </w:rPr>
        <w:t xml:space="preserve"> </w:t>
      </w:r>
      <w:r w:rsidR="00F80BA7">
        <w:rPr>
          <w:rFonts w:ascii="Titillium Web" w:hAnsi="Titillium Web"/>
          <w:b/>
          <w:bCs/>
          <w:sz w:val="20"/>
          <w:szCs w:val="20"/>
        </w:rPr>
        <w:t xml:space="preserve">CIG </w:t>
      </w:r>
      <w:r w:rsidR="00C34BF3" w:rsidRPr="00C34BF3">
        <w:rPr>
          <w:rFonts w:ascii="Titillium Web" w:hAnsi="Titillium Web"/>
          <w:b/>
          <w:bCs/>
          <w:sz w:val="20"/>
          <w:szCs w:val="20"/>
        </w:rPr>
        <w:t>B6460DC9C1</w:t>
      </w:r>
      <w:r w:rsidR="000B7E70">
        <w:rPr>
          <w:rFonts w:ascii="Titillium Web" w:hAnsi="Titillium Web"/>
          <w:b/>
          <w:bCs/>
          <w:sz w:val="20"/>
          <w:szCs w:val="20"/>
        </w:rPr>
        <w:t>-</w:t>
      </w:r>
      <w:r w:rsidR="000B7E70" w:rsidRPr="000B7E70">
        <w:rPr>
          <w:rFonts w:ascii="Titillium Web" w:hAnsi="Titillium Web"/>
          <w:b/>
          <w:bCs/>
          <w:sz w:val="20"/>
          <w:szCs w:val="20"/>
        </w:rPr>
        <w:t>CUP</w:t>
      </w:r>
      <w:r w:rsidR="000B7E70">
        <w:rPr>
          <w:rFonts w:ascii="Titillium Web" w:hAnsi="Titillium Web"/>
          <w:b/>
          <w:bCs/>
          <w:sz w:val="20"/>
          <w:szCs w:val="20"/>
        </w:rPr>
        <w:t xml:space="preserve"> </w:t>
      </w:r>
      <w:r w:rsidR="00C34BF3" w:rsidRPr="00C34BF3">
        <w:rPr>
          <w:rFonts w:ascii="Titillium Web" w:hAnsi="Titillium Web"/>
          <w:b/>
          <w:bCs/>
          <w:sz w:val="20"/>
          <w:szCs w:val="20"/>
        </w:rPr>
        <w:t>E53D23017430001</w:t>
      </w:r>
    </w:p>
    <w:p w14:paraId="0D2A67E0" w14:textId="5F128591" w:rsidR="00F80BA7" w:rsidRPr="00C8064C" w:rsidRDefault="00F80BA7" w:rsidP="00C8064C">
      <w:pPr>
        <w:pStyle w:val="NormaleWeb"/>
        <w:shd w:val="clear" w:color="auto" w:fill="FFFFFF"/>
        <w:jc w:val="both"/>
        <w:rPr>
          <w:rFonts w:ascii="Titillium Web" w:hAnsi="Titillium Web"/>
          <w:b/>
          <w:bCs/>
          <w:sz w:val="20"/>
          <w:szCs w:val="20"/>
        </w:rPr>
      </w:pPr>
    </w:p>
    <w:p w14:paraId="637673DC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7963BEFA" w14:textId="77777777" w:rsidR="00955A57" w:rsidRDefault="00955A57" w:rsidP="00955A57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6122A89F" w14:textId="4C86F112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1F5C38D7" w14:textId="6FDB26F0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7714DFA4" w14:textId="77777777" w:rsidR="002A7C8C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34A87" w:rsidRPr="00F01238">
        <w:rPr>
          <w:rFonts w:ascii="Titillium Web" w:hAnsi="Titillium Web"/>
          <w:sz w:val="20"/>
          <w:szCs w:val="20"/>
        </w:rPr>
        <w:t xml:space="preserve">il </w:t>
      </w:r>
      <w:r w:rsidRPr="00F01238">
        <w:rPr>
          <w:rFonts w:ascii="Titillium Web" w:hAnsi="Titillium Web"/>
          <w:sz w:val="20"/>
          <w:szCs w:val="20"/>
        </w:rPr>
        <w:t>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6E5FE662" w14:textId="77777777" w:rsidR="00007935" w:rsidRPr="00F01238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2BA1845E" w14:textId="5309856A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il </w:t>
      </w:r>
      <w:proofErr w:type="gramStart"/>
      <w:r w:rsidRPr="00007935">
        <w:rPr>
          <w:rFonts w:ascii="Titillium Web" w:hAnsi="Titillium Web"/>
          <w:sz w:val="20"/>
          <w:szCs w:val="20"/>
        </w:rPr>
        <w:t>Decreto Legge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4FC8AA61" w14:textId="1E454A74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2B9E637" w14:textId="75EC2C1C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41836F25" w14:textId="522F2B6F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</w:t>
      </w:r>
      <w:r w:rsidR="00C34BF3">
        <w:rPr>
          <w:rFonts w:ascii="Titillium Web" w:hAnsi="Titillium Web"/>
          <w:sz w:val="20"/>
          <w:szCs w:val="20"/>
        </w:rPr>
        <w:t>1</w:t>
      </w:r>
      <w:r w:rsidRPr="00007935">
        <w:rPr>
          <w:rFonts w:ascii="Titillium Web" w:hAnsi="Titillium Web"/>
          <w:sz w:val="20"/>
          <w:szCs w:val="20"/>
        </w:rPr>
        <w:t>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4AFA1D0" w14:textId="253A3508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61EB2D4F" w14:textId="77777777" w:rsidR="002064D8" w:rsidRPr="00121A72" w:rsidRDefault="002064D8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32F61AD9" w14:textId="4A5166C5" w:rsidR="002064D8" w:rsidRPr="00B46D3C" w:rsidRDefault="002064D8" w:rsidP="00B46D3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>importo pari o</w:t>
      </w:r>
      <w:r w:rsidR="00B46D3C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1BC6F6D8" w14:textId="77777777" w:rsidR="00007935" w:rsidRPr="00121A72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3522BDA2" w14:textId="77777777" w:rsidR="00007935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6F4FCF97" w14:textId="6A1D8A93" w:rsidR="00595CA0" w:rsidRPr="00595CA0" w:rsidRDefault="00595CA0" w:rsidP="00595CA0">
      <w:pPr>
        <w:jc w:val="both"/>
        <w:rPr>
          <w:rFonts w:ascii="Titillium Web" w:hAnsi="Titillium Web"/>
          <w:bCs/>
          <w:sz w:val="20"/>
          <w:szCs w:val="20"/>
        </w:rPr>
      </w:pPr>
      <w:r w:rsidRPr="00383B3F">
        <w:rPr>
          <w:rFonts w:ascii="Titillium Web" w:hAnsi="Titillium Web"/>
          <w:b/>
          <w:sz w:val="20"/>
          <w:szCs w:val="20"/>
        </w:rPr>
        <w:t>CONSIDERATO</w:t>
      </w:r>
      <w:r w:rsidRPr="00383B3F">
        <w:rPr>
          <w:rFonts w:ascii="Titillium Web" w:hAnsi="Titillium Web"/>
          <w:bCs/>
          <w:sz w:val="20"/>
          <w:szCs w:val="20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383B3F">
        <w:rPr>
          <w:rFonts w:ascii="Titillium Web" w:hAnsi="Titillium Web"/>
          <w:bCs/>
          <w:sz w:val="20"/>
          <w:szCs w:val="20"/>
        </w:rPr>
        <w:t>puo</w:t>
      </w:r>
      <w:proofErr w:type="spellEnd"/>
      <w:r w:rsidRPr="00383B3F">
        <w:rPr>
          <w:rFonts w:ascii="Titillium Web" w:hAnsi="Titillium Web"/>
          <w:bCs/>
          <w:sz w:val="20"/>
          <w:szCs w:val="20"/>
        </w:rPr>
        <w:t xml:space="preserve">̀ acquistare mediante </w:t>
      </w:r>
      <w:r w:rsidRPr="00383B3F">
        <w:rPr>
          <w:rFonts w:ascii="Titillium Web" w:hAnsi="Titillium Web"/>
          <w:b/>
          <w:sz w:val="20"/>
          <w:szCs w:val="20"/>
        </w:rPr>
        <w:t>Trattativa Diretta</w:t>
      </w:r>
      <w:r w:rsidRPr="00383B3F">
        <w:rPr>
          <w:rFonts w:ascii="Titillium Web" w:hAnsi="Titillium Web"/>
          <w:bCs/>
          <w:sz w:val="20"/>
          <w:szCs w:val="20"/>
        </w:rPr>
        <w:t xml:space="preserve">; </w:t>
      </w:r>
    </w:p>
    <w:p w14:paraId="11C5877B" w14:textId="6D9B947F" w:rsidR="002064D8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0BDF93CF" w14:textId="5C1540DF" w:rsidR="00007935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danno significativo (</w:t>
      </w:r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="00007935"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Comunicazione della 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15BE73F9" w14:textId="11F8C329" w:rsidR="00121A72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3AA1B916" w14:textId="1B501BFF" w:rsidR="000B7E70" w:rsidRPr="000B7E70" w:rsidRDefault="00CC46B5" w:rsidP="000B7E70">
      <w:pPr>
        <w:pStyle w:val="NormaleWeb"/>
        <w:shd w:val="clear" w:color="auto" w:fill="FFFFFF"/>
        <w:jc w:val="both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F01238">
        <w:rPr>
          <w:rFonts w:ascii="Titillium Web" w:hAnsi="Titillium Web"/>
          <w:sz w:val="20"/>
          <w:szCs w:val="20"/>
        </w:rPr>
        <w:t xml:space="preserve"> la richiesta di acquisto, a firma del prof.</w:t>
      </w:r>
      <w:r w:rsidR="00A44A23">
        <w:rPr>
          <w:rFonts w:ascii="Titillium Web" w:hAnsi="Titillium Web"/>
          <w:sz w:val="20"/>
          <w:szCs w:val="20"/>
        </w:rPr>
        <w:t xml:space="preserve"> Di Natale F</w:t>
      </w:r>
      <w:r w:rsidRPr="00F01238">
        <w:rPr>
          <w:rFonts w:ascii="Titillium Web" w:hAnsi="Titillium Web"/>
          <w:sz w:val="20"/>
          <w:szCs w:val="20"/>
        </w:rPr>
        <w:t xml:space="preserve">., </w:t>
      </w:r>
      <w:r w:rsidR="00F01238" w:rsidRPr="00F01238">
        <w:rPr>
          <w:rFonts w:ascii="Titillium Web" w:hAnsi="Titillium Web"/>
          <w:sz w:val="20"/>
          <w:szCs w:val="20"/>
        </w:rPr>
        <w:t>docente partecipante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01238" w:rsidRPr="00F01238">
        <w:rPr>
          <w:rFonts w:ascii="Titillium Web" w:hAnsi="Titillium Web"/>
          <w:sz w:val="20"/>
          <w:szCs w:val="20"/>
        </w:rPr>
        <w:t xml:space="preserve">al </w:t>
      </w:r>
      <w:r w:rsidRPr="00F01238">
        <w:rPr>
          <w:rFonts w:ascii="Titillium Web" w:hAnsi="Titillium Web"/>
          <w:sz w:val="20"/>
          <w:szCs w:val="20"/>
        </w:rPr>
        <w:t>Progetto indicato</w:t>
      </w:r>
      <w:r w:rsidR="00F01238" w:rsidRPr="00F01238">
        <w:rPr>
          <w:rFonts w:ascii="Titillium Web" w:hAnsi="Titillium Web"/>
          <w:sz w:val="20"/>
          <w:szCs w:val="20"/>
        </w:rPr>
        <w:t xml:space="preserve"> in </w:t>
      </w:r>
      <w:r w:rsidR="00426A3E">
        <w:rPr>
          <w:rFonts w:ascii="Titillium Web" w:hAnsi="Titillium Web"/>
          <w:sz w:val="20"/>
          <w:szCs w:val="20"/>
        </w:rPr>
        <w:t>oggetto</w:t>
      </w:r>
      <w:r w:rsidR="00F01238" w:rsidRPr="00F01238">
        <w:rPr>
          <w:rFonts w:ascii="Titillium Web" w:hAnsi="Titillium Web"/>
          <w:sz w:val="20"/>
          <w:szCs w:val="20"/>
        </w:rPr>
        <w:t>,</w:t>
      </w:r>
      <w:r w:rsidR="000B7E70">
        <w:rPr>
          <w:rFonts w:ascii="Titillium Web" w:hAnsi="Titillium Web"/>
          <w:sz w:val="20"/>
          <w:szCs w:val="20"/>
        </w:rPr>
        <w:t xml:space="preserve"> </w:t>
      </w:r>
      <w:r w:rsidRPr="00F01238">
        <w:rPr>
          <w:rFonts w:ascii="Titillium Web" w:hAnsi="Titillium Web"/>
          <w:sz w:val="20"/>
          <w:szCs w:val="20"/>
        </w:rPr>
        <w:t xml:space="preserve">finalizzata all’acquisto </w:t>
      </w:r>
      <w:r w:rsidR="005B799A">
        <w:rPr>
          <w:rFonts w:ascii="Titillium Web" w:hAnsi="Titillium Web"/>
          <w:sz w:val="20"/>
          <w:szCs w:val="20"/>
        </w:rPr>
        <w:t>di</w:t>
      </w:r>
      <w:r w:rsidR="00595CA0">
        <w:rPr>
          <w:rFonts w:ascii="Titillium Web" w:hAnsi="Titillium Web"/>
          <w:sz w:val="20"/>
          <w:szCs w:val="20"/>
        </w:rPr>
        <w:t xml:space="preserve"> </w:t>
      </w:r>
      <w:r w:rsidR="00A44A23">
        <w:rPr>
          <w:rFonts w:ascii="Titillium Web" w:hAnsi="Titillium Web"/>
          <w:b/>
          <w:bCs/>
          <w:sz w:val="20"/>
          <w:szCs w:val="20"/>
        </w:rPr>
        <w:t xml:space="preserve">reagenti (come da </w:t>
      </w:r>
      <w:proofErr w:type="spellStart"/>
      <w:r w:rsidR="00A44A23">
        <w:rPr>
          <w:rFonts w:ascii="Titillium Web" w:hAnsi="Titillium Web"/>
          <w:b/>
          <w:bCs/>
          <w:sz w:val="20"/>
          <w:szCs w:val="20"/>
        </w:rPr>
        <w:t>rda</w:t>
      </w:r>
      <w:proofErr w:type="spellEnd"/>
      <w:r w:rsidR="00A44A23">
        <w:rPr>
          <w:rFonts w:ascii="Titillium Web" w:hAnsi="Titillium Web"/>
          <w:b/>
          <w:bCs/>
          <w:sz w:val="20"/>
          <w:szCs w:val="20"/>
        </w:rPr>
        <w:t xml:space="preserve"> agli atti);</w:t>
      </w:r>
    </w:p>
    <w:p w14:paraId="1C6F67F3" w14:textId="694660C0" w:rsidR="00595CA0" w:rsidRPr="00595CA0" w:rsidRDefault="00595CA0" w:rsidP="00595CA0">
      <w:pPr>
        <w:pStyle w:val="NormaleWeb"/>
        <w:jc w:val="both"/>
        <w:rPr>
          <w:rFonts w:ascii="Titillium Web" w:hAnsi="Titillium Web"/>
          <w:sz w:val="20"/>
          <w:szCs w:val="20"/>
        </w:rPr>
      </w:pPr>
    </w:p>
    <w:p w14:paraId="4A56191D" w14:textId="1EE083D0" w:rsidR="00684AF5" w:rsidRPr="00F01238" w:rsidRDefault="00684AF5" w:rsidP="00684AF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lastRenderedPageBreak/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di progetto,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2787070A" w14:textId="7F715323" w:rsidR="005B1945" w:rsidRDefault="005B1945" w:rsidP="00CC46B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32454C95" w14:textId="24F87403" w:rsidR="00D47867" w:rsidRPr="00121A72" w:rsidRDefault="00D47867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12357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011B6F96" w14:textId="60B4B788" w:rsidR="00D47867" w:rsidRPr="002B00F0" w:rsidRDefault="00D47867" w:rsidP="00684AF5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</w:t>
      </w:r>
      <w:r w:rsidR="00684AF5" w:rsidRPr="002B00F0">
        <w:rPr>
          <w:rFonts w:ascii="Titillium Web" w:hAnsi="Titillium Web"/>
          <w:b/>
          <w:bCs/>
          <w:sz w:val="20"/>
          <w:szCs w:val="20"/>
        </w:rPr>
        <w:t>;</w:t>
      </w:r>
    </w:p>
    <w:p w14:paraId="2E14B59C" w14:textId="77777777" w:rsidR="000E721A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9666E">
        <w:rPr>
          <w:rFonts w:ascii="Titillium Web" w:hAnsi="Titillium Web"/>
          <w:b/>
          <w:bCs/>
          <w:sz w:val="20"/>
          <w:szCs w:val="20"/>
        </w:rPr>
        <w:t>ACCERTATO</w:t>
      </w:r>
      <w:r w:rsidRPr="0009666E">
        <w:rPr>
          <w:rFonts w:ascii="Titillium Web" w:hAnsi="Titillium Web"/>
          <w:sz w:val="20"/>
          <w:szCs w:val="20"/>
        </w:rPr>
        <w:t xml:space="preserve"> che, alla data dell'adozione del presente provvedimento, per il bene/servizio richiesto non sono attive Convenzioni Consip;</w:t>
      </w:r>
    </w:p>
    <w:p w14:paraId="0E969516" w14:textId="35DCB1A8" w:rsidR="00A44A23" w:rsidRPr="0009666E" w:rsidRDefault="00A44A23" w:rsidP="00A44A2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9666E">
        <w:rPr>
          <w:rFonts w:ascii="Titillium Web" w:hAnsi="Titillium Web"/>
          <w:b/>
          <w:bCs/>
          <w:sz w:val="20"/>
          <w:szCs w:val="20"/>
        </w:rPr>
        <w:t>CONSIDERATO</w:t>
      </w:r>
      <w:r w:rsidRPr="0009666E">
        <w:rPr>
          <w:rFonts w:ascii="Titillium Web" w:hAnsi="Titillium Web"/>
          <w:sz w:val="20"/>
          <w:szCs w:val="20"/>
        </w:rPr>
        <w:t xml:space="preserve"> che, a seguito di indagine di mercato informale</w:t>
      </w:r>
      <w:r>
        <w:rPr>
          <w:rFonts w:ascii="Titillium Web" w:hAnsi="Titillium Web"/>
          <w:sz w:val="20"/>
          <w:szCs w:val="20"/>
        </w:rPr>
        <w:t xml:space="preserve"> anche via internet, </w:t>
      </w:r>
      <w:r w:rsidRPr="0009666E">
        <w:rPr>
          <w:rFonts w:ascii="Titillium Web" w:hAnsi="Titillium Web"/>
          <w:sz w:val="20"/>
          <w:szCs w:val="20"/>
        </w:rPr>
        <w:t>è stato individuato l’operatore</w:t>
      </w:r>
      <w:r>
        <w:rPr>
          <w:rFonts w:ascii="Titillium Web" w:hAnsi="Titillium Web"/>
          <w:sz w:val="20"/>
          <w:szCs w:val="20"/>
        </w:rPr>
        <w:t xml:space="preserve">   </w:t>
      </w:r>
      <w:proofErr w:type="spellStart"/>
      <w:r>
        <w:rPr>
          <w:rFonts w:ascii="Titillium Web" w:hAnsi="Titillium Web"/>
          <w:sz w:val="20"/>
          <w:szCs w:val="20"/>
        </w:rPr>
        <w:t>merck</w:t>
      </w:r>
      <w:proofErr w:type="spellEnd"/>
      <w:r>
        <w:rPr>
          <w:rFonts w:ascii="Titillium Web" w:hAnsi="Titillium Web"/>
          <w:sz w:val="20"/>
          <w:szCs w:val="20"/>
        </w:rPr>
        <w:t xml:space="preserve"> life science</w:t>
      </w:r>
      <w:r w:rsidRPr="0009666E">
        <w:rPr>
          <w:rFonts w:ascii="Titillium Web" w:hAnsi="Titillium Web"/>
          <w:sz w:val="20"/>
          <w:szCs w:val="20"/>
        </w:rPr>
        <w:t>, attivo sul MEPA nella categoria di riferimento;</w:t>
      </w:r>
    </w:p>
    <w:p w14:paraId="41E213CE" w14:textId="77777777" w:rsidR="00A44A23" w:rsidRDefault="00A44A23" w:rsidP="00A44A23">
      <w:pPr>
        <w:pStyle w:val="NormaleWeb"/>
        <w:shd w:val="clear" w:color="auto" w:fill="FFFFFF"/>
        <w:jc w:val="both"/>
        <w:rPr>
          <w:rFonts w:ascii="Titillium Web" w:hAnsi="Titillium Web"/>
          <w:sz w:val="20"/>
          <w:szCs w:val="20"/>
        </w:rPr>
      </w:pPr>
      <w:r w:rsidRPr="00123578">
        <w:rPr>
          <w:rFonts w:ascii="Titillium Web" w:hAnsi="Titillium Web"/>
          <w:b/>
          <w:bCs/>
          <w:sz w:val="20"/>
          <w:szCs w:val="20"/>
        </w:rPr>
        <w:t>RITENUTO</w:t>
      </w:r>
      <w:r w:rsidRPr="00123578">
        <w:rPr>
          <w:rFonts w:ascii="Titillium Web" w:hAnsi="Titillium Web"/>
          <w:sz w:val="20"/>
          <w:szCs w:val="20"/>
        </w:rPr>
        <w:t xml:space="preserve"> necessario ricorrere all’utilizzo del sistema telematico MEPA per la formalizzazione del</w:t>
      </w:r>
      <w:r>
        <w:rPr>
          <w:rFonts w:ascii="Titillium Web" w:hAnsi="Titillium Web"/>
          <w:sz w:val="20"/>
          <w:szCs w:val="20"/>
        </w:rPr>
        <w:t xml:space="preserve"> </w:t>
      </w:r>
      <w:r w:rsidRPr="00123578">
        <w:rPr>
          <w:rFonts w:ascii="Titillium Web" w:hAnsi="Titillium Web"/>
          <w:sz w:val="20"/>
          <w:szCs w:val="20"/>
        </w:rPr>
        <w:t>procedimento di affidamento della fornitura in oggetto;</w:t>
      </w:r>
    </w:p>
    <w:p w14:paraId="191EA320" w14:textId="5E4E0E16" w:rsidR="00A44A23" w:rsidRPr="009122FE" w:rsidRDefault="00A44A23" w:rsidP="00A44A2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VISTA</w:t>
      </w:r>
      <w:r w:rsidRPr="009122FE">
        <w:rPr>
          <w:rFonts w:ascii="Titillium Web" w:hAnsi="Titillium Web"/>
          <w:sz w:val="20"/>
          <w:szCs w:val="20"/>
        </w:rPr>
        <w:t xml:space="preserve"> l’offerta presentata tramite MEPA, T.D. </w:t>
      </w:r>
      <w:proofErr w:type="gramStart"/>
      <w:r w:rsidRPr="009122FE">
        <w:rPr>
          <w:rFonts w:ascii="Titillium Web" w:hAnsi="Titillium Web"/>
          <w:sz w:val="20"/>
          <w:szCs w:val="20"/>
        </w:rPr>
        <w:t>n</w:t>
      </w:r>
      <w:r>
        <w:rPr>
          <w:rFonts w:ascii="Titillium Web" w:hAnsi="Titillium Web"/>
          <w:sz w:val="20"/>
          <w:szCs w:val="20"/>
        </w:rPr>
        <w:t xml:space="preserve"> </w:t>
      </w:r>
      <w:r>
        <w:rPr>
          <w:rFonts w:ascii="Titillium Web" w:hAnsi="Titillium Web"/>
          <w:sz w:val="20"/>
          <w:szCs w:val="20"/>
        </w:rPr>
        <w:t xml:space="preserve"> 5240067</w:t>
      </w:r>
      <w:proofErr w:type="gramEnd"/>
      <w:r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>dalla ditta</w:t>
      </w:r>
      <w:r>
        <w:rPr>
          <w:rFonts w:ascii="Titillium Web" w:hAnsi="Titillium Web"/>
          <w:sz w:val="20"/>
          <w:szCs w:val="20"/>
        </w:rPr>
        <w:t xml:space="preserve"> </w:t>
      </w:r>
      <w:r>
        <w:rPr>
          <w:rFonts w:ascii="Titillium Web" w:hAnsi="Titillium Web"/>
          <w:sz w:val="20"/>
          <w:szCs w:val="20"/>
        </w:rPr>
        <w:t xml:space="preserve">Merck Life </w:t>
      </w:r>
      <w:proofErr w:type="gramStart"/>
      <w:r>
        <w:rPr>
          <w:rFonts w:ascii="Titillium Web" w:hAnsi="Titillium Web"/>
          <w:sz w:val="20"/>
          <w:szCs w:val="20"/>
        </w:rPr>
        <w:t>Science</w:t>
      </w:r>
      <w:r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 xml:space="preserve"> pari</w:t>
      </w:r>
      <w:proofErr w:type="gramEnd"/>
      <w:r w:rsidRPr="009122FE">
        <w:rPr>
          <w:rFonts w:ascii="Titillium Web" w:hAnsi="Titillium Web"/>
          <w:sz w:val="20"/>
          <w:szCs w:val="20"/>
        </w:rPr>
        <w:t xml:space="preserve"> ad €</w:t>
      </w:r>
      <w:r>
        <w:rPr>
          <w:rFonts w:ascii="Titillium Web" w:hAnsi="Titillium Web"/>
          <w:sz w:val="20"/>
          <w:szCs w:val="20"/>
        </w:rPr>
        <w:t xml:space="preserve"> </w:t>
      </w:r>
      <w:r>
        <w:rPr>
          <w:rFonts w:ascii="Titillium Web" w:hAnsi="Titillium Web"/>
          <w:sz w:val="20"/>
          <w:szCs w:val="20"/>
        </w:rPr>
        <w:t>5038,</w:t>
      </w:r>
      <w:proofErr w:type="gramStart"/>
      <w:r>
        <w:rPr>
          <w:rFonts w:ascii="Titillium Web" w:hAnsi="Titillium Web"/>
          <w:sz w:val="20"/>
          <w:szCs w:val="20"/>
        </w:rPr>
        <w:t>14</w:t>
      </w:r>
      <w:r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 xml:space="preserve"> oltre</w:t>
      </w:r>
      <w:proofErr w:type="gramEnd"/>
      <w:r w:rsidRPr="009122FE">
        <w:rPr>
          <w:rFonts w:ascii="Titillium Web" w:hAnsi="Titillium Web"/>
          <w:sz w:val="20"/>
          <w:szCs w:val="20"/>
        </w:rPr>
        <w:t xml:space="preserve"> iva come per legge; </w:t>
      </w:r>
    </w:p>
    <w:p w14:paraId="4764BB92" w14:textId="77777777" w:rsidR="00A44A23" w:rsidRDefault="00A44A23" w:rsidP="00A44A23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7E7CABAC" w14:textId="77777777" w:rsidR="00A44A23" w:rsidRDefault="00A44A23" w:rsidP="00A44A23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FD2EB4F" w14:textId="77777777" w:rsidR="00A44A23" w:rsidRPr="00E77570" w:rsidRDefault="00A44A23" w:rsidP="00A44A23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E77570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CONSIDERATO</w:t>
      </w:r>
      <w:r w:rsidRPr="00E77570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che l’affidamento di cui trattasi è avvenuto con il criterio del minor prezzo;</w:t>
      </w:r>
    </w:p>
    <w:p w14:paraId="2999F8E9" w14:textId="77777777" w:rsidR="00A44A23" w:rsidRPr="009122FE" w:rsidRDefault="00A44A23" w:rsidP="00A44A2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PRESTO ATTO</w:t>
      </w:r>
      <w:r w:rsidRPr="009122FE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28273061" w14:textId="77777777" w:rsidR="00483F3B" w:rsidRDefault="00483F3B" w:rsidP="00483F3B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le </w:t>
      </w:r>
      <w:r w:rsidRPr="00595CA0">
        <w:rPr>
          <w:rFonts w:ascii="Titillium Web" w:hAnsi="Titillium Web"/>
          <w:b/>
          <w:bCs/>
          <w:sz w:val="20"/>
          <w:szCs w:val="20"/>
        </w:rPr>
        <w:t>garanzie provvisorie</w:t>
      </w:r>
      <w:r w:rsidRPr="009122FE">
        <w:rPr>
          <w:rFonts w:ascii="Titillium Web" w:hAnsi="Titillium Web"/>
          <w:sz w:val="20"/>
          <w:szCs w:val="20"/>
        </w:rPr>
        <w:t xml:space="preserve"> di cui all’articolo 106. Inoltre, con riferimento a quanto disposto dall’art. 53, comma 4, del d.lgs. 36/2023, si ritiene di non richiedere la </w:t>
      </w:r>
      <w:r w:rsidRPr="00595CA0">
        <w:rPr>
          <w:rFonts w:ascii="Titillium Web" w:hAnsi="Titillium Web"/>
          <w:b/>
          <w:bCs/>
          <w:sz w:val="20"/>
          <w:szCs w:val="20"/>
        </w:rPr>
        <w:t>garanzia definitiva</w:t>
      </w:r>
      <w:r w:rsidRPr="009122FE">
        <w:rPr>
          <w:rFonts w:ascii="Titillium Web" w:hAnsi="Titillium Web"/>
          <w:sz w:val="20"/>
          <w:szCs w:val="20"/>
        </w:rPr>
        <w:t xml:space="preserve">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00D2B082" w14:textId="52631F19" w:rsidR="000E721A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5952E9">
        <w:rPr>
          <w:rFonts w:ascii="Titillium Web" w:hAnsi="Titillium Web"/>
          <w:b/>
          <w:bCs/>
          <w:sz w:val="20"/>
          <w:szCs w:val="20"/>
        </w:rPr>
        <w:t xml:space="preserve">TENUTO CONTO </w:t>
      </w:r>
      <w:r w:rsidRPr="005952E9">
        <w:rPr>
          <w:rFonts w:ascii="Titillium Web" w:hAnsi="Titillium Web"/>
          <w:sz w:val="20"/>
          <w:szCs w:val="20"/>
        </w:rPr>
        <w:t>che il modico valore dell’acquisto e la natura dello stesso, per la cui realizzazione è necessario un numero di personale inferiore a tre unità, rende di fatto irrealizzabile l’applicazione dell’obbligo di assunzione giovanile e femminile previsto per il caso in cui il contratto pubblico sia finanziato con le risorse PNRR e del PNC;</w:t>
      </w:r>
    </w:p>
    <w:p w14:paraId="2236AF1A" w14:textId="77777777" w:rsidR="00A44A23" w:rsidRDefault="000E721A" w:rsidP="00C8064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 xml:space="preserve">RILEVATO </w:t>
      </w:r>
      <w:r w:rsidRPr="009122FE">
        <w:rPr>
          <w:rFonts w:ascii="Titillium Web" w:hAnsi="Titillium Web"/>
          <w:sz w:val="20"/>
          <w:szCs w:val="20"/>
        </w:rPr>
        <w:t xml:space="preserve">come le prestazioni di cui in oggetto non possano rivestire </w:t>
      </w:r>
      <w:r w:rsidRPr="001B493A">
        <w:rPr>
          <w:rFonts w:ascii="Titillium Web" w:hAnsi="Titillium Web"/>
          <w:b/>
          <w:bCs/>
          <w:sz w:val="20"/>
          <w:szCs w:val="20"/>
        </w:rPr>
        <w:t xml:space="preserve">un </w:t>
      </w:r>
      <w:hyperlink r:id="rId10" w:history="1">
        <w:r w:rsidRPr="001B493A">
          <w:rPr>
            <w:rFonts w:ascii="Titillium Web" w:hAnsi="Titillium Web"/>
            <w:b/>
            <w:bCs/>
            <w:sz w:val="20"/>
            <w:szCs w:val="20"/>
          </w:rPr>
          <w:t>interesse transfrontaliero</w:t>
        </w:r>
      </w:hyperlink>
      <w:r w:rsidRPr="009122FE">
        <w:rPr>
          <w:rFonts w:ascii="Titillium Web" w:hAnsi="Titillium Web"/>
          <w:sz w:val="20"/>
          <w:szCs w:val="20"/>
        </w:rPr>
        <w:t xml:space="preserve"> certo, secondo quanto previsto dall’articolo 48, comma 2, del Decreto Legislativo 36/2023, in particolare per il suo modesto valore, assai distante dalla soglia comunitaria;</w:t>
      </w:r>
    </w:p>
    <w:p w14:paraId="46BF1D0A" w14:textId="18E4F278" w:rsidR="00C8064C" w:rsidRPr="00C8064C" w:rsidRDefault="00C8064C" w:rsidP="00C8064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C8064C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C8064C">
        <w:rPr>
          <w:rFonts w:ascii="Titillium Web" w:hAnsi="Titillium Web"/>
          <w:sz w:val="20"/>
          <w:szCs w:val="20"/>
        </w:rPr>
        <w:t xml:space="preserve"> l’art.52, comma 1, del D. Lgs. 36/2023, ai sensi del quale “Nelle procedure di affidamento di cui all’articolo 50, comma 1, lettere a) e b), di </w:t>
      </w:r>
      <w:r w:rsidRPr="00A44A23">
        <w:rPr>
          <w:rFonts w:ascii="Titillium Web" w:hAnsi="Titillium Web"/>
          <w:b/>
          <w:bCs/>
          <w:sz w:val="20"/>
          <w:szCs w:val="20"/>
        </w:rPr>
        <w:t>importo inferiore a 40.000 euro,</w:t>
      </w:r>
      <w:r w:rsidRPr="00C8064C">
        <w:rPr>
          <w:rFonts w:ascii="Titillium Web" w:hAnsi="Titillium Web"/>
          <w:sz w:val="20"/>
          <w:szCs w:val="20"/>
        </w:rPr>
        <w:t xml:space="preserve">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545EBA8D" w14:textId="77777777" w:rsidR="002720D9" w:rsidRDefault="002720D9" w:rsidP="002720D9">
      <w:pPr>
        <w:jc w:val="both"/>
        <w:rPr>
          <w:rFonts w:ascii="Titillium Web" w:hAnsi="Titillium Web"/>
          <w:bCs/>
          <w:sz w:val="20"/>
          <w:szCs w:val="20"/>
        </w:rPr>
      </w:pPr>
      <w:r w:rsidRPr="00F034F0">
        <w:rPr>
          <w:rFonts w:ascii="Titillium Web" w:hAnsi="Titillium Web"/>
          <w:b/>
          <w:sz w:val="20"/>
          <w:szCs w:val="20"/>
        </w:rPr>
        <w:t>CONSTATATO</w:t>
      </w:r>
      <w:r w:rsidRPr="00F034F0">
        <w:rPr>
          <w:rFonts w:ascii="Titillium Web" w:hAnsi="Titillium Web"/>
          <w:bCs/>
          <w:sz w:val="20"/>
          <w:szCs w:val="20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70AE32DF" w14:textId="77777777" w:rsidR="006125BB" w:rsidRDefault="006125BB" w:rsidP="006125BB">
      <w:pPr>
        <w:jc w:val="both"/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</w:pPr>
    </w:p>
    <w:p w14:paraId="72CED552" w14:textId="26E83331" w:rsidR="00D568F7" w:rsidRPr="00D568F7" w:rsidRDefault="006125BB" w:rsidP="00A44A23">
      <w:pPr>
        <w:jc w:val="both"/>
        <w:rPr>
          <w:rFonts w:ascii="Titillium Web" w:hAnsi="Titillium Web"/>
          <w:sz w:val="20"/>
          <w:szCs w:val="20"/>
        </w:rPr>
      </w:pPr>
      <w:r w:rsidRPr="006125BB">
        <w:rPr>
          <w:rFonts w:ascii="Titillium Web" w:hAnsi="Titillium Web"/>
          <w:b/>
          <w:bCs/>
          <w:sz w:val="20"/>
          <w:szCs w:val="20"/>
        </w:rPr>
        <w:t xml:space="preserve">RITENUTO </w:t>
      </w:r>
      <w:r w:rsidRPr="006125BB">
        <w:rPr>
          <w:rFonts w:ascii="Titillium Web" w:hAnsi="Titillium Web"/>
          <w:sz w:val="20"/>
          <w:szCs w:val="20"/>
        </w:rPr>
        <w:t xml:space="preserve">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786C507D" w14:textId="1CC43CDF" w:rsidR="00A44A23" w:rsidRPr="001B493A" w:rsidRDefault="005829BE" w:rsidP="00A44A23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5C17E881" w14:textId="1F60B354" w:rsidR="00D76BEB" w:rsidRDefault="001B493A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497CA43D" w14:textId="77777777" w:rsid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764760E" w14:textId="77777777" w:rsidR="00B31DF1" w:rsidRP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EDFF135" w14:textId="548CE7A9" w:rsidR="00D568F7" w:rsidRPr="00CB31AE" w:rsidRDefault="00DD1093" w:rsidP="00CB31AE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affidare a</w:t>
      </w:r>
      <w:r w:rsidR="00CE3C6E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 sensi </w:t>
      </w:r>
      <w:r w:rsidR="00CB31AE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dell’art. 50 co. 1 lett. B) del d.lgs. 36/2023, </w:t>
      </w:r>
      <w:r w:rsidR="0084719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alla ditta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A44A23">
        <w:rPr>
          <w:rFonts w:ascii="Titillium Web" w:eastAsia="Times New Roman" w:hAnsi="Titillium Web" w:cs="Times New Roman"/>
          <w:sz w:val="20"/>
          <w:szCs w:val="20"/>
          <w:lang w:eastAsia="it-IT"/>
        </w:rPr>
        <w:t>Merck Life Science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tramite </w:t>
      </w:r>
      <w:r w:rsidR="00EF326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Trattativa Diretta sul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MEPA, il servizio/fornitura in oggetto per un importo di </w:t>
      </w:r>
      <w:proofErr w:type="gramStart"/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Euro</w:t>
      </w:r>
      <w:proofErr w:type="gramEnd"/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A44A23">
        <w:rPr>
          <w:rFonts w:ascii="Titillium Web" w:eastAsia="Times New Roman" w:hAnsi="Titillium Web" w:cs="Times New Roman"/>
          <w:sz w:val="20"/>
          <w:szCs w:val="20"/>
          <w:lang w:eastAsia="it-IT"/>
        </w:rPr>
        <w:t>5038,</w:t>
      </w:r>
      <w:proofErr w:type="gramStart"/>
      <w:r w:rsidR="00A44A23">
        <w:rPr>
          <w:rFonts w:ascii="Titillium Web" w:eastAsia="Times New Roman" w:hAnsi="Titillium Web" w:cs="Times New Roman"/>
          <w:sz w:val="20"/>
          <w:szCs w:val="20"/>
          <w:lang w:eastAsia="it-IT"/>
        </w:rPr>
        <w:t>14</w:t>
      </w:r>
      <w:r w:rsidR="006125B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AA670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iva</w:t>
      </w:r>
      <w:proofErr w:type="gramEnd"/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esclusa;</w:t>
      </w:r>
    </w:p>
    <w:p w14:paraId="2ADC246C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75CB2E7D" w14:textId="5E41EBB0" w:rsidR="001C733D" w:rsidRPr="00C8064C" w:rsidRDefault="00EF3269" w:rsidP="00BC49F7">
      <w:pPr>
        <w:pStyle w:val="Paragrafoelenco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lang w:eastAsia="it-IT"/>
        </w:rPr>
      </w:pPr>
      <w:r w:rsidRPr="00C8064C">
        <w:rPr>
          <w:rFonts w:ascii="Titillium Web" w:eastAsia="Times New Roman" w:hAnsi="Titillium Web" w:cs="Times New Roman"/>
          <w:sz w:val="20"/>
          <w:szCs w:val="20"/>
          <w:lang w:eastAsia="it-IT"/>
        </w:rPr>
        <w:t>di stabilire che il costo complessivo dell’affidamento graverà sul</w:t>
      </w:r>
      <w:r w:rsidR="007A6723" w:rsidRPr="00C8064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C8064C">
        <w:rPr>
          <w:rFonts w:ascii="Titillium Web" w:eastAsia="Times New Roman" w:hAnsi="Titillium Web" w:cs="Times New Roman"/>
          <w:sz w:val="20"/>
          <w:szCs w:val="20"/>
          <w:lang w:eastAsia="it-IT"/>
        </w:rPr>
        <w:t>Progetto</w:t>
      </w:r>
      <w:r w:rsidR="00006A1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A44A23" w:rsidRPr="00A44A23">
        <w:rPr>
          <w:rFonts w:ascii="Titillium Web" w:eastAsia="Times New Roman" w:hAnsi="Titillium Web" w:cs="Times New Roman"/>
          <w:sz w:val="20"/>
          <w:szCs w:val="20"/>
          <w:lang w:eastAsia="it-IT"/>
        </w:rPr>
        <w:t>PRIN2022-PNRR-DURABLE-DINATALE</w:t>
      </w:r>
      <w:r w:rsidR="00A44A23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</w:p>
    <w:p w14:paraId="74E7A5A9" w14:textId="77777777" w:rsidR="001C733D" w:rsidRPr="001C733D" w:rsidRDefault="001C733D" w:rsidP="001C733D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580EA28A" w14:textId="10B218C7" w:rsidR="00EF3269" w:rsidRPr="00D568F7" w:rsidRDefault="0074024D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218DEB54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0BEF26C3" w14:textId="61BB3200" w:rsidR="00D568F7" w:rsidRDefault="0074024D" w:rsidP="007A6723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individuare come Responsabile Unico del Progetto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IL Dott. Emmi Fabio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Capo dell’Ufficio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Contabilità e Bilancio del DICMAPI, 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in possesso dei requisiti di legge e della professionalità adeguata alle funzioni da svolgere;</w:t>
      </w:r>
    </w:p>
    <w:p w14:paraId="30D3AD0B" w14:textId="77777777" w:rsidR="000E721A" w:rsidRPr="000E721A" w:rsidRDefault="000E721A" w:rsidP="000E721A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6C8DEA6F" w14:textId="6B49C560" w:rsidR="000E721A" w:rsidRPr="00EA68E6" w:rsidRDefault="000E721A" w:rsidP="000E721A">
      <w:pPr>
        <w:pStyle w:val="Paragrafoelenco"/>
        <w:numPr>
          <w:ilvl w:val="0"/>
          <w:numId w:val="20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 xml:space="preserve">di attribuire le funzioni di Responsabile della verifica di regolarità della fornitura </w:t>
      </w:r>
      <w:r>
        <w:rPr>
          <w:rFonts w:ascii="Titillium Web" w:hAnsi="Titillium Web"/>
          <w:sz w:val="20"/>
          <w:szCs w:val="20"/>
        </w:rPr>
        <w:t xml:space="preserve">al Prof. </w:t>
      </w:r>
      <w:r w:rsidR="00A44A23">
        <w:rPr>
          <w:rFonts w:ascii="Titillium Web" w:hAnsi="Titillium Web"/>
          <w:sz w:val="20"/>
          <w:szCs w:val="20"/>
        </w:rPr>
        <w:t>Di Natale F</w:t>
      </w:r>
      <w:r w:rsidR="00863C0F">
        <w:rPr>
          <w:rFonts w:ascii="Titillium Web" w:hAnsi="Titillium Web"/>
          <w:sz w:val="20"/>
          <w:szCs w:val="20"/>
        </w:rPr>
        <w:t>.</w:t>
      </w:r>
      <w:r w:rsidRPr="00EA68E6">
        <w:rPr>
          <w:rFonts w:ascii="Titillium Web" w:hAnsi="Titillium Web"/>
          <w:sz w:val="20"/>
          <w:szCs w:val="20"/>
        </w:rPr>
        <w:t xml:space="preserve"> docente in servizio presso il DICMAPI;</w:t>
      </w:r>
    </w:p>
    <w:p w14:paraId="1BA817A7" w14:textId="77777777" w:rsidR="007A6723" w:rsidRPr="00A326CC" w:rsidRDefault="007A6723" w:rsidP="00A326CC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4FBF872" w14:textId="5237CA8C" w:rsidR="004E5424" w:rsidRPr="00D568F7" w:rsidRDefault="004E5424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</w:t>
      </w:r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Napoli Federico II </w:t>
      </w:r>
      <w:proofErr w:type="gramStart"/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nella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101DD773" w14:textId="77777777" w:rsidR="004E5424" w:rsidRDefault="004E5424" w:rsidP="004E5424">
      <w:pPr>
        <w:pStyle w:val="NormaleWeb"/>
      </w:pPr>
    </w:p>
    <w:p w14:paraId="48B0F311" w14:textId="30CA184B" w:rsidR="00017D41" w:rsidRPr="00AA6709" w:rsidRDefault="00AA6709" w:rsidP="00AA6709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 </w:t>
      </w:r>
      <w:r w:rsidR="00017D41"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3107DD55" w14:textId="45F005F7" w:rsidR="004E5424" w:rsidRPr="00AA6709" w:rsidRDefault="00017D41" w:rsidP="00017D41">
      <w:pPr>
        <w:pStyle w:val="NormaleWeb"/>
        <w:ind w:left="4956" w:firstLine="708"/>
        <w:rPr>
          <w:rFonts w:ascii="Titillium Web" w:hAnsi="Titillium Web"/>
          <w:sz w:val="20"/>
          <w:szCs w:val="20"/>
        </w:rPr>
      </w:pPr>
      <w:r w:rsidRPr="00AA6709">
        <w:rPr>
          <w:rFonts w:ascii="Titillium Web" w:hAnsi="Titillium Web"/>
          <w:sz w:val="20"/>
          <w:szCs w:val="20"/>
        </w:rPr>
        <w:t xml:space="preserve">     </w:t>
      </w:r>
      <w:r w:rsidR="00AA6709">
        <w:rPr>
          <w:rFonts w:ascii="Titillium Web" w:hAnsi="Titillium Web"/>
          <w:sz w:val="20"/>
          <w:szCs w:val="20"/>
        </w:rPr>
        <w:t xml:space="preserve">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="00126F5E">
        <w:rPr>
          <w:rFonts w:ascii="Titillium Web" w:hAnsi="Titillium Web"/>
          <w:sz w:val="20"/>
          <w:szCs w:val="20"/>
        </w:rPr>
        <w:t>Marzocchella</w:t>
      </w:r>
      <w:proofErr w:type="spellEnd"/>
      <w:r w:rsidR="00126F5E">
        <w:rPr>
          <w:rFonts w:ascii="Titillium Web" w:hAnsi="Titillium Web"/>
          <w:sz w:val="20"/>
          <w:szCs w:val="20"/>
        </w:rPr>
        <w:t xml:space="preserve"> Antonio</w:t>
      </w:r>
    </w:p>
    <w:p w14:paraId="016E3665" w14:textId="493DB87F" w:rsidR="004E5424" w:rsidRDefault="004E5424" w:rsidP="004E5424">
      <w:pPr>
        <w:pStyle w:val="NormaleWeb"/>
      </w:pPr>
    </w:p>
    <w:p w14:paraId="089EA4AE" w14:textId="25EF937A" w:rsidR="004E5424" w:rsidRDefault="004E5424" w:rsidP="004E5424">
      <w:pPr>
        <w:pStyle w:val="NormaleWeb"/>
      </w:pPr>
      <w:r>
        <w:t xml:space="preserve"> </w:t>
      </w:r>
    </w:p>
    <w:p w14:paraId="75CDB46D" w14:textId="77777777" w:rsidR="004E5424" w:rsidRPr="004E5424" w:rsidRDefault="004E5424" w:rsidP="004E5424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6853B8A2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3D918D2B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67D12EFA" w14:textId="77777777" w:rsid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5CAB30D1" w14:textId="77777777" w:rsidR="008A778D" w:rsidRDefault="008A778D" w:rsidP="008A778D">
      <w:pPr>
        <w:spacing w:line="360" w:lineRule="auto"/>
        <w:rPr>
          <w:rFonts w:ascii="Titillium Bd" w:hAnsi="Titillium Bd"/>
          <w:sz w:val="22"/>
          <w:szCs w:val="22"/>
        </w:rPr>
      </w:pPr>
    </w:p>
    <w:p w14:paraId="2A1A057F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37B0E31C" w14:textId="77777777" w:rsidR="00AC37FD" w:rsidRPr="008A778D" w:rsidRDefault="00AC37FD" w:rsidP="008A778D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CC1E479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7AB4F57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696386E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8A1DB54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52C32B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0FCBDDB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49E2CE7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68F18F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855884A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2398619B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FD4962" w14:textId="77777777" w:rsidR="0074756F" w:rsidRDefault="0074756F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E288C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2932A6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F87EF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sectPr w:rsidR="00B95469" w:rsidSect="00A26231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C34D5" w14:textId="77777777" w:rsidR="00286349" w:rsidRDefault="00286349" w:rsidP="000151A3">
      <w:r>
        <w:separator/>
      </w:r>
    </w:p>
  </w:endnote>
  <w:endnote w:type="continuationSeparator" w:id="0">
    <w:p w14:paraId="0D3394C1" w14:textId="77777777" w:rsidR="00286349" w:rsidRDefault="00286349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97488" w14:textId="558A9E7A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79010682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973180691" name="Immagine 9731806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349A65F2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561C50A9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7DEADF93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159222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474720024" name="Immagine 1474720024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C594F" w14:textId="7558C3CB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593360B8">
          <wp:simplePos x="0" y="0"/>
          <wp:positionH relativeFrom="page">
            <wp:posOffset>314325</wp:posOffset>
          </wp:positionH>
          <wp:positionV relativeFrom="paragraph">
            <wp:posOffset>172720</wp:posOffset>
          </wp:positionV>
          <wp:extent cx="1289050" cy="552450"/>
          <wp:effectExtent l="0" t="0" r="6350" b="0"/>
          <wp:wrapNone/>
          <wp:docPr id="372038370" name="Immagine 3720383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25E746F8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22DE2BA5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25750473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BF8C67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2B74A" w14:textId="77777777" w:rsidR="00286349" w:rsidRDefault="00286349" w:rsidP="000151A3">
      <w:r>
        <w:separator/>
      </w:r>
    </w:p>
  </w:footnote>
  <w:footnote w:type="continuationSeparator" w:id="0">
    <w:p w14:paraId="05C9EE7B" w14:textId="77777777" w:rsidR="00286349" w:rsidRDefault="00286349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9CC5A" w14:textId="3040FC08" w:rsidR="00542205" w:rsidRDefault="00FA44B6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91008" behindDoc="0" locked="0" layoutInCell="1" allowOverlap="1" wp14:anchorId="7C04A5C9" wp14:editId="4CC7BFB1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236760015" name="Immagine 23676001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591576384" name="Immagine 591576384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4466E" w14:textId="072EFBCC" w:rsidR="00C00BBC" w:rsidRDefault="00FA44B6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8960" behindDoc="0" locked="0" layoutInCell="1" allowOverlap="1" wp14:anchorId="498FA3C1" wp14:editId="5BC02460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5506B6ED">
          <wp:extent cx="7654452" cy="1183341"/>
          <wp:effectExtent l="0" t="0" r="3810" b="0"/>
          <wp:docPr id="1794357816" name="Immagine 1794357816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00D3AFE8" w:rsidR="00C00BBC" w:rsidRPr="00F1104B" w:rsidRDefault="00C00BBC" w:rsidP="00AC5451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4CCC"/>
    <w:multiLevelType w:val="multilevel"/>
    <w:tmpl w:val="F88A7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C11B3A"/>
    <w:multiLevelType w:val="hybridMultilevel"/>
    <w:tmpl w:val="7B001C7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E0DF3"/>
    <w:multiLevelType w:val="hybridMultilevel"/>
    <w:tmpl w:val="4C50FD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D5EBD"/>
    <w:multiLevelType w:val="multilevel"/>
    <w:tmpl w:val="63368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DD4D27"/>
    <w:multiLevelType w:val="multilevel"/>
    <w:tmpl w:val="0D887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3A3216"/>
    <w:multiLevelType w:val="multilevel"/>
    <w:tmpl w:val="6476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C6262F"/>
    <w:multiLevelType w:val="hybridMultilevel"/>
    <w:tmpl w:val="0AA81838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849CBAEE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8592E"/>
    <w:multiLevelType w:val="hybridMultilevel"/>
    <w:tmpl w:val="DF9CEE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F472A3"/>
    <w:multiLevelType w:val="hybridMultilevel"/>
    <w:tmpl w:val="0876E15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2" w15:restartNumberingAfterBreak="0">
    <w:nsid w:val="44BB74EA"/>
    <w:multiLevelType w:val="multilevel"/>
    <w:tmpl w:val="0C4C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E0C69F4"/>
    <w:multiLevelType w:val="hybridMultilevel"/>
    <w:tmpl w:val="E6E0B7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344EE7"/>
    <w:multiLevelType w:val="multilevel"/>
    <w:tmpl w:val="785CE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B543C9F"/>
    <w:multiLevelType w:val="hybridMultilevel"/>
    <w:tmpl w:val="9E0CC7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6536D6"/>
    <w:multiLevelType w:val="multilevel"/>
    <w:tmpl w:val="DECA7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18"/>
  </w:num>
  <w:num w:numId="2" w16cid:durableId="1172335831">
    <w:abstractNumId w:val="9"/>
  </w:num>
  <w:num w:numId="3" w16cid:durableId="1341346522">
    <w:abstractNumId w:val="11"/>
  </w:num>
  <w:num w:numId="4" w16cid:durableId="1292861031">
    <w:abstractNumId w:val="7"/>
  </w:num>
  <w:num w:numId="5" w16cid:durableId="336808390">
    <w:abstractNumId w:val="19"/>
  </w:num>
  <w:num w:numId="6" w16cid:durableId="2005550067">
    <w:abstractNumId w:val="14"/>
  </w:num>
  <w:num w:numId="7" w16cid:durableId="2113940113">
    <w:abstractNumId w:val="10"/>
  </w:num>
  <w:num w:numId="8" w16cid:durableId="619919637">
    <w:abstractNumId w:val="6"/>
  </w:num>
  <w:num w:numId="9" w16cid:durableId="690765490">
    <w:abstractNumId w:val="1"/>
  </w:num>
  <w:num w:numId="10" w16cid:durableId="1520007488">
    <w:abstractNumId w:val="17"/>
  </w:num>
  <w:num w:numId="11" w16cid:durableId="1464881494">
    <w:abstractNumId w:val="12"/>
  </w:num>
  <w:num w:numId="12" w16cid:durableId="1389693169">
    <w:abstractNumId w:val="4"/>
  </w:num>
  <w:num w:numId="13" w16cid:durableId="117771653">
    <w:abstractNumId w:val="15"/>
  </w:num>
  <w:num w:numId="14" w16cid:durableId="973176292">
    <w:abstractNumId w:val="5"/>
  </w:num>
  <w:num w:numId="15" w16cid:durableId="901527333">
    <w:abstractNumId w:val="3"/>
  </w:num>
  <w:num w:numId="16" w16cid:durableId="1950046467">
    <w:abstractNumId w:val="2"/>
  </w:num>
  <w:num w:numId="17" w16cid:durableId="856505622">
    <w:abstractNumId w:val="0"/>
  </w:num>
  <w:num w:numId="18" w16cid:durableId="146014309">
    <w:abstractNumId w:val="16"/>
  </w:num>
  <w:num w:numId="19" w16cid:durableId="766652367">
    <w:abstractNumId w:val="13"/>
  </w:num>
  <w:num w:numId="20" w16cid:durableId="9471290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6A1C"/>
    <w:rsid w:val="00007935"/>
    <w:rsid w:val="00013175"/>
    <w:rsid w:val="000151A3"/>
    <w:rsid w:val="00015C2E"/>
    <w:rsid w:val="00017D41"/>
    <w:rsid w:val="000259C8"/>
    <w:rsid w:val="000505F2"/>
    <w:rsid w:val="00062377"/>
    <w:rsid w:val="0008633C"/>
    <w:rsid w:val="000B7E70"/>
    <w:rsid w:val="000E721A"/>
    <w:rsid w:val="000F4E41"/>
    <w:rsid w:val="000F7D32"/>
    <w:rsid w:val="0011116F"/>
    <w:rsid w:val="0011275C"/>
    <w:rsid w:val="00115C35"/>
    <w:rsid w:val="00121A72"/>
    <w:rsid w:val="00123578"/>
    <w:rsid w:val="00124132"/>
    <w:rsid w:val="001243DA"/>
    <w:rsid w:val="00126F5E"/>
    <w:rsid w:val="00174A5D"/>
    <w:rsid w:val="00181FB0"/>
    <w:rsid w:val="00183D96"/>
    <w:rsid w:val="001A4871"/>
    <w:rsid w:val="001B406D"/>
    <w:rsid w:val="001B493A"/>
    <w:rsid w:val="001B728F"/>
    <w:rsid w:val="001C6AE2"/>
    <w:rsid w:val="001C733D"/>
    <w:rsid w:val="00201421"/>
    <w:rsid w:val="002064D8"/>
    <w:rsid w:val="00215160"/>
    <w:rsid w:val="0025147A"/>
    <w:rsid w:val="002546DE"/>
    <w:rsid w:val="00256C85"/>
    <w:rsid w:val="00260491"/>
    <w:rsid w:val="002720D9"/>
    <w:rsid w:val="00272555"/>
    <w:rsid w:val="00282348"/>
    <w:rsid w:val="002856BF"/>
    <w:rsid w:val="00286349"/>
    <w:rsid w:val="00295023"/>
    <w:rsid w:val="002A7C8C"/>
    <w:rsid w:val="002B00F0"/>
    <w:rsid w:val="002B0115"/>
    <w:rsid w:val="002B112C"/>
    <w:rsid w:val="002D494A"/>
    <w:rsid w:val="002F1363"/>
    <w:rsid w:val="002F1BDE"/>
    <w:rsid w:val="002F4AF4"/>
    <w:rsid w:val="002F4BC9"/>
    <w:rsid w:val="00302617"/>
    <w:rsid w:val="00340A95"/>
    <w:rsid w:val="003648E6"/>
    <w:rsid w:val="00390FBB"/>
    <w:rsid w:val="00392478"/>
    <w:rsid w:val="003978BA"/>
    <w:rsid w:val="003C5369"/>
    <w:rsid w:val="003E33E3"/>
    <w:rsid w:val="0042028A"/>
    <w:rsid w:val="00426A3E"/>
    <w:rsid w:val="0043602A"/>
    <w:rsid w:val="00453746"/>
    <w:rsid w:val="00454A0D"/>
    <w:rsid w:val="004639C1"/>
    <w:rsid w:val="00483F3B"/>
    <w:rsid w:val="0049565D"/>
    <w:rsid w:val="004C1500"/>
    <w:rsid w:val="004E5424"/>
    <w:rsid w:val="00502ABF"/>
    <w:rsid w:val="00503706"/>
    <w:rsid w:val="00507936"/>
    <w:rsid w:val="005120C8"/>
    <w:rsid w:val="00542205"/>
    <w:rsid w:val="005508FF"/>
    <w:rsid w:val="00572F05"/>
    <w:rsid w:val="005829BE"/>
    <w:rsid w:val="00595CA0"/>
    <w:rsid w:val="005B1945"/>
    <w:rsid w:val="005B799A"/>
    <w:rsid w:val="005D4EC0"/>
    <w:rsid w:val="005D7F5C"/>
    <w:rsid w:val="005E3577"/>
    <w:rsid w:val="006125BB"/>
    <w:rsid w:val="00617FBF"/>
    <w:rsid w:val="00627907"/>
    <w:rsid w:val="006763E1"/>
    <w:rsid w:val="00677D54"/>
    <w:rsid w:val="00684AF5"/>
    <w:rsid w:val="0069379C"/>
    <w:rsid w:val="006A234B"/>
    <w:rsid w:val="006A3B3C"/>
    <w:rsid w:val="006B0A83"/>
    <w:rsid w:val="006C2B1F"/>
    <w:rsid w:val="006D348D"/>
    <w:rsid w:val="006F3E32"/>
    <w:rsid w:val="0070724C"/>
    <w:rsid w:val="0072155A"/>
    <w:rsid w:val="00733115"/>
    <w:rsid w:val="0073518E"/>
    <w:rsid w:val="0074024D"/>
    <w:rsid w:val="007463B8"/>
    <w:rsid w:val="0074756F"/>
    <w:rsid w:val="007546D0"/>
    <w:rsid w:val="00763652"/>
    <w:rsid w:val="00785883"/>
    <w:rsid w:val="007A6723"/>
    <w:rsid w:val="007D5D7E"/>
    <w:rsid w:val="007D6F62"/>
    <w:rsid w:val="007E075F"/>
    <w:rsid w:val="00821EFF"/>
    <w:rsid w:val="00834E7B"/>
    <w:rsid w:val="008417BA"/>
    <w:rsid w:val="00847199"/>
    <w:rsid w:val="008527BA"/>
    <w:rsid w:val="00863788"/>
    <w:rsid w:val="00863C0F"/>
    <w:rsid w:val="00872B1E"/>
    <w:rsid w:val="00880C06"/>
    <w:rsid w:val="00891A05"/>
    <w:rsid w:val="00892F2F"/>
    <w:rsid w:val="008A778D"/>
    <w:rsid w:val="008B0FF9"/>
    <w:rsid w:val="008B6F4A"/>
    <w:rsid w:val="008D567C"/>
    <w:rsid w:val="008E7583"/>
    <w:rsid w:val="008F6796"/>
    <w:rsid w:val="009122FE"/>
    <w:rsid w:val="00912708"/>
    <w:rsid w:val="0092069C"/>
    <w:rsid w:val="00926173"/>
    <w:rsid w:val="00931B68"/>
    <w:rsid w:val="00944A14"/>
    <w:rsid w:val="009469E7"/>
    <w:rsid w:val="00947CBE"/>
    <w:rsid w:val="00955A57"/>
    <w:rsid w:val="00956DB7"/>
    <w:rsid w:val="009612CA"/>
    <w:rsid w:val="0097476C"/>
    <w:rsid w:val="00983D5B"/>
    <w:rsid w:val="0099034F"/>
    <w:rsid w:val="009C0A87"/>
    <w:rsid w:val="009C5FEC"/>
    <w:rsid w:val="009E0C13"/>
    <w:rsid w:val="009E35AD"/>
    <w:rsid w:val="009F2615"/>
    <w:rsid w:val="00A03A4C"/>
    <w:rsid w:val="00A05EE6"/>
    <w:rsid w:val="00A065DB"/>
    <w:rsid w:val="00A26231"/>
    <w:rsid w:val="00A326CC"/>
    <w:rsid w:val="00A44A23"/>
    <w:rsid w:val="00A46A59"/>
    <w:rsid w:val="00A52479"/>
    <w:rsid w:val="00A76B66"/>
    <w:rsid w:val="00A84FBD"/>
    <w:rsid w:val="00A9231C"/>
    <w:rsid w:val="00AA1B90"/>
    <w:rsid w:val="00AA6709"/>
    <w:rsid w:val="00AB0429"/>
    <w:rsid w:val="00AB4633"/>
    <w:rsid w:val="00AB7230"/>
    <w:rsid w:val="00AC37FD"/>
    <w:rsid w:val="00AC5451"/>
    <w:rsid w:val="00AC554D"/>
    <w:rsid w:val="00AE6835"/>
    <w:rsid w:val="00AE7126"/>
    <w:rsid w:val="00AF1AA2"/>
    <w:rsid w:val="00B0269C"/>
    <w:rsid w:val="00B03A8B"/>
    <w:rsid w:val="00B16CDB"/>
    <w:rsid w:val="00B202EE"/>
    <w:rsid w:val="00B31DF1"/>
    <w:rsid w:val="00B3718C"/>
    <w:rsid w:val="00B46D3C"/>
    <w:rsid w:val="00B66AAB"/>
    <w:rsid w:val="00B742A2"/>
    <w:rsid w:val="00B910F2"/>
    <w:rsid w:val="00B95469"/>
    <w:rsid w:val="00B95EFE"/>
    <w:rsid w:val="00BA6D92"/>
    <w:rsid w:val="00BB0D1C"/>
    <w:rsid w:val="00BC1F7C"/>
    <w:rsid w:val="00BC412B"/>
    <w:rsid w:val="00BC6D13"/>
    <w:rsid w:val="00BE57EA"/>
    <w:rsid w:val="00BE666E"/>
    <w:rsid w:val="00BF5770"/>
    <w:rsid w:val="00C00BBC"/>
    <w:rsid w:val="00C34BF3"/>
    <w:rsid w:val="00C44F66"/>
    <w:rsid w:val="00C8064C"/>
    <w:rsid w:val="00C80AF5"/>
    <w:rsid w:val="00C82057"/>
    <w:rsid w:val="00C86867"/>
    <w:rsid w:val="00CA27EF"/>
    <w:rsid w:val="00CA5128"/>
    <w:rsid w:val="00CB31AE"/>
    <w:rsid w:val="00CB34D3"/>
    <w:rsid w:val="00CC46B5"/>
    <w:rsid w:val="00CE3C6E"/>
    <w:rsid w:val="00CE6E2E"/>
    <w:rsid w:val="00CF183F"/>
    <w:rsid w:val="00CF2B9A"/>
    <w:rsid w:val="00CF3ADF"/>
    <w:rsid w:val="00D03E5D"/>
    <w:rsid w:val="00D05AAD"/>
    <w:rsid w:val="00D13BB5"/>
    <w:rsid w:val="00D279C6"/>
    <w:rsid w:val="00D43468"/>
    <w:rsid w:val="00D45FBF"/>
    <w:rsid w:val="00D47867"/>
    <w:rsid w:val="00D50631"/>
    <w:rsid w:val="00D51EDF"/>
    <w:rsid w:val="00D568F7"/>
    <w:rsid w:val="00D76BEB"/>
    <w:rsid w:val="00DC094B"/>
    <w:rsid w:val="00DD06D3"/>
    <w:rsid w:val="00DD1093"/>
    <w:rsid w:val="00DE2454"/>
    <w:rsid w:val="00DE5DB6"/>
    <w:rsid w:val="00DF3377"/>
    <w:rsid w:val="00DF6212"/>
    <w:rsid w:val="00DF6D6D"/>
    <w:rsid w:val="00E00718"/>
    <w:rsid w:val="00E07B14"/>
    <w:rsid w:val="00E42084"/>
    <w:rsid w:val="00E83C83"/>
    <w:rsid w:val="00EB2EB1"/>
    <w:rsid w:val="00ED3E3D"/>
    <w:rsid w:val="00EE33BE"/>
    <w:rsid w:val="00EF04B3"/>
    <w:rsid w:val="00EF1F93"/>
    <w:rsid w:val="00EF3269"/>
    <w:rsid w:val="00EF428E"/>
    <w:rsid w:val="00F01238"/>
    <w:rsid w:val="00F02C34"/>
    <w:rsid w:val="00F03A25"/>
    <w:rsid w:val="00F03BA1"/>
    <w:rsid w:val="00F10F3C"/>
    <w:rsid w:val="00F1104B"/>
    <w:rsid w:val="00F239AD"/>
    <w:rsid w:val="00F33BD7"/>
    <w:rsid w:val="00F34A87"/>
    <w:rsid w:val="00F80BA7"/>
    <w:rsid w:val="00F87F08"/>
    <w:rsid w:val="00F93D6E"/>
    <w:rsid w:val="00FA44B6"/>
    <w:rsid w:val="00FC658D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34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8A778D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A778D"/>
    <w:rPr>
      <w:rFonts w:ascii="New Aster LT Std" w:eastAsia="New Aster LT Std" w:hAnsi="New Aster LT Std" w:cs="New Aster LT Std"/>
      <w:sz w:val="19"/>
      <w:szCs w:val="19"/>
    </w:rPr>
  </w:style>
  <w:style w:type="paragraph" w:styleId="NormaleWeb">
    <w:name w:val="Normal (Web)"/>
    <w:basedOn w:val="Normale"/>
    <w:uiPriority w:val="99"/>
    <w:unhideWhenUsed/>
    <w:rsid w:val="00A76B6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F34A87"/>
    <w:rPr>
      <w:b/>
      <w:bCs/>
    </w:rPr>
  </w:style>
  <w:style w:type="paragraph" w:customStyle="1" w:styleId="paragraph">
    <w:name w:val="paragraph"/>
    <w:basedOn w:val="Normale"/>
    <w:rsid w:val="00CE3C6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CE3C6E"/>
  </w:style>
  <w:style w:type="character" w:customStyle="1" w:styleId="eop">
    <w:name w:val="eop"/>
    <w:basedOn w:val="Carpredefinitoparagrafo"/>
    <w:rsid w:val="00CE3C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4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0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6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3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7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89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16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420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9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21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77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25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14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92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89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9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2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8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38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8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9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8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5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6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67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8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65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96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36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0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3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0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41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8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3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62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0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2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4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52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81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7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5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2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5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8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16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1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72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15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8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7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9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8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7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2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6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3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9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0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0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1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7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4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77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0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06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2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92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2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8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9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39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73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2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43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88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0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39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6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10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6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3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2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1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592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67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5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48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9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87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1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6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4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84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89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luigifadda.it/interesse-transfrontalier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FE09ACD8676408D21F35939911C7F" ma:contentTypeVersion="11" ma:contentTypeDescription="Creare un nuovo documento." ma:contentTypeScope="" ma:versionID="dc7b03101e84ec9e24dda8658998d081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764bdf0814182c5cab6b9f7870f23489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91F0B9-306E-4B07-B358-60BD4B5E9706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customXml/itemProps2.xml><?xml version="1.0" encoding="utf-8"?>
<ds:datastoreItem xmlns:ds="http://schemas.openxmlformats.org/officeDocument/2006/customXml" ds:itemID="{C4C76F5F-95A3-4B6C-9AA4-BADDF2679A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A8C889-1A7D-4F80-93F6-71FAB13652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1881</TotalTime>
  <Pages>5</Pages>
  <Words>1609</Words>
  <Characters>9176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125</cp:revision>
  <cp:lastPrinted>2024-01-31T12:41:00Z</cp:lastPrinted>
  <dcterms:created xsi:type="dcterms:W3CDTF">2022-08-04T15:31:00Z</dcterms:created>
  <dcterms:modified xsi:type="dcterms:W3CDTF">2025-04-03T13:24:00Z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2024-05-14T10:05:16Z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183896dd-028a-4121-a931-c492397a59d8</vt:lpwstr>
  </property>
  <property fmtid="{D5CDD505-2E9C-101B-9397-08002B2CF9AE}" pid="10" name="MSIP_Label_2ad0b24d-6422-44b0-b3de-abb3a9e8c81a_ContentBits">
    <vt:lpwstr>0</vt:lpwstr>
  </property>
</Properties>
</file>