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7C838C20" w:rsidR="007539FD" w:rsidRDefault="00795E8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DECISIONE</w:t>
      </w:r>
      <w:r w:rsidR="000315F0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0315F0"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 w:rsidR="000315F0"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 w:rsidR="000315F0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03C6789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5841D8">
        <w:rPr>
          <w:rFonts w:ascii="Titillium Web" w:hAnsi="Titillium Web"/>
          <w:b/>
          <w:bCs/>
          <w:sz w:val="20"/>
          <w:szCs w:val="20"/>
        </w:rPr>
        <w:t>3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795E80">
        <w:rPr>
          <w:rFonts w:ascii="Titillium Web" w:hAnsi="Titillium Web"/>
          <w:b/>
          <w:bCs/>
          <w:sz w:val="20"/>
          <w:szCs w:val="20"/>
        </w:rPr>
        <w:t>10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795E80">
        <w:rPr>
          <w:rFonts w:ascii="Titillium Web" w:hAnsi="Titillium Web"/>
          <w:b/>
          <w:bCs/>
          <w:sz w:val="20"/>
          <w:szCs w:val="20"/>
        </w:rPr>
        <w:t>01</w:t>
      </w:r>
      <w:r w:rsidR="00F034F0">
        <w:rPr>
          <w:rFonts w:ascii="Titillium Web" w:hAnsi="Titillium Web"/>
          <w:b/>
          <w:bCs/>
          <w:sz w:val="20"/>
          <w:szCs w:val="20"/>
        </w:rPr>
        <w:t>-</w:t>
      </w:r>
      <w:r>
        <w:rPr>
          <w:rFonts w:ascii="Titillium Web" w:hAnsi="Titillium Web"/>
          <w:b/>
          <w:bCs/>
          <w:sz w:val="20"/>
          <w:szCs w:val="20"/>
        </w:rPr>
        <w:t>202</w:t>
      </w:r>
      <w:r w:rsidR="00795E80">
        <w:rPr>
          <w:rFonts w:ascii="Titillium Web" w:hAnsi="Titillium Web"/>
          <w:b/>
          <w:bCs/>
          <w:sz w:val="20"/>
          <w:szCs w:val="20"/>
        </w:rPr>
        <w:t>5</w:t>
      </w:r>
    </w:p>
    <w:p w14:paraId="27913F48" w14:textId="1887E574" w:rsidR="00383B3F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</w:t>
      </w:r>
      <w:r w:rsidR="00730D32">
        <w:rPr>
          <w:rFonts w:ascii="Titillium Web" w:hAnsi="Titillium Web"/>
          <w:b/>
          <w:bCs/>
          <w:sz w:val="20"/>
          <w:szCs w:val="20"/>
        </w:rPr>
        <w:t>EXTRA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5841D8">
        <w:rPr>
          <w:rFonts w:ascii="Titillium Web" w:hAnsi="Titillium Web"/>
          <w:b/>
          <w:bCs/>
          <w:sz w:val="20"/>
          <w:szCs w:val="20"/>
        </w:rPr>
        <w:t>500,00</w:t>
      </w:r>
      <w:r w:rsidR="00B17537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</w:t>
      </w:r>
      <w:r w:rsidR="005841D8">
        <w:rPr>
          <w:rFonts w:ascii="Titillium Web" w:hAnsi="Titillium Web"/>
          <w:b/>
          <w:bCs/>
          <w:sz w:val="20"/>
          <w:szCs w:val="20"/>
        </w:rPr>
        <w:t xml:space="preserve">DI SERVIZIO DI </w:t>
      </w:r>
      <w:r w:rsidR="004771B0">
        <w:rPr>
          <w:rFonts w:ascii="Titillium Web" w:hAnsi="Titillium Web"/>
          <w:b/>
          <w:bCs/>
          <w:sz w:val="20"/>
          <w:szCs w:val="20"/>
        </w:rPr>
        <w:t>LUNCH</w:t>
      </w:r>
    </w:p>
    <w:p w14:paraId="0A475928" w14:textId="1E03BFDB" w:rsidR="00216D88" w:rsidRPr="00B17537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795E80">
        <w:rPr>
          <w:rFonts w:ascii="Titillium Web" w:hAnsi="Titillium Web"/>
          <w:b/>
          <w:bCs/>
          <w:sz w:val="20"/>
          <w:szCs w:val="20"/>
        </w:rPr>
        <w:t>.</w:t>
      </w:r>
      <w:r w:rsidR="005841D8" w:rsidRPr="00880D2B">
        <w:rPr>
          <w:rFonts w:ascii="Titillium Web" w:hAnsi="Titillium Web"/>
          <w:b/>
          <w:bCs/>
          <w:sz w:val="20"/>
          <w:szCs w:val="20"/>
        </w:rPr>
        <w:t xml:space="preserve"> </w:t>
      </w:r>
      <w:r w:rsidR="00880D2B" w:rsidRPr="00880D2B">
        <w:rPr>
          <w:rFonts w:ascii="Titillium Web" w:hAnsi="Titillium Web"/>
          <w:b/>
          <w:bCs/>
          <w:sz w:val="20"/>
          <w:szCs w:val="20"/>
        </w:rPr>
        <w:t>B535245D39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142F4FB2" w:rsidR="00F034F0" w:rsidRPr="00795E8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795E80">
        <w:rPr>
          <w:rFonts w:ascii="Titillium Web" w:hAnsi="Titillium Web"/>
          <w:b/>
          <w:sz w:val="20"/>
          <w:szCs w:val="20"/>
        </w:rPr>
        <w:t>VISTO</w:t>
      </w:r>
      <w:r w:rsidRPr="00795E8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30.12.2018, che prevede l’obbligo, per gli acquisti di beni e servizi, di importo pari o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 xml:space="preserve">superiore a 5.000,00 </w:t>
      </w:r>
      <w:proofErr w:type="gramStart"/>
      <w:r w:rsidRPr="00795E8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795E8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MEPA (mercato elettronico della pubblica amministrazione), gestito da CONSIP Spa,</w:t>
      </w:r>
      <w:r w:rsidR="00795E80">
        <w:rPr>
          <w:rFonts w:ascii="Titillium Web" w:hAnsi="Titillium Web"/>
          <w:bCs/>
          <w:sz w:val="20"/>
          <w:szCs w:val="20"/>
        </w:rPr>
        <w:t xml:space="preserve"> </w:t>
      </w:r>
      <w:r w:rsidRPr="00795E80">
        <w:rPr>
          <w:rFonts w:ascii="Titillium Web" w:hAnsi="Titillium Web"/>
          <w:bCs/>
          <w:sz w:val="20"/>
          <w:szCs w:val="20"/>
        </w:rPr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</w:t>
      </w:r>
      <w:r w:rsidRPr="00EA68E6">
        <w:rPr>
          <w:rFonts w:ascii="Titillium Web" w:hAnsi="Titillium Web"/>
          <w:b/>
          <w:sz w:val="20"/>
          <w:szCs w:val="20"/>
        </w:rPr>
        <w:lastRenderedPageBreak/>
        <w:t xml:space="preserve">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26B9EF53" w14:textId="77777777" w:rsidR="00383B3F" w:rsidRDefault="00383B3F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E8F530" w14:textId="77777777" w:rsidR="00383B3F" w:rsidRDefault="00383B3F" w:rsidP="00383B3F">
      <w:pPr>
        <w:jc w:val="both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sz w:val="20"/>
          <w:szCs w:val="20"/>
        </w:rPr>
        <w:t>CONSIDERATO</w:t>
      </w:r>
      <w:r w:rsidRPr="00383B3F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83B3F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383B3F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383B3F">
        <w:rPr>
          <w:rFonts w:ascii="Titillium Web" w:hAnsi="Titillium Web"/>
          <w:b/>
          <w:sz w:val="20"/>
          <w:szCs w:val="20"/>
        </w:rPr>
        <w:t>Trattativa Diretta</w:t>
      </w:r>
      <w:r w:rsidRPr="00383B3F">
        <w:rPr>
          <w:rFonts w:ascii="Titillium Web" w:hAnsi="Titillium Web"/>
          <w:bCs/>
          <w:sz w:val="20"/>
          <w:szCs w:val="20"/>
        </w:rPr>
        <w:t xml:space="preserve">; </w:t>
      </w:r>
    </w:p>
    <w:p w14:paraId="73CFCF1F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649D552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59896468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0AC0E744" w14:textId="3D739807" w:rsidR="00EA68E6" w:rsidRPr="00E90D00" w:rsidRDefault="00EA68E6" w:rsidP="00383B3F">
      <w:pPr>
        <w:pStyle w:val="NormaleWeb"/>
        <w:jc w:val="both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</w:t>
      </w:r>
      <w:r w:rsidR="00AD458C">
        <w:rPr>
          <w:rFonts w:ascii="Titillium Web" w:hAnsi="Titillium Web"/>
          <w:bCs/>
          <w:sz w:val="20"/>
          <w:szCs w:val="20"/>
        </w:rPr>
        <w:t>della Prof.ssa Pasquino R</w:t>
      </w:r>
      <w:r w:rsidRPr="00EA68E6">
        <w:rPr>
          <w:rFonts w:ascii="Titillium Web" w:hAnsi="Titillium Web"/>
          <w:bCs/>
          <w:sz w:val="20"/>
          <w:szCs w:val="20"/>
        </w:rPr>
        <w:t xml:space="preserve">., con la quale chiedeva di acquistare </w:t>
      </w:r>
      <w:r w:rsidR="005841D8">
        <w:rPr>
          <w:rFonts w:ascii="Titillium Web" w:hAnsi="Titillium Web"/>
          <w:b/>
          <w:sz w:val="20"/>
          <w:szCs w:val="20"/>
        </w:rPr>
        <w:t xml:space="preserve">il servizio di </w:t>
      </w:r>
      <w:r w:rsidR="004771B0">
        <w:rPr>
          <w:rFonts w:ascii="Titillium Web" w:hAnsi="Titillium Web"/>
          <w:b/>
          <w:sz w:val="20"/>
          <w:szCs w:val="20"/>
        </w:rPr>
        <w:t>lunch</w:t>
      </w:r>
      <w:r w:rsidR="004771B0">
        <w:rPr>
          <w:rFonts w:ascii="Titillium Web" w:hAnsi="Titillium Web"/>
          <w:bCs/>
          <w:sz w:val="20"/>
          <w:szCs w:val="20"/>
        </w:rPr>
        <w:t xml:space="preserve"> </w:t>
      </w:r>
      <w:r w:rsidR="005841D8" w:rsidRPr="00AD5EB9">
        <w:rPr>
          <w:rFonts w:ascii="Titillium Web" w:hAnsi="Titillium Web"/>
          <w:bCs/>
          <w:sz w:val="20"/>
          <w:szCs w:val="20"/>
        </w:rPr>
        <w:t xml:space="preserve"> per un gruppo di circa 12</w:t>
      </w:r>
      <w:r w:rsidR="00AD5EB9">
        <w:rPr>
          <w:rFonts w:ascii="Titillium Web" w:hAnsi="Titillium Web"/>
          <w:bCs/>
          <w:sz w:val="20"/>
          <w:szCs w:val="20"/>
        </w:rPr>
        <w:t xml:space="preserve"> </w:t>
      </w:r>
      <w:r w:rsidR="005841D8" w:rsidRPr="00AD5EB9">
        <w:rPr>
          <w:rFonts w:ascii="Titillium Web" w:hAnsi="Titillium Web"/>
          <w:bCs/>
          <w:sz w:val="20"/>
          <w:szCs w:val="20"/>
        </w:rPr>
        <w:t>persone</w:t>
      </w:r>
      <w:r w:rsidR="004771B0">
        <w:rPr>
          <w:rFonts w:ascii="Titillium Web" w:hAnsi="Titillium Web"/>
          <w:bCs/>
          <w:sz w:val="20"/>
          <w:szCs w:val="20"/>
        </w:rPr>
        <w:t xml:space="preserve"> per il giorno 16 gennaio 2025</w:t>
      </w:r>
      <w:r w:rsidR="00AD5EB9">
        <w:rPr>
          <w:rFonts w:ascii="Titillium Web" w:hAnsi="Titillium Web"/>
          <w:bCs/>
          <w:sz w:val="20"/>
          <w:szCs w:val="20"/>
        </w:rPr>
        <w:t>,</w:t>
      </w:r>
      <w:r w:rsidR="005841D8" w:rsidRPr="00AD5EB9">
        <w:rPr>
          <w:rFonts w:ascii="Titillium Web" w:hAnsi="Titillium Web"/>
          <w:bCs/>
          <w:sz w:val="20"/>
          <w:szCs w:val="20"/>
        </w:rPr>
        <w:t xml:space="preserve"> in occasione </w:t>
      </w:r>
      <w:r w:rsidR="005B35A1">
        <w:rPr>
          <w:rFonts w:ascii="Titillium Web" w:hAnsi="Titillium Web"/>
          <w:bCs/>
          <w:sz w:val="20"/>
          <w:szCs w:val="20"/>
        </w:rPr>
        <w:t>del</w:t>
      </w:r>
      <w:r w:rsidR="005304EC" w:rsidRPr="00AD5EB9">
        <w:rPr>
          <w:rFonts w:ascii="Titillium Web" w:hAnsi="Titillium Web"/>
          <w:bCs/>
          <w:sz w:val="20"/>
          <w:szCs w:val="20"/>
        </w:rPr>
        <w:t xml:space="preserve"> </w:t>
      </w:r>
      <w:r w:rsidR="005B35A1" w:rsidRPr="005B35A1">
        <w:rPr>
          <w:rFonts w:ascii="Titillium Web" w:hAnsi="Titillium Web"/>
          <w:bCs/>
          <w:sz w:val="20"/>
          <w:szCs w:val="20"/>
        </w:rPr>
        <w:t>Meeting  presso la sede di Napoli  di tutte le unità (Bologna, Milano, Torino), per la presentazione dei risultati tecno-scientifici intermedi conseguiti nell’ambito del progetto, PRIN EQUAFLU</w:t>
      </w:r>
      <w:r w:rsidR="005B35A1">
        <w:rPr>
          <w:rFonts w:ascii="Titillium Web" w:hAnsi="Titillium Web"/>
          <w:bCs/>
          <w:sz w:val="20"/>
          <w:szCs w:val="20"/>
        </w:rPr>
        <w:t>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20CAD65" w14:textId="0B178C5D" w:rsidR="0045288A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383B3F">
        <w:rPr>
          <w:rFonts w:ascii="Titillium Web" w:hAnsi="Titillium Web"/>
          <w:bCs/>
          <w:sz w:val="20"/>
          <w:szCs w:val="20"/>
        </w:rPr>
        <w:t>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F7C3A6A" w14:textId="36E816F4" w:rsidR="00730D32" w:rsidRDefault="00EA68E6" w:rsidP="00730D32">
      <w:pPr>
        <w:pStyle w:val="NormaleWeb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</w:t>
      </w:r>
      <w:r w:rsidR="00730D32">
        <w:rPr>
          <w:rFonts w:ascii="Titillium Web" w:hAnsi="Titillium Web"/>
          <w:bCs/>
          <w:sz w:val="20"/>
          <w:szCs w:val="20"/>
        </w:rPr>
        <w:t xml:space="preserve"> via internet</w:t>
      </w:r>
      <w:r w:rsidRPr="00EA68E6">
        <w:rPr>
          <w:rFonts w:ascii="Titillium Web" w:hAnsi="Titillium Web"/>
          <w:bCs/>
          <w:sz w:val="20"/>
          <w:szCs w:val="20"/>
        </w:rPr>
        <w:t>, è stato individuato l’operatore</w:t>
      </w:r>
      <w:r w:rsidR="0045288A">
        <w:rPr>
          <w:rFonts w:ascii="Titillium Web" w:hAnsi="Titillium Web"/>
          <w:bCs/>
          <w:sz w:val="20"/>
          <w:szCs w:val="20"/>
        </w:rPr>
        <w:t xml:space="preserve"> </w:t>
      </w:r>
      <w:r w:rsidR="00730D32">
        <w:rPr>
          <w:rFonts w:ascii="Titillium Web" w:hAnsi="Titillium Web"/>
          <w:bCs/>
          <w:sz w:val="20"/>
          <w:szCs w:val="20"/>
        </w:rPr>
        <w:t xml:space="preserve">Rino Di Napoli </w:t>
      </w:r>
      <w:proofErr w:type="spellStart"/>
      <w:r w:rsidR="00730D32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730D32">
        <w:rPr>
          <w:rFonts w:ascii="Titillium Web" w:hAnsi="Titillium Web"/>
          <w:bCs/>
          <w:sz w:val="20"/>
          <w:szCs w:val="20"/>
        </w:rPr>
        <w:t xml:space="preserve"> </w:t>
      </w:r>
      <w:r w:rsidR="00730D32" w:rsidRPr="00730D32">
        <w:rPr>
          <w:rFonts w:ascii="Titillium Web" w:hAnsi="Titillium Web"/>
          <w:bCs/>
          <w:sz w:val="20"/>
          <w:szCs w:val="20"/>
        </w:rPr>
        <w:t xml:space="preserve">che </w:t>
      </w:r>
      <w:r w:rsidR="00C765FA">
        <w:rPr>
          <w:rFonts w:ascii="Titillium Web" w:hAnsi="Titillium Web"/>
          <w:bCs/>
          <w:sz w:val="20"/>
          <w:szCs w:val="20"/>
        </w:rPr>
        <w:t>offre menù a prezzi contenuti;</w:t>
      </w:r>
    </w:p>
    <w:p w14:paraId="2B4DDFA7" w14:textId="591A42A9" w:rsidR="00383B3F" w:rsidRPr="00730D32" w:rsidRDefault="00383B3F" w:rsidP="00730D32">
      <w:pPr>
        <w:pStyle w:val="NormaleWeb"/>
        <w:rPr>
          <w:rFonts w:ascii="Titillium Web" w:hAnsi="Titillium Web"/>
          <w:bCs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RITENUTA</w:t>
      </w:r>
      <w:r w:rsidRPr="00383B3F">
        <w:rPr>
          <w:rFonts w:ascii="Titillium Web" w:hAnsi="Titillium Web"/>
          <w:sz w:val="20"/>
          <w:szCs w:val="20"/>
        </w:rPr>
        <w:t xml:space="preserve"> congrua e rispondente alle esigenze dell’Amministrazione l’offerta di cui sopra; </w:t>
      </w:r>
    </w:p>
    <w:p w14:paraId="739F5E47" w14:textId="77777777" w:rsidR="00383B3F" w:rsidRP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383B3F">
        <w:rPr>
          <w:rFonts w:ascii="Titillium Web" w:hAnsi="Titillium Web"/>
          <w:b/>
          <w:bCs/>
          <w:sz w:val="20"/>
          <w:szCs w:val="20"/>
        </w:rPr>
        <w:t>CONSIDERATO</w:t>
      </w:r>
      <w:r w:rsidRPr="00383B3F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prezzo;</w:t>
      </w:r>
    </w:p>
    <w:p w14:paraId="45BA2B09" w14:textId="5B8130A0" w:rsidR="0045288A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</w:t>
      </w:r>
      <w:r w:rsidRPr="00AD458C">
        <w:rPr>
          <w:rFonts w:ascii="Titillium Web" w:hAnsi="Titillium Web"/>
          <w:b/>
          <w:sz w:val="20"/>
          <w:szCs w:val="20"/>
        </w:rPr>
        <w:t>di importo inferiore a 40.000 euro</w:t>
      </w:r>
      <w:r w:rsidRPr="00F034F0">
        <w:rPr>
          <w:rFonts w:ascii="Titillium Web" w:hAnsi="Titillium Web"/>
          <w:bCs/>
          <w:sz w:val="20"/>
          <w:szCs w:val="20"/>
        </w:rPr>
        <w:t>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0852161A" w14:textId="77777777" w:rsidR="00383B3F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</w:t>
      </w:r>
      <w:r w:rsidRPr="00A03C2D">
        <w:rPr>
          <w:rFonts w:ascii="Titillium Web" w:hAnsi="Titillium Web"/>
          <w:b/>
          <w:bCs/>
          <w:sz w:val="20"/>
          <w:szCs w:val="20"/>
        </w:rPr>
        <w:t>le garanzie provvisorie</w:t>
      </w:r>
      <w:r w:rsidRPr="009122FE">
        <w:rPr>
          <w:rFonts w:ascii="Titillium Web" w:hAnsi="Titillium Web"/>
          <w:sz w:val="20"/>
          <w:szCs w:val="20"/>
        </w:rPr>
        <w:t xml:space="preserve"> di cui all’articolo 106. Inoltre, con riferimento a quanto disposto dall’art. 53, comma 4, del d.lgs. 36/2023, si ritiene di non richiedere </w:t>
      </w:r>
      <w:r w:rsidRPr="00A03C2D">
        <w:rPr>
          <w:rFonts w:ascii="Titillium Web" w:hAnsi="Titillium Web"/>
          <w:b/>
          <w:bCs/>
          <w:sz w:val="20"/>
          <w:szCs w:val="20"/>
        </w:rPr>
        <w:t>la garanzia definitiva</w:t>
      </w:r>
      <w:r w:rsidRPr="009122FE">
        <w:rPr>
          <w:rFonts w:ascii="Titillium Web" w:hAnsi="Titillium Web"/>
          <w:sz w:val="20"/>
          <w:szCs w:val="20"/>
        </w:rPr>
        <w:t xml:space="preserve">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0C414D2" w14:textId="77777777" w:rsidR="00383B3F" w:rsidRPr="005952E9" w:rsidRDefault="00383B3F" w:rsidP="00383B3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5952E9">
        <w:rPr>
          <w:rFonts w:ascii="Titillium Web" w:hAnsi="Titillium Web"/>
          <w:b/>
          <w:bCs/>
          <w:sz w:val="20"/>
          <w:szCs w:val="20"/>
        </w:rPr>
        <w:t xml:space="preserve">TENUTO CONTO </w:t>
      </w:r>
      <w:r w:rsidRPr="005952E9">
        <w:rPr>
          <w:rFonts w:ascii="Titillium Web" w:hAnsi="Titillium Web"/>
          <w:sz w:val="20"/>
          <w:szCs w:val="20"/>
        </w:rPr>
        <w:t>che il modico valore dell’acquisto e la natura dello stesso, per la cui realizzazione è necessario un numero di personale inferiore a tre unità, rende di fatto irrealizzabile l’applicazione dell’obbligo di assunzione giovanile e femminile previsto per il caso in cui il contratto pubblico sia finanziato con le risorse PNRR e del PNC;</w:t>
      </w: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439C6DE3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</w:t>
      </w:r>
      <w:r w:rsidR="00730D32">
        <w:rPr>
          <w:rFonts w:ascii="Titillium Web" w:hAnsi="Titillium Web"/>
          <w:sz w:val="20"/>
          <w:szCs w:val="20"/>
        </w:rPr>
        <w:t xml:space="preserve">ditta Rino Di Napoli </w:t>
      </w:r>
      <w:proofErr w:type="spellStart"/>
      <w:r w:rsidR="00730D32">
        <w:rPr>
          <w:rFonts w:ascii="Titillium Web" w:hAnsi="Titillium Web"/>
          <w:sz w:val="20"/>
          <w:szCs w:val="20"/>
        </w:rPr>
        <w:t>srl</w:t>
      </w:r>
      <w:proofErr w:type="spellEnd"/>
      <w:r w:rsidR="0045288A">
        <w:rPr>
          <w:rFonts w:ascii="Titillium Web" w:hAnsi="Titillium Web"/>
          <w:sz w:val="20"/>
          <w:szCs w:val="20"/>
        </w:rPr>
        <w:t xml:space="preserve"> </w:t>
      </w:r>
      <w:r w:rsidRPr="00EA68E6">
        <w:rPr>
          <w:rFonts w:ascii="Titillium Web" w:hAnsi="Titillium Web"/>
          <w:sz w:val="20"/>
          <w:szCs w:val="20"/>
        </w:rPr>
        <w:t xml:space="preserve">tramite </w:t>
      </w:r>
      <w:r w:rsidR="00730D32">
        <w:rPr>
          <w:rFonts w:ascii="Titillium Web" w:hAnsi="Titillium Web"/>
          <w:sz w:val="20"/>
          <w:szCs w:val="20"/>
        </w:rPr>
        <w:t>ordine diretto extra</w:t>
      </w:r>
      <w:r w:rsidR="0045288A">
        <w:rPr>
          <w:rFonts w:ascii="Titillium Web" w:hAnsi="Titillium Web"/>
          <w:sz w:val="20"/>
          <w:szCs w:val="20"/>
        </w:rPr>
        <w:t xml:space="preserve"> MEPA</w:t>
      </w:r>
      <w:r w:rsidRPr="00EA68E6">
        <w:rPr>
          <w:rFonts w:ascii="Titillium Web" w:hAnsi="Titillium Web"/>
          <w:sz w:val="20"/>
          <w:szCs w:val="20"/>
        </w:rPr>
        <w:t xml:space="preserve">, il servizio/fornitura in oggetto per un importo di € </w:t>
      </w:r>
      <w:r w:rsidR="009958C9">
        <w:rPr>
          <w:rFonts w:ascii="Titillium Web" w:hAnsi="Titillium Web"/>
          <w:sz w:val="20"/>
          <w:szCs w:val="20"/>
        </w:rPr>
        <w:t>5</w:t>
      </w:r>
      <w:r w:rsidR="00730D32">
        <w:rPr>
          <w:rFonts w:ascii="Titillium Web" w:hAnsi="Titillium Web"/>
          <w:sz w:val="20"/>
          <w:szCs w:val="20"/>
        </w:rPr>
        <w:t>00,</w:t>
      </w:r>
      <w:proofErr w:type="gramStart"/>
      <w:r w:rsidR="00730D32">
        <w:rPr>
          <w:rFonts w:ascii="Titillium Web" w:hAnsi="Titillium Web"/>
          <w:sz w:val="20"/>
          <w:szCs w:val="20"/>
        </w:rPr>
        <w:t>00</w:t>
      </w:r>
      <w:r w:rsidR="00B17537">
        <w:rPr>
          <w:rFonts w:ascii="Titillium Web" w:hAnsi="Titillium Web"/>
          <w:sz w:val="20"/>
          <w:szCs w:val="20"/>
        </w:rPr>
        <w:t xml:space="preserve"> </w:t>
      </w:r>
      <w:r w:rsidRPr="00EA68E6">
        <w:rPr>
          <w:rFonts w:ascii="Titillium Web" w:hAnsi="Titillium Web"/>
          <w:sz w:val="20"/>
          <w:szCs w:val="20"/>
        </w:rPr>
        <w:t xml:space="preserve"> iva</w:t>
      </w:r>
      <w:proofErr w:type="gramEnd"/>
      <w:r w:rsidRPr="00EA68E6">
        <w:rPr>
          <w:rFonts w:ascii="Titillium Web" w:hAnsi="Titillium Web"/>
          <w:sz w:val="20"/>
          <w:szCs w:val="20"/>
        </w:rPr>
        <w:t xml:space="preserve">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462C04CF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lastRenderedPageBreak/>
        <w:t>di stabilire che il costo complessivo dell’affidamento graverà sul Progetto</w:t>
      </w:r>
      <w:r w:rsidR="009958C9" w:rsidRPr="009958C9">
        <w:t xml:space="preserve"> </w:t>
      </w:r>
      <w:r w:rsidR="009958C9" w:rsidRPr="009958C9">
        <w:rPr>
          <w:rFonts w:ascii="Titillium Web" w:hAnsi="Titillium Web"/>
          <w:sz w:val="20"/>
          <w:szCs w:val="20"/>
        </w:rPr>
        <w:t>PRIN2022-EQUAFLU-PASQUINO</w:t>
      </w:r>
      <w:r w:rsidR="009958C9">
        <w:rPr>
          <w:rFonts w:ascii="Titillium Web" w:hAnsi="Titillium Web"/>
          <w:sz w:val="20"/>
          <w:szCs w:val="20"/>
        </w:rPr>
        <w:t>;</w:t>
      </w:r>
      <w:r w:rsidR="00B17537" w:rsidRPr="00B17537"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53830E1E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9958C9">
        <w:rPr>
          <w:rFonts w:ascii="Titillium Web" w:hAnsi="Titillium Web"/>
          <w:sz w:val="20"/>
          <w:szCs w:val="20"/>
        </w:rPr>
        <w:t>alla Prof.ssa Pasq</w:t>
      </w:r>
      <w:r w:rsidR="00A37360">
        <w:rPr>
          <w:rFonts w:ascii="Titillium Web" w:hAnsi="Titillium Web"/>
          <w:sz w:val="20"/>
          <w:szCs w:val="20"/>
        </w:rPr>
        <w:t>u</w:t>
      </w:r>
      <w:r w:rsidR="009958C9">
        <w:rPr>
          <w:rFonts w:ascii="Titillium Web" w:hAnsi="Titillium Web"/>
          <w:sz w:val="20"/>
          <w:szCs w:val="20"/>
        </w:rPr>
        <w:t>ino R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08833FF9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</w:t>
      </w:r>
      <w:r w:rsidR="009958C9">
        <w:rPr>
          <w:rFonts w:ascii="Titillium Web" w:hAnsi="Titillium Web" w:cs="Times New Roman"/>
          <w:sz w:val="20"/>
          <w:szCs w:val="20"/>
        </w:rPr>
        <w:t xml:space="preserve">Antonio </w:t>
      </w:r>
      <w:proofErr w:type="spellStart"/>
      <w:r w:rsidR="009958C9">
        <w:rPr>
          <w:rFonts w:ascii="Titillium Web" w:hAnsi="Titillium Web" w:cs="Times New Roman"/>
          <w:sz w:val="20"/>
          <w:szCs w:val="20"/>
        </w:rPr>
        <w:t>Marzocchella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C2C70" w14:textId="77777777" w:rsidR="001703C1" w:rsidRDefault="001703C1" w:rsidP="000151A3">
      <w:r>
        <w:separator/>
      </w:r>
    </w:p>
  </w:endnote>
  <w:endnote w:type="continuationSeparator" w:id="0">
    <w:p w14:paraId="48EFA36D" w14:textId="77777777" w:rsidR="001703C1" w:rsidRDefault="001703C1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D1358" w14:textId="77777777" w:rsidR="001703C1" w:rsidRDefault="001703C1" w:rsidP="000151A3">
      <w:r>
        <w:separator/>
      </w:r>
    </w:p>
  </w:footnote>
  <w:footnote w:type="continuationSeparator" w:id="0">
    <w:p w14:paraId="547AACA2" w14:textId="77777777" w:rsidR="001703C1" w:rsidRDefault="001703C1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6E88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03C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7329D"/>
    <w:rsid w:val="00383B3F"/>
    <w:rsid w:val="003B429A"/>
    <w:rsid w:val="003C6914"/>
    <w:rsid w:val="003D3A86"/>
    <w:rsid w:val="003E33E3"/>
    <w:rsid w:val="00424161"/>
    <w:rsid w:val="004322F3"/>
    <w:rsid w:val="004462C0"/>
    <w:rsid w:val="0045288A"/>
    <w:rsid w:val="004771B0"/>
    <w:rsid w:val="0049565D"/>
    <w:rsid w:val="004E7020"/>
    <w:rsid w:val="00511B5C"/>
    <w:rsid w:val="005304EC"/>
    <w:rsid w:val="00542205"/>
    <w:rsid w:val="00547E16"/>
    <w:rsid w:val="00572F05"/>
    <w:rsid w:val="005736BE"/>
    <w:rsid w:val="005841D8"/>
    <w:rsid w:val="005952E9"/>
    <w:rsid w:val="005B35A1"/>
    <w:rsid w:val="005E33D9"/>
    <w:rsid w:val="005E3577"/>
    <w:rsid w:val="005E5597"/>
    <w:rsid w:val="00660BFA"/>
    <w:rsid w:val="00677D54"/>
    <w:rsid w:val="00691AEA"/>
    <w:rsid w:val="00692737"/>
    <w:rsid w:val="00696721"/>
    <w:rsid w:val="006A1D63"/>
    <w:rsid w:val="006B0A83"/>
    <w:rsid w:val="006C2B1F"/>
    <w:rsid w:val="00725B6E"/>
    <w:rsid w:val="00730D32"/>
    <w:rsid w:val="00733858"/>
    <w:rsid w:val="0074756F"/>
    <w:rsid w:val="007539FD"/>
    <w:rsid w:val="007546D0"/>
    <w:rsid w:val="00763652"/>
    <w:rsid w:val="00764648"/>
    <w:rsid w:val="007822AE"/>
    <w:rsid w:val="00785883"/>
    <w:rsid w:val="00795E80"/>
    <w:rsid w:val="007975EA"/>
    <w:rsid w:val="007D6F62"/>
    <w:rsid w:val="00806E33"/>
    <w:rsid w:val="00821EFF"/>
    <w:rsid w:val="00863788"/>
    <w:rsid w:val="00866D2E"/>
    <w:rsid w:val="00867B45"/>
    <w:rsid w:val="00880C06"/>
    <w:rsid w:val="00880D2B"/>
    <w:rsid w:val="00891A05"/>
    <w:rsid w:val="008B0FF9"/>
    <w:rsid w:val="008B6F49"/>
    <w:rsid w:val="008D35AF"/>
    <w:rsid w:val="008F0816"/>
    <w:rsid w:val="00926173"/>
    <w:rsid w:val="00931B68"/>
    <w:rsid w:val="00947CBE"/>
    <w:rsid w:val="009627AA"/>
    <w:rsid w:val="00963E35"/>
    <w:rsid w:val="0097476C"/>
    <w:rsid w:val="009958C9"/>
    <w:rsid w:val="009A37AF"/>
    <w:rsid w:val="009C09EC"/>
    <w:rsid w:val="009C5FEC"/>
    <w:rsid w:val="009E35AD"/>
    <w:rsid w:val="009F2615"/>
    <w:rsid w:val="00A2353E"/>
    <w:rsid w:val="00A30076"/>
    <w:rsid w:val="00A37360"/>
    <w:rsid w:val="00A46A59"/>
    <w:rsid w:val="00A9165D"/>
    <w:rsid w:val="00AA1B90"/>
    <w:rsid w:val="00AB7230"/>
    <w:rsid w:val="00AC5061"/>
    <w:rsid w:val="00AC554D"/>
    <w:rsid w:val="00AD458C"/>
    <w:rsid w:val="00AD5EB9"/>
    <w:rsid w:val="00AE7574"/>
    <w:rsid w:val="00B0269C"/>
    <w:rsid w:val="00B17537"/>
    <w:rsid w:val="00B202EE"/>
    <w:rsid w:val="00B46C6C"/>
    <w:rsid w:val="00B95469"/>
    <w:rsid w:val="00BA434D"/>
    <w:rsid w:val="00BA6D92"/>
    <w:rsid w:val="00BB0D1C"/>
    <w:rsid w:val="00BB32B0"/>
    <w:rsid w:val="00BC6D13"/>
    <w:rsid w:val="00BF5770"/>
    <w:rsid w:val="00C00BBC"/>
    <w:rsid w:val="00C068E5"/>
    <w:rsid w:val="00C44F66"/>
    <w:rsid w:val="00C765FA"/>
    <w:rsid w:val="00C77081"/>
    <w:rsid w:val="00C82057"/>
    <w:rsid w:val="00CA27EF"/>
    <w:rsid w:val="00CB34D3"/>
    <w:rsid w:val="00CD58D9"/>
    <w:rsid w:val="00CE16EB"/>
    <w:rsid w:val="00CE6E2E"/>
    <w:rsid w:val="00CF2B9A"/>
    <w:rsid w:val="00CF3ADF"/>
    <w:rsid w:val="00D03E5D"/>
    <w:rsid w:val="00D05AAD"/>
    <w:rsid w:val="00D13BB5"/>
    <w:rsid w:val="00D279C6"/>
    <w:rsid w:val="00D43468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41C8C"/>
    <w:rsid w:val="00E65733"/>
    <w:rsid w:val="00E90D00"/>
    <w:rsid w:val="00E97086"/>
    <w:rsid w:val="00EA68E6"/>
    <w:rsid w:val="00ED538C"/>
    <w:rsid w:val="00EE33BE"/>
    <w:rsid w:val="00EF1F93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96AB5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7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21</cp:revision>
  <cp:lastPrinted>2023-07-14T13:31:00Z</cp:lastPrinted>
  <dcterms:created xsi:type="dcterms:W3CDTF">2024-01-25T16:04:00Z</dcterms:created>
  <dcterms:modified xsi:type="dcterms:W3CDTF">2025-01-15T14:28:00Z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