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8F0F8B" w14:textId="77777777" w:rsidR="002362DE" w:rsidRDefault="002362DE" w:rsidP="00D87B6D"/>
    <w:p w14:paraId="43F045EF" w14:textId="77777777" w:rsidR="00A2341D" w:rsidRDefault="00A2341D" w:rsidP="00D87B6D"/>
    <w:p w14:paraId="5BB34359" w14:textId="62AEDAEB" w:rsidR="00A2341D" w:rsidRDefault="00A2341D" w:rsidP="00A2341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DETERMINA DI ACQUISTO N.</w:t>
      </w:r>
      <w:r w:rsidR="00BC5724">
        <w:rPr>
          <w:rFonts w:ascii="Times New Roman" w:eastAsia="Times New Roman" w:hAnsi="Times New Roman"/>
          <w:b/>
          <w:sz w:val="24"/>
          <w:szCs w:val="24"/>
          <w:lang w:eastAsia="it-IT"/>
        </w:rPr>
        <w:t>20</w:t>
      </w: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/TM DEL </w:t>
      </w:r>
      <w:r w:rsidR="00047240">
        <w:rPr>
          <w:rFonts w:ascii="Times New Roman" w:eastAsia="Times New Roman" w:hAnsi="Times New Roman"/>
          <w:b/>
          <w:sz w:val="24"/>
          <w:szCs w:val="24"/>
          <w:lang w:eastAsia="it-IT"/>
        </w:rPr>
        <w:t>11</w:t>
      </w:r>
      <w:r w:rsidR="00B90C31" w:rsidRPr="00177945">
        <w:rPr>
          <w:rFonts w:ascii="Times New Roman" w:eastAsia="Times New Roman" w:hAnsi="Times New Roman"/>
          <w:b/>
          <w:sz w:val="24"/>
          <w:szCs w:val="24"/>
          <w:lang w:eastAsia="it-IT"/>
        </w:rPr>
        <w:t>/</w:t>
      </w:r>
      <w:r w:rsidR="00047240">
        <w:rPr>
          <w:rFonts w:ascii="Times New Roman" w:eastAsia="Times New Roman" w:hAnsi="Times New Roman"/>
          <w:b/>
          <w:sz w:val="24"/>
          <w:szCs w:val="24"/>
          <w:lang w:eastAsia="it-IT"/>
        </w:rPr>
        <w:t>03</w:t>
      </w:r>
      <w:r w:rsidR="00B90C31" w:rsidRPr="00177945">
        <w:rPr>
          <w:rFonts w:ascii="Times New Roman" w:eastAsia="Times New Roman" w:hAnsi="Times New Roman"/>
          <w:b/>
          <w:sz w:val="24"/>
          <w:szCs w:val="24"/>
          <w:lang w:eastAsia="it-IT"/>
        </w:rPr>
        <w:t>/202</w:t>
      </w:r>
      <w:r w:rsidR="00047240">
        <w:rPr>
          <w:rFonts w:ascii="Times New Roman" w:eastAsia="Times New Roman" w:hAnsi="Times New Roman"/>
          <w:b/>
          <w:sz w:val="24"/>
          <w:szCs w:val="24"/>
          <w:lang w:eastAsia="it-IT"/>
        </w:rPr>
        <w:t>5</w:t>
      </w:r>
    </w:p>
    <w:p w14:paraId="1E46A7FB" w14:textId="77777777" w:rsidR="00F118B7" w:rsidRPr="00A2341D" w:rsidRDefault="00F118B7" w:rsidP="00A2341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it-IT"/>
        </w:rPr>
      </w:pPr>
    </w:p>
    <w:p w14:paraId="072B89B9" w14:textId="77777777" w:rsidR="00A2341D" w:rsidRPr="00A2341D" w:rsidRDefault="00A2341D" w:rsidP="00A2341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it-IT"/>
        </w:rPr>
      </w:pPr>
    </w:p>
    <w:p w14:paraId="26DC64F5" w14:textId="09ABB039" w:rsidR="00C50E96" w:rsidRPr="00F118B7" w:rsidRDefault="00BA42EA" w:rsidP="00F118B7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it-IT"/>
        </w:rPr>
      </w:pPr>
      <w:r w:rsidRPr="00F118B7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OGGETTO: Affidamento diretto, ai sensi art. 50 c. 1 lett. b del </w:t>
      </w:r>
      <w:proofErr w:type="spellStart"/>
      <w:r w:rsidRPr="00F118B7">
        <w:rPr>
          <w:rFonts w:ascii="Times New Roman" w:eastAsia="Times New Roman" w:hAnsi="Times New Roman"/>
          <w:b/>
          <w:sz w:val="24"/>
          <w:szCs w:val="24"/>
          <w:lang w:eastAsia="it-IT"/>
        </w:rPr>
        <w:t>D.Lgs</w:t>
      </w:r>
      <w:proofErr w:type="spellEnd"/>
      <w:r w:rsidRPr="00F118B7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 36/2023, mediante </w:t>
      </w:r>
      <w:r w:rsidR="00177945">
        <w:rPr>
          <w:rFonts w:ascii="Times New Roman" w:eastAsia="Times New Roman" w:hAnsi="Times New Roman"/>
          <w:b/>
          <w:sz w:val="24"/>
          <w:szCs w:val="24"/>
          <w:lang w:eastAsia="it-IT"/>
        </w:rPr>
        <w:t>trattativa</w:t>
      </w:r>
      <w:r w:rsidRPr="00F118B7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 dirett</w:t>
      </w:r>
      <w:r w:rsidR="00177945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a sul </w:t>
      </w:r>
      <w:proofErr w:type="spellStart"/>
      <w:r w:rsidRPr="00F118B7">
        <w:rPr>
          <w:rFonts w:ascii="Times New Roman" w:eastAsia="Times New Roman" w:hAnsi="Times New Roman"/>
          <w:b/>
          <w:sz w:val="24"/>
          <w:szCs w:val="24"/>
          <w:lang w:eastAsia="it-IT"/>
        </w:rPr>
        <w:t>mepa</w:t>
      </w:r>
      <w:proofErr w:type="spellEnd"/>
      <w:r w:rsidRPr="00F118B7">
        <w:rPr>
          <w:rFonts w:ascii="Times New Roman" w:eastAsia="Times New Roman" w:hAnsi="Times New Roman"/>
          <w:b/>
          <w:sz w:val="24"/>
          <w:szCs w:val="24"/>
          <w:lang w:eastAsia="it-IT"/>
        </w:rPr>
        <w:t>, per un importo contrattuale pari a €</w:t>
      </w:r>
      <w:r w:rsidR="001F4C4E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 </w:t>
      </w:r>
      <w:r w:rsidR="00E95655">
        <w:rPr>
          <w:rFonts w:ascii="Times New Roman" w:eastAsia="Times New Roman" w:hAnsi="Times New Roman"/>
          <w:b/>
          <w:sz w:val="24"/>
          <w:szCs w:val="24"/>
          <w:lang w:eastAsia="it-IT"/>
        </w:rPr>
        <w:t>1</w:t>
      </w:r>
      <w:r w:rsidR="00BC5724">
        <w:rPr>
          <w:rFonts w:ascii="Times New Roman" w:eastAsia="Times New Roman" w:hAnsi="Times New Roman"/>
          <w:b/>
          <w:sz w:val="24"/>
          <w:szCs w:val="24"/>
          <w:lang w:eastAsia="it-IT"/>
        </w:rPr>
        <w:t>250</w:t>
      </w:r>
      <w:r w:rsidR="00E95655">
        <w:rPr>
          <w:rFonts w:ascii="Times New Roman" w:eastAsia="Times New Roman" w:hAnsi="Times New Roman"/>
          <w:b/>
          <w:sz w:val="24"/>
          <w:szCs w:val="24"/>
          <w:lang w:eastAsia="it-IT"/>
        </w:rPr>
        <w:t>,00</w:t>
      </w:r>
      <w:r w:rsidR="00B90C31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 </w:t>
      </w:r>
      <w:r w:rsidRPr="00F118B7">
        <w:rPr>
          <w:rFonts w:ascii="Times New Roman" w:eastAsia="Times New Roman" w:hAnsi="Times New Roman"/>
          <w:b/>
          <w:sz w:val="24"/>
          <w:szCs w:val="24"/>
          <w:lang w:eastAsia="it-IT"/>
        </w:rPr>
        <w:t>(IVA esclusa) per il servizio/fornitura di</w:t>
      </w:r>
      <w:r w:rsidR="009C70F4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 </w:t>
      </w:r>
      <w:r w:rsidR="00BC5724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allaccio elettrico </w:t>
      </w:r>
    </w:p>
    <w:p w14:paraId="254E3E56" w14:textId="55A87091" w:rsidR="00BA42EA" w:rsidRPr="00F118B7" w:rsidRDefault="00BA42EA" w:rsidP="00F118B7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it-IT"/>
        </w:rPr>
      </w:pPr>
      <w:r w:rsidRPr="00F118B7">
        <w:rPr>
          <w:rFonts w:ascii="Times New Roman" w:eastAsia="Times New Roman" w:hAnsi="Times New Roman"/>
          <w:b/>
          <w:sz w:val="24"/>
          <w:szCs w:val="24"/>
          <w:lang w:eastAsia="it-IT"/>
        </w:rPr>
        <w:t>C.I.G</w:t>
      </w:r>
      <w:r w:rsidR="00625536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. </w:t>
      </w:r>
      <w:r w:rsidR="00BC5724" w:rsidRPr="00BC5724">
        <w:rPr>
          <w:rFonts w:ascii="Times New Roman" w:eastAsia="Times New Roman" w:hAnsi="Times New Roman"/>
          <w:b/>
          <w:sz w:val="24"/>
          <w:szCs w:val="24"/>
          <w:lang w:eastAsia="it-IT"/>
        </w:rPr>
        <w:t>B5FC880691</w:t>
      </w:r>
    </w:p>
    <w:p w14:paraId="794DCF66" w14:textId="77777777" w:rsidR="00A2341D" w:rsidRPr="00A2341D" w:rsidRDefault="00A2341D" w:rsidP="00A2341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it-IT"/>
        </w:rPr>
      </w:pPr>
    </w:p>
    <w:p w14:paraId="66B3E753" w14:textId="77777777" w:rsidR="00A2341D" w:rsidRDefault="00A2341D" w:rsidP="00A2341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it-IT"/>
        </w:rPr>
      </w:pPr>
    </w:p>
    <w:p w14:paraId="391A6C39" w14:textId="6A80B530" w:rsidR="00A2341D" w:rsidRPr="00A2341D" w:rsidRDefault="00A2341D" w:rsidP="00A2341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IL DIRETTORE DEL DIPARTIMENTO</w:t>
      </w:r>
    </w:p>
    <w:p w14:paraId="53A69763" w14:textId="77777777" w:rsidR="00A2341D" w:rsidRDefault="00A2341D" w:rsidP="00A2341D">
      <w:pPr>
        <w:jc w:val="both"/>
        <w:rPr>
          <w:b/>
        </w:rPr>
      </w:pPr>
    </w:p>
    <w:p w14:paraId="390A95D2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VISTO 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il Regolamento di Ateneo per l’Amministrazione, la Finanza e la Contabilità, emanato con DR/2018/4672 del 22/11/2018, Titolo I “Attività negoziale”, le cui disposizioni continuano ad essere applicate se non in contrasto con le disposizioni del D.lgs. 31 marzo 2023 n. 36 “Codice dei contratti pubblici”;</w:t>
      </w:r>
    </w:p>
    <w:p w14:paraId="25D80B37" w14:textId="77777777" w:rsidR="009C70F4" w:rsidRDefault="009C70F4" w:rsidP="00A2341D">
      <w:pPr>
        <w:spacing w:after="0" w:line="240" w:lineRule="auto"/>
        <w:jc w:val="both"/>
        <w:rPr>
          <w:b/>
        </w:rPr>
      </w:pPr>
    </w:p>
    <w:p w14:paraId="4FB66C8B" w14:textId="32D4B95E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VISTO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il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D.Lgs.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31 marzo 2023 n. 36 "Codice dei contratti pubblici" e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s.m.i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;</w:t>
      </w:r>
    </w:p>
    <w:p w14:paraId="246EEF6F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4EE42E1F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VISTO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l’art. 17 (Fasi delle procedure di affidamento), commi 1 e 2, del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D.Lgs.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n.36/2023 (Codice dei contratti pubblici) ai sensi del quale le stazioni appaltanti, in conformità ai propri ordinamenti, decretano o determinano a contrarre, individuando gli elementi essenziali del contratto e i criteri di selezione degli operatori economici e delle offerte;</w:t>
      </w:r>
    </w:p>
    <w:p w14:paraId="22CA28F7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40924D11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VISTO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il Dlgs 81/08 “attuazione dell'articolo 1 della legge 3 agosto 2007, n. 123, in materia di tutela della salute e sicurezza nei luoghi di lavoro”;</w:t>
      </w:r>
    </w:p>
    <w:p w14:paraId="47A36E00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63BFD442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VISTO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l’art. 50 comma 1 lettera b) del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D.Lgs.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n. 36/2023, ai sensi del quale le stazioni appaltanti possono procedere, per acquisti di beni e servizi di importo inferiore a 140.000 </w:t>
      </w:r>
      <w:proofErr w:type="gram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Euro</w:t>
      </w:r>
      <w:proofErr w:type="gram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al netto dell’IVA, mediante affidamento diretto, anche senza la consultazione di più operatori economici;</w:t>
      </w:r>
    </w:p>
    <w:p w14:paraId="513ED525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7283DF3B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VISTO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l’art. 1, comma 449 della L. 296 del 2006, come modificato dall’art. 1, comma 495, L. n. 208 del 2015, che prevede che le istituzioni universitarie – tra gli altri - sono tenute ad approvvigionarsi utilizzando le Convenzioni stipulate da Consip S.p.A., previste dall’art. 26 della legge 488/2000 e </w:t>
      </w:r>
      <w:proofErr w:type="gram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s. .</w:t>
      </w:r>
      <w:proofErr w:type="spellStart"/>
      <w:proofErr w:type="gram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m.i.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;</w:t>
      </w:r>
    </w:p>
    <w:p w14:paraId="4817BEC3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51FE2112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VISTO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l’art. 1 co. 450 della Legge 296/2006, così come modificato dalla Legge n.145 del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br/>
        <w:t>30.12.2018, che prevede l’obbligo, per gli acquisti di beni e servizi, di importo pari 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br/>
        <w:t xml:space="preserve">superiore a 5.000,00 </w:t>
      </w:r>
      <w:proofErr w:type="gram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Euro</w:t>
      </w:r>
      <w:proofErr w:type="gram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ed inferiore alla soglia di rilievo comunitario, di ricorrere al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br/>
        <w:t>MEPA (mercato elettronico della pubblica amministrazione), gestito da CONSIP Spa,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br/>
        <w:t>ovvero ad altri mercati elettronici;</w:t>
      </w:r>
    </w:p>
    <w:p w14:paraId="1D478E67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5D2EB73E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lastRenderedPageBreak/>
        <w:t>VISTA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la L. n. 159 del 20.12.2019 (conversione in legge del D.L. n.126 del 29.10.2019) e in particolare l'art. 4 "Semplificazione in materia di acquisti funzionali alle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attivita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̀ di ricerca" che prevede che non si applicano alle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Universita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̀ Statali per l'acquisto di beni e servizi funzionalmente destinati alle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attivita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̀ di ricerca, trasferimento tecnologico e terza missione le disposizioni di cui art. 1 commi 449-450 e 452 L. n. 296 del 27.12.2006 in materia di ricorso alle convenzioni-quadro e al mercato elettronico delle pubbliche amministrazioni e di utilizzo della rete telematica e le disposizioni di cui all’ art.1 commi da 512 a 516 L. n.208 del 28.12.2015 in materia di ricorso agli strumenti di acquisto e negoziazione della Consip S.p.a. per gli acquisti di beni e servizi informatici e di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connettivita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̀»;</w:t>
      </w:r>
    </w:p>
    <w:p w14:paraId="6438BDB5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6FD2B014" w14:textId="77777777" w:rsid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VISTO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il D.L. n.34 del 19.05.2020 Decreto Rilancio (convertito con modificazioni dalla Legge n.77/2020 del 17.07.2020) che prevede all'art.236 comma 2 che le disposizioni di cui al citato art. 4 D.L. n.126 del 29.10.2019 “si applicano anche all'acquisto di beni e servizi informatici e di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connettivita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̀, inerenti all'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attivita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̀ didattica delle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universita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̀ statali e delle istituzioni di alta formazione artistica musicale e coreutica;</w:t>
      </w:r>
    </w:p>
    <w:p w14:paraId="3D0849B2" w14:textId="77777777" w:rsidR="00B90C31" w:rsidRDefault="00B90C31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45F8B51C" w14:textId="77777777" w:rsidR="00B90C31" w:rsidRPr="00B90C31" w:rsidRDefault="00B90C31" w:rsidP="00B90C31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B90C31">
        <w:rPr>
          <w:rFonts w:ascii="Times New Roman" w:eastAsia="Times New Roman" w:hAnsi="Times New Roman"/>
          <w:b/>
          <w:sz w:val="24"/>
          <w:szCs w:val="24"/>
          <w:lang w:eastAsia="it-IT"/>
        </w:rPr>
        <w:t>CONSIDERATO</w:t>
      </w:r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che ai sensi dell'articolo 36, comma 6, ultimo periodo del Codice, il Ministero dell’Economia e delle Finanze, avvalendosi di CONSIP S.p.A., ha messo a disposizione delle Stazioni Appaltanti il Mercato Elettronico delle Pubbliche Amministrazioni e, dato atto, pertanto, che sul ME.PA si </w:t>
      </w:r>
      <w:proofErr w:type="spellStart"/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>puo</w:t>
      </w:r>
      <w:proofErr w:type="spellEnd"/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̀ acquistare mediante </w:t>
      </w:r>
      <w:r w:rsidRPr="00B90C31">
        <w:rPr>
          <w:rFonts w:ascii="Times New Roman" w:eastAsia="Times New Roman" w:hAnsi="Times New Roman"/>
          <w:b/>
          <w:sz w:val="24"/>
          <w:szCs w:val="24"/>
          <w:lang w:eastAsia="it-IT"/>
        </w:rPr>
        <w:t>Trattativa Diretta;</w:t>
      </w:r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</w:p>
    <w:p w14:paraId="55089994" w14:textId="77777777" w:rsidR="00B90C31" w:rsidRPr="00A2341D" w:rsidRDefault="00B90C31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30660D7B" w14:textId="1F04387E" w:rsidR="00625536" w:rsidRDefault="00BA42EA" w:rsidP="00BC5724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BA42EA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VISTA </w:t>
      </w:r>
      <w:r w:rsidRPr="00BA42EA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la richiesta </w:t>
      </w:r>
      <w:r w:rsidR="00BD025B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del Prof. </w:t>
      </w:r>
      <w:r w:rsidR="00BC5724">
        <w:rPr>
          <w:rFonts w:ascii="Times New Roman" w:eastAsia="Times New Roman" w:hAnsi="Times New Roman"/>
          <w:bCs/>
          <w:sz w:val="24"/>
          <w:szCs w:val="24"/>
          <w:lang w:eastAsia="it-IT"/>
        </w:rPr>
        <w:t>Maffettone P.L</w:t>
      </w:r>
      <w:r w:rsidR="00387A11">
        <w:rPr>
          <w:rFonts w:ascii="Times New Roman" w:eastAsia="Times New Roman" w:hAnsi="Times New Roman"/>
          <w:bCs/>
          <w:sz w:val="24"/>
          <w:szCs w:val="24"/>
          <w:lang w:eastAsia="it-IT"/>
        </w:rPr>
        <w:t>.</w:t>
      </w:r>
      <w:r w:rsidRPr="00BA42EA">
        <w:rPr>
          <w:rFonts w:ascii="Times New Roman" w:eastAsia="Times New Roman" w:hAnsi="Times New Roman"/>
          <w:bCs/>
          <w:sz w:val="24"/>
          <w:szCs w:val="24"/>
          <w:lang w:eastAsia="it-IT"/>
        </w:rPr>
        <w:t>, con la quale chiedeva di acquistare</w:t>
      </w:r>
      <w:r w:rsidR="001672EC" w:rsidRPr="001672EC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 </w:t>
      </w:r>
      <w:r w:rsidR="001672EC">
        <w:rPr>
          <w:rFonts w:ascii="Times New Roman" w:eastAsia="Times New Roman" w:hAnsi="Times New Roman"/>
          <w:bCs/>
          <w:sz w:val="24"/>
          <w:szCs w:val="24"/>
          <w:lang w:eastAsia="it-IT"/>
        </w:rPr>
        <w:t>l</w:t>
      </w:r>
      <w:r w:rsidR="00BC5724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il servizio di </w:t>
      </w:r>
      <w:r w:rsidR="00BC5724" w:rsidRPr="00BC5724">
        <w:rPr>
          <w:rFonts w:ascii="Times New Roman" w:eastAsia="Times New Roman" w:hAnsi="Times New Roman"/>
          <w:b/>
          <w:sz w:val="24"/>
          <w:szCs w:val="24"/>
          <w:lang w:eastAsia="it-IT"/>
        </w:rPr>
        <w:t>allaccio elettrico, presso il laboratorio Soft Matter, di alcuni banchi da lavoro</w:t>
      </w:r>
      <w:r w:rsidR="001672EC" w:rsidRPr="00E30BCC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, </w:t>
      </w:r>
      <w:r w:rsidR="001672EC" w:rsidRPr="006616B6">
        <w:rPr>
          <w:rFonts w:ascii="Times New Roman" w:eastAsia="Times New Roman" w:hAnsi="Times New Roman"/>
          <w:bCs/>
          <w:sz w:val="24"/>
          <w:szCs w:val="24"/>
          <w:lang w:eastAsia="it-IT"/>
        </w:rPr>
        <w:t>per le esigenze relative alle attività di ricerca da condurre nell’ambito del progetto</w:t>
      </w:r>
      <w:r w:rsidR="001672EC" w:rsidRPr="005311DB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r w:rsidR="00BC5724" w:rsidRPr="005311DB">
        <w:rPr>
          <w:rFonts w:ascii="Times New Roman" w:eastAsia="Times New Roman" w:hAnsi="Times New Roman"/>
          <w:bCs/>
          <w:sz w:val="24"/>
          <w:szCs w:val="24"/>
          <w:lang w:eastAsia="it-IT"/>
        </w:rPr>
        <w:t>RD-2022-2024-ING-IND26-MAFFETTONE;</w:t>
      </w:r>
    </w:p>
    <w:p w14:paraId="1F4A952F" w14:textId="77777777" w:rsidR="00BC5724" w:rsidRPr="00625536" w:rsidRDefault="00BC5724" w:rsidP="00BC5724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77374FF1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RAVVISATA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, pertanto, la necessità di attivare le procedure necessarie per garantire la fornitura richiesta;</w:t>
      </w:r>
    </w:p>
    <w:p w14:paraId="2002B87B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236BF7C4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CONSIDERATO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che tale bene/servizio non rientra tra i lavori oppure beni e servizi elencati nell’art.1 del DPCM 24 dicembre 2015;</w:t>
      </w:r>
    </w:p>
    <w:p w14:paraId="000CCCB6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0615FF91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CONSIDERATO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che l’acquisizione di cui all’oggetto non rientra nella programmazione triennale degli acquisti;</w:t>
      </w:r>
    </w:p>
    <w:p w14:paraId="14FA1FEB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5AA72B04" w14:textId="2C021B9B" w:rsidR="00A2341D" w:rsidRPr="001F4C4E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CONSIDERATO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che il bene/servizio oggetto della fornitura è funzionalmente destinato </w:t>
      </w:r>
      <w:r w:rsidRPr="001F4C4E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all’attività di </w:t>
      </w:r>
      <w:r w:rsidR="00BA42EA" w:rsidRPr="001F4C4E">
        <w:rPr>
          <w:rFonts w:ascii="Times New Roman" w:eastAsia="Times New Roman" w:hAnsi="Times New Roman"/>
          <w:b/>
          <w:sz w:val="24"/>
          <w:szCs w:val="24"/>
          <w:lang w:eastAsia="it-IT"/>
        </w:rPr>
        <w:t>ricerca</w:t>
      </w:r>
      <w:r w:rsidRPr="001F4C4E">
        <w:rPr>
          <w:rFonts w:ascii="Times New Roman" w:eastAsia="Times New Roman" w:hAnsi="Times New Roman"/>
          <w:b/>
          <w:sz w:val="24"/>
          <w:szCs w:val="24"/>
          <w:lang w:eastAsia="it-IT"/>
        </w:rPr>
        <w:t>;</w:t>
      </w:r>
    </w:p>
    <w:p w14:paraId="5A2A2C62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1EF5A3DD" w14:textId="77777777" w:rsid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ACCERTATO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che, alla data dell'adozione del presente provvedimento, per il bene/servizio richiesto non sono attive Convenzioni Consip;</w:t>
      </w:r>
    </w:p>
    <w:p w14:paraId="5A47B8BC" w14:textId="77777777" w:rsidR="00E822C1" w:rsidRDefault="00E822C1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4C1D166C" w14:textId="33D0285F" w:rsidR="00BC5724" w:rsidRPr="001D4F18" w:rsidRDefault="00BC5724" w:rsidP="00BC5724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1D4F18">
        <w:rPr>
          <w:rFonts w:ascii="Times New Roman" w:eastAsia="Times New Roman" w:hAnsi="Times New Roman"/>
          <w:b/>
          <w:bCs/>
          <w:sz w:val="24"/>
          <w:szCs w:val="24"/>
          <w:lang w:eastAsia="it-IT"/>
        </w:rPr>
        <w:t>CONSIDERATO</w:t>
      </w:r>
      <w:r w:rsidRPr="001D4F18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 </w:t>
      </w:r>
      <w:r w:rsidRPr="001D4F18">
        <w:rPr>
          <w:rFonts w:ascii="Times New Roman" w:eastAsia="Times New Roman" w:hAnsi="Times New Roman"/>
          <w:bCs/>
          <w:sz w:val="24"/>
          <w:szCs w:val="24"/>
          <w:lang w:eastAsia="it-IT"/>
        </w:rPr>
        <w:t>che, a seguito di indagine di mercato informale</w:t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, mediante l’acquisizione di due preventivi, </w:t>
      </w:r>
      <w:r w:rsidRPr="001D4F18">
        <w:rPr>
          <w:rFonts w:ascii="Times New Roman" w:eastAsia="Times New Roman" w:hAnsi="Times New Roman"/>
          <w:bCs/>
          <w:sz w:val="24"/>
          <w:szCs w:val="24"/>
          <w:lang w:eastAsia="it-IT"/>
        </w:rPr>
        <w:t>è stato individuato il fornitore</w:t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proofErr w:type="spellStart"/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>Termopulitalia</w:t>
      </w:r>
      <w:proofErr w:type="spellEnd"/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r w:rsidRPr="001D4F18">
        <w:rPr>
          <w:rFonts w:ascii="Times New Roman" w:eastAsia="Times New Roman" w:hAnsi="Times New Roman"/>
          <w:bCs/>
          <w:sz w:val="24"/>
          <w:szCs w:val="24"/>
          <w:lang w:eastAsia="it-IT"/>
        </w:rPr>
        <w:t>attivo sul MEPA;</w:t>
      </w:r>
    </w:p>
    <w:p w14:paraId="12F1F804" w14:textId="77777777" w:rsidR="00BC5724" w:rsidRDefault="00BC5724" w:rsidP="00BC5724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it-IT"/>
        </w:rPr>
      </w:pPr>
    </w:p>
    <w:p w14:paraId="4D45BF3B" w14:textId="77777777" w:rsidR="00B90C31" w:rsidRDefault="00B90C31" w:rsidP="00B90C31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it-IT"/>
        </w:rPr>
      </w:pPr>
    </w:p>
    <w:p w14:paraId="64DCC75A" w14:textId="77777777" w:rsidR="00BC5724" w:rsidRPr="00B90C31" w:rsidRDefault="00BC5724" w:rsidP="00B90C31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6A3B7A5B" w14:textId="77777777" w:rsidR="00B90C31" w:rsidRDefault="00B90C31" w:rsidP="00B90C31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B90C31">
        <w:rPr>
          <w:rFonts w:ascii="Times New Roman" w:eastAsia="Times New Roman" w:hAnsi="Times New Roman"/>
          <w:b/>
          <w:sz w:val="24"/>
          <w:szCs w:val="24"/>
          <w:lang w:eastAsia="it-IT"/>
        </w:rPr>
        <w:lastRenderedPageBreak/>
        <w:t>RITENUTO</w:t>
      </w:r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necessario ricorrere all’utilizzo del sistema telematico MEPA per la formalizzazione del procedimento di affidamento della fornitura in oggetto;</w:t>
      </w:r>
    </w:p>
    <w:p w14:paraId="390C64EB" w14:textId="77777777" w:rsidR="00BD025B" w:rsidRPr="00B90C31" w:rsidRDefault="00BD025B" w:rsidP="00B90C31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06D1E7B4" w14:textId="0B9E597C" w:rsidR="00B90C31" w:rsidRDefault="00B90C31" w:rsidP="00B90C31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B90C31">
        <w:rPr>
          <w:rFonts w:ascii="Times New Roman" w:eastAsia="Times New Roman" w:hAnsi="Times New Roman"/>
          <w:b/>
          <w:sz w:val="24"/>
          <w:szCs w:val="24"/>
          <w:lang w:eastAsia="it-IT"/>
        </w:rPr>
        <w:t>CONSIDERATO</w:t>
      </w:r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che il ricorso al MEPA consente di gestire la procedura interamente on-line, in ogni sua fase e rappresenta un’importante</w:t>
      </w:r>
      <w:r w:rsidR="00BD025B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>opportuni</w:t>
      </w:r>
      <w:r w:rsidR="00BD025B">
        <w:rPr>
          <w:rFonts w:ascii="Times New Roman" w:eastAsia="Times New Roman" w:hAnsi="Times New Roman"/>
          <w:bCs/>
          <w:sz w:val="24"/>
          <w:szCs w:val="24"/>
          <w:lang w:eastAsia="it-IT"/>
        </w:rPr>
        <w:t>tà</w:t>
      </w:r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per la razionalizzazione e la dematerializzazione del processo di acquisto, per la riduzione dei tempi, il contenimento dei costi e la trasparenza;  </w:t>
      </w:r>
    </w:p>
    <w:p w14:paraId="318605D2" w14:textId="77777777" w:rsidR="00B90C31" w:rsidRPr="00B90C31" w:rsidRDefault="00B90C31" w:rsidP="00B90C31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70225EC5" w14:textId="1CB013A4" w:rsidR="00B90C31" w:rsidRDefault="00B90C31" w:rsidP="00B90C31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B90C31">
        <w:rPr>
          <w:rFonts w:ascii="Times New Roman" w:eastAsia="Times New Roman" w:hAnsi="Times New Roman"/>
          <w:b/>
          <w:sz w:val="24"/>
          <w:szCs w:val="24"/>
          <w:lang w:eastAsia="it-IT"/>
        </w:rPr>
        <w:t>VISTA</w:t>
      </w:r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l’offerta presentata tramite MEPA, T.D. n</w:t>
      </w:r>
      <w:r w:rsidR="00177945">
        <w:rPr>
          <w:rFonts w:ascii="Times New Roman" w:eastAsia="Times New Roman" w:hAnsi="Times New Roman"/>
          <w:bCs/>
          <w:sz w:val="24"/>
          <w:szCs w:val="24"/>
          <w:lang w:eastAsia="it-IT"/>
        </w:rPr>
        <w:t>.</w:t>
      </w:r>
      <w:r w:rsidR="00BC5724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5146205 </w:t>
      </w:r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dalla ditta </w:t>
      </w:r>
      <w:proofErr w:type="spellStart"/>
      <w:r w:rsidR="00BC5724">
        <w:rPr>
          <w:rFonts w:ascii="Times New Roman" w:eastAsia="Times New Roman" w:hAnsi="Times New Roman"/>
          <w:bCs/>
          <w:sz w:val="24"/>
          <w:szCs w:val="24"/>
          <w:lang w:eastAsia="it-IT"/>
        </w:rPr>
        <w:t>Termopulitalia</w:t>
      </w:r>
      <w:proofErr w:type="spellEnd"/>
      <w:r w:rsidR="0069749A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pari ad € </w:t>
      </w:r>
      <w:r w:rsidR="00E95655">
        <w:rPr>
          <w:rFonts w:ascii="Times New Roman" w:eastAsia="Times New Roman" w:hAnsi="Times New Roman"/>
          <w:bCs/>
          <w:sz w:val="24"/>
          <w:szCs w:val="24"/>
          <w:lang w:eastAsia="it-IT"/>
        </w:rPr>
        <w:t>1</w:t>
      </w:r>
      <w:r w:rsidR="00BC5724">
        <w:rPr>
          <w:rFonts w:ascii="Times New Roman" w:eastAsia="Times New Roman" w:hAnsi="Times New Roman"/>
          <w:bCs/>
          <w:sz w:val="24"/>
          <w:szCs w:val="24"/>
          <w:lang w:eastAsia="it-IT"/>
        </w:rPr>
        <w:t>250</w:t>
      </w:r>
      <w:r w:rsidR="00177945">
        <w:rPr>
          <w:rFonts w:ascii="Times New Roman" w:eastAsia="Times New Roman" w:hAnsi="Times New Roman"/>
          <w:bCs/>
          <w:sz w:val="24"/>
          <w:szCs w:val="24"/>
          <w:lang w:eastAsia="it-IT"/>
        </w:rPr>
        <w:t>,00</w:t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oltre iva come per legge; </w:t>
      </w:r>
    </w:p>
    <w:p w14:paraId="1B2BD2B8" w14:textId="77777777" w:rsidR="00B90C31" w:rsidRPr="00B90C31" w:rsidRDefault="00B90C31" w:rsidP="00B90C31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719A9DD4" w14:textId="77777777" w:rsidR="00B90C31" w:rsidRPr="00B90C31" w:rsidRDefault="00B90C31" w:rsidP="00B90C31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B90C31">
        <w:rPr>
          <w:rFonts w:ascii="Times New Roman" w:eastAsia="Times New Roman" w:hAnsi="Times New Roman"/>
          <w:b/>
          <w:sz w:val="24"/>
          <w:szCs w:val="24"/>
          <w:lang w:eastAsia="it-IT"/>
        </w:rPr>
        <w:t>RITENUTA</w:t>
      </w:r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congrua e rispondente alle esigenze dell’Amministrazione l’offerta di cui sopra; </w:t>
      </w:r>
    </w:p>
    <w:p w14:paraId="53A5CE5E" w14:textId="77777777" w:rsidR="00B90C31" w:rsidRPr="00B90C31" w:rsidRDefault="00B90C31" w:rsidP="00B90C31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1AEACBD6" w14:textId="77777777" w:rsidR="00B90C31" w:rsidRDefault="00B90C31" w:rsidP="00B90C31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B90C31">
        <w:rPr>
          <w:rFonts w:ascii="Times New Roman" w:eastAsia="Times New Roman" w:hAnsi="Times New Roman"/>
          <w:b/>
          <w:sz w:val="24"/>
          <w:szCs w:val="24"/>
          <w:lang w:eastAsia="it-IT"/>
        </w:rPr>
        <w:t>CONSIDERATO</w:t>
      </w:r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che l’affidamento di cui trattasi è avvenuto con il criterio del minor prezzo;</w:t>
      </w:r>
    </w:p>
    <w:p w14:paraId="7EE22B1A" w14:textId="77777777" w:rsidR="00E95655" w:rsidRDefault="00E95655" w:rsidP="00B90C31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14CC23B1" w14:textId="77777777" w:rsidR="00E95655" w:rsidRPr="00E95655" w:rsidRDefault="00E95655" w:rsidP="00E95655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E95655">
        <w:rPr>
          <w:rFonts w:ascii="Times New Roman" w:eastAsia="Times New Roman" w:hAnsi="Times New Roman"/>
          <w:b/>
          <w:sz w:val="24"/>
          <w:szCs w:val="24"/>
          <w:lang w:eastAsia="it-IT"/>
        </w:rPr>
        <w:t>CONSIDERATO</w:t>
      </w:r>
      <w:r w:rsidRPr="00E95655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che, ai sensi dell’articolo 49 del </w:t>
      </w:r>
      <w:proofErr w:type="spellStart"/>
      <w:r w:rsidRPr="00E95655">
        <w:rPr>
          <w:rFonts w:ascii="Times New Roman" w:eastAsia="Times New Roman" w:hAnsi="Times New Roman"/>
          <w:bCs/>
          <w:sz w:val="24"/>
          <w:szCs w:val="24"/>
          <w:lang w:eastAsia="it-IT"/>
        </w:rPr>
        <w:t>D.Lgs.</w:t>
      </w:r>
      <w:proofErr w:type="spellEnd"/>
      <w:r w:rsidRPr="00E95655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36/2023, è possibile derogare al principio</w:t>
      </w:r>
    </w:p>
    <w:p w14:paraId="72551B95" w14:textId="2610A2F4" w:rsidR="00E95655" w:rsidRPr="00E95655" w:rsidRDefault="00E95655" w:rsidP="00E95655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E95655">
        <w:rPr>
          <w:rFonts w:ascii="Times New Roman" w:eastAsia="Times New Roman" w:hAnsi="Times New Roman"/>
          <w:bCs/>
          <w:sz w:val="24"/>
          <w:szCs w:val="24"/>
          <w:lang w:eastAsia="it-IT"/>
        </w:rPr>
        <w:t>di rotazione per gli affidamenti diretti di importo inferiore a euro 5.000,00 (iva esclusa); in casi</w:t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r w:rsidRPr="00E95655">
        <w:rPr>
          <w:rFonts w:ascii="Times New Roman" w:eastAsia="Times New Roman" w:hAnsi="Times New Roman"/>
          <w:bCs/>
          <w:sz w:val="24"/>
          <w:szCs w:val="24"/>
          <w:lang w:eastAsia="it-IT"/>
        </w:rPr>
        <w:t>motivati con riferimento alla struttura del mercato e alla effettiva assenza di alternative, nonché di</w:t>
      </w:r>
    </w:p>
    <w:p w14:paraId="20EA226F" w14:textId="4724277A" w:rsidR="00E95655" w:rsidRDefault="00E95655" w:rsidP="00E95655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>a</w:t>
      </w:r>
      <w:r w:rsidRPr="00E95655">
        <w:rPr>
          <w:rFonts w:ascii="Times New Roman" w:eastAsia="Times New Roman" w:hAnsi="Times New Roman"/>
          <w:bCs/>
          <w:sz w:val="24"/>
          <w:szCs w:val="24"/>
          <w:lang w:eastAsia="it-IT"/>
        </w:rPr>
        <w:t>ccurata esecuzione del precedente contratto;</w:t>
      </w:r>
    </w:p>
    <w:p w14:paraId="39962FD3" w14:textId="77777777" w:rsidR="00E95655" w:rsidRDefault="00E95655" w:rsidP="00E95655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0C0DCF00" w14:textId="77777777" w:rsidR="00E95655" w:rsidRPr="00E95655" w:rsidRDefault="00E95655" w:rsidP="00E95655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E95655">
        <w:rPr>
          <w:rFonts w:ascii="Times New Roman" w:eastAsia="Times New Roman" w:hAnsi="Times New Roman"/>
          <w:b/>
          <w:sz w:val="24"/>
          <w:szCs w:val="24"/>
          <w:lang w:eastAsia="it-IT"/>
        </w:rPr>
        <w:t>CONSIDERATO</w:t>
      </w:r>
      <w:r w:rsidRPr="00E95655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che si è proceduto al reinvito al fornitore uscente in quanto, il precedente rapporto</w:t>
      </w:r>
    </w:p>
    <w:p w14:paraId="3DE024FF" w14:textId="2FF88091" w:rsidR="00E95655" w:rsidRPr="00E95655" w:rsidRDefault="00E95655" w:rsidP="00C8263F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E95655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contrattuale è stato </w:t>
      </w:r>
      <w:r w:rsidR="00BC5724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eseguito a regola d’arte, </w:t>
      </w:r>
      <w:r w:rsidRPr="00E95655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rispettando </w:t>
      </w:r>
      <w:r w:rsidR="0002026E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tempi e costi pattuiti, inoltre il prezzo offerto risulta competitivo </w:t>
      </w:r>
      <w:r w:rsidR="0002026E" w:rsidRPr="0002026E">
        <w:rPr>
          <w:rFonts w:ascii="Times New Roman" w:eastAsia="Times New Roman" w:hAnsi="Times New Roman"/>
          <w:bCs/>
          <w:sz w:val="24"/>
          <w:szCs w:val="24"/>
          <w:lang w:eastAsia="it-IT"/>
        </w:rPr>
        <w:t>rispetto alla media dei prezzi praticati nel settore di mercato di riferimento</w:t>
      </w:r>
      <w:r w:rsidR="0002026E">
        <w:rPr>
          <w:rFonts w:ascii="Times New Roman" w:eastAsia="Times New Roman" w:hAnsi="Times New Roman"/>
          <w:bCs/>
          <w:sz w:val="24"/>
          <w:szCs w:val="24"/>
          <w:lang w:eastAsia="it-IT"/>
        </w:rPr>
        <w:t>;</w:t>
      </w:r>
    </w:p>
    <w:p w14:paraId="19CC0497" w14:textId="77777777" w:rsidR="00B90C31" w:rsidRPr="00B90C31" w:rsidRDefault="00B90C31" w:rsidP="00B90C31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3C9A827F" w14:textId="77777777" w:rsidR="00B90C31" w:rsidRDefault="00B90C31" w:rsidP="00B90C31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B90C31">
        <w:rPr>
          <w:rFonts w:ascii="Times New Roman" w:eastAsia="Times New Roman" w:hAnsi="Times New Roman"/>
          <w:b/>
          <w:sz w:val="24"/>
          <w:szCs w:val="24"/>
          <w:lang w:eastAsia="it-IT"/>
        </w:rPr>
        <w:t>PRESTO ATTO</w:t>
      </w:r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che l’impresa ha svolto esperienze idonee all’esecuzione delle prestazioni contrattuali in quanto iscritta nell’elenco dei fornitori su MEPA; </w:t>
      </w:r>
    </w:p>
    <w:p w14:paraId="145604B8" w14:textId="77777777" w:rsidR="00B90C31" w:rsidRPr="00B90C31" w:rsidRDefault="00B90C31" w:rsidP="00B90C31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7B86BE5F" w14:textId="77777777" w:rsidR="00B90C31" w:rsidRPr="00B90C31" w:rsidRDefault="00B90C31" w:rsidP="00B90C31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B90C31">
        <w:rPr>
          <w:rFonts w:ascii="Times New Roman" w:eastAsia="Times New Roman" w:hAnsi="Times New Roman"/>
          <w:b/>
          <w:sz w:val="24"/>
          <w:szCs w:val="24"/>
          <w:lang w:eastAsia="it-IT"/>
        </w:rPr>
        <w:t>VISTO</w:t>
      </w:r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l’art.52, comma 1, del D. Lgs. 36/2023, ai sensi del quale “Nelle procedure di affidamento di cui all’articolo 50, comma 1, lettere a) e b), di importo inferiore a 40.000 euro, gli operatori economici attestano con dichiarazione sostitutiva di atto di notorietà il possesso dei requisiti di partecipazione e di qualificazione richiesti. La stazione appaltante verifica le dichiarazioni, anche previo sorteggio di un campione individuato con modalità predeterminate ogni anno”;</w:t>
      </w:r>
    </w:p>
    <w:p w14:paraId="6D0F1DC2" w14:textId="77777777" w:rsidR="00CF0C2D" w:rsidRDefault="00CF0C2D" w:rsidP="00F118B7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0ABD0E22" w14:textId="77777777" w:rsidR="00CF0C2D" w:rsidRDefault="00CF0C2D" w:rsidP="00CF0C2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F118B7">
        <w:rPr>
          <w:rFonts w:ascii="Times New Roman" w:eastAsia="Times New Roman" w:hAnsi="Times New Roman"/>
          <w:b/>
          <w:sz w:val="24"/>
          <w:szCs w:val="24"/>
          <w:lang w:eastAsia="it-IT"/>
        </w:rPr>
        <w:t>CONSTATATO</w:t>
      </w:r>
      <w:r w:rsidRPr="00F118B7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che, in conformità agli accertamenti condotti (Durc e casellario ANAC), il citato operatore economico risulta in possesso dei requisiti di carattere generale prescritti dal d.lgs. n. 36/2023;</w:t>
      </w:r>
    </w:p>
    <w:p w14:paraId="20A21F28" w14:textId="77777777" w:rsidR="00CF0C2D" w:rsidRDefault="00CF0C2D" w:rsidP="00F118B7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3288EE82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RITENUTO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di poter procedere all’affidamento della fornitura di cui sopra per le motivazioni sopra evidenziate e nel rispetto dei principi di cui alla Parte I e II della Parte I del Codice dei Contratti Pubblici e, in particolare, i principi di risultato, fiducia e accesso al mercato; </w:t>
      </w:r>
    </w:p>
    <w:p w14:paraId="1A8DF260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37001AEF" w14:textId="77777777" w:rsidR="00DF055B" w:rsidRPr="00A2341D" w:rsidRDefault="00DF055B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2DF8DB5C" w14:textId="77777777" w:rsidR="00A2341D" w:rsidRPr="00A2341D" w:rsidRDefault="00A2341D" w:rsidP="00A2341D">
      <w:pPr>
        <w:spacing w:after="0" w:line="240" w:lineRule="auto"/>
        <w:jc w:val="center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DETERMINA</w:t>
      </w:r>
    </w:p>
    <w:p w14:paraId="3F041377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5D7EB59E" w14:textId="77777777" w:rsidR="00DF055B" w:rsidRPr="00A2341D" w:rsidRDefault="00DF055B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2D2C796B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Per le motivazioni indicate in premessa:</w:t>
      </w:r>
    </w:p>
    <w:p w14:paraId="1E3ACB93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50A087BD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70EFAA2F" w14:textId="51D8DB21" w:rsidR="00BA42EA" w:rsidRPr="00BA42EA" w:rsidRDefault="00BA42EA" w:rsidP="00BA42EA">
      <w:pPr>
        <w:pStyle w:val="Paragrafoelenco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BA42EA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di affidare ai sensi dell’art. 50 comma 1 lettera b) del </w:t>
      </w:r>
      <w:proofErr w:type="spellStart"/>
      <w:r w:rsidRPr="00BA42EA">
        <w:rPr>
          <w:rFonts w:ascii="Times New Roman" w:eastAsia="Times New Roman" w:hAnsi="Times New Roman"/>
          <w:bCs/>
          <w:sz w:val="24"/>
          <w:szCs w:val="24"/>
          <w:lang w:eastAsia="it-IT"/>
        </w:rPr>
        <w:t>D.Lgs.</w:t>
      </w:r>
      <w:proofErr w:type="spellEnd"/>
      <w:r w:rsidRPr="00BA42EA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n. 36/2023 alla ditta </w:t>
      </w:r>
      <w:proofErr w:type="spellStart"/>
      <w:r w:rsidR="0002026E">
        <w:rPr>
          <w:rFonts w:ascii="Times New Roman" w:eastAsia="Times New Roman" w:hAnsi="Times New Roman"/>
          <w:bCs/>
          <w:sz w:val="24"/>
          <w:szCs w:val="24"/>
          <w:lang w:eastAsia="it-IT"/>
        </w:rPr>
        <w:t>Termopulitalia</w:t>
      </w:r>
      <w:proofErr w:type="spellEnd"/>
      <w:r w:rsidRPr="00BA42EA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tramite </w:t>
      </w:r>
      <w:r w:rsid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>Trattativa Diretta sul</w:t>
      </w:r>
      <w:r w:rsidRPr="00BA42EA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MEPA, il servizio/fornitura in oggetto per un importo di €</w:t>
      </w:r>
      <w:r w:rsidR="00177945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r w:rsidR="00E95655">
        <w:rPr>
          <w:rFonts w:ascii="Times New Roman" w:eastAsia="Times New Roman" w:hAnsi="Times New Roman"/>
          <w:bCs/>
          <w:sz w:val="24"/>
          <w:szCs w:val="24"/>
          <w:lang w:eastAsia="it-IT"/>
        </w:rPr>
        <w:t>1</w:t>
      </w:r>
      <w:r w:rsidR="0002026E">
        <w:rPr>
          <w:rFonts w:ascii="Times New Roman" w:eastAsia="Times New Roman" w:hAnsi="Times New Roman"/>
          <w:bCs/>
          <w:sz w:val="24"/>
          <w:szCs w:val="24"/>
          <w:lang w:eastAsia="it-IT"/>
        </w:rPr>
        <w:t>250</w:t>
      </w:r>
      <w:r w:rsidR="00177945">
        <w:rPr>
          <w:rFonts w:ascii="Times New Roman" w:eastAsia="Times New Roman" w:hAnsi="Times New Roman"/>
          <w:bCs/>
          <w:sz w:val="24"/>
          <w:szCs w:val="24"/>
          <w:lang w:eastAsia="it-IT"/>
        </w:rPr>
        <w:t>,00</w:t>
      </w:r>
      <w:r w:rsidRPr="00BA42EA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r w:rsidR="00CF0C2D">
        <w:rPr>
          <w:rFonts w:ascii="Times New Roman" w:eastAsia="Times New Roman" w:hAnsi="Times New Roman"/>
          <w:bCs/>
          <w:sz w:val="24"/>
          <w:szCs w:val="24"/>
          <w:lang w:eastAsia="it-IT"/>
        </w:rPr>
        <w:t>oltre iva come per legge;</w:t>
      </w:r>
    </w:p>
    <w:p w14:paraId="2290E14F" w14:textId="77777777" w:rsidR="00A2341D" w:rsidRPr="00BA42EA" w:rsidRDefault="00A2341D" w:rsidP="00BA42EA">
      <w:pPr>
        <w:pStyle w:val="Paragrafoelenco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7212F32E" w14:textId="6A54826B" w:rsidR="00BD025B" w:rsidRPr="0002026E" w:rsidRDefault="00A2341D" w:rsidP="007C0DD7">
      <w:pPr>
        <w:pStyle w:val="Paragrafoelenco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02026E">
        <w:rPr>
          <w:rFonts w:ascii="Times New Roman" w:eastAsia="Times New Roman" w:hAnsi="Times New Roman"/>
          <w:bCs/>
          <w:sz w:val="24"/>
          <w:szCs w:val="24"/>
          <w:lang w:eastAsia="it-IT"/>
        </w:rPr>
        <w:t>di stabilire che il costo complessivo dell’affidamento graverà sul</w:t>
      </w:r>
      <w:r w:rsidR="00BD025B" w:rsidRPr="0002026E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proofErr w:type="spellStart"/>
      <w:r w:rsidR="00BD025B" w:rsidRPr="0002026E">
        <w:rPr>
          <w:rFonts w:ascii="Times New Roman" w:eastAsia="Times New Roman" w:hAnsi="Times New Roman"/>
          <w:bCs/>
          <w:sz w:val="24"/>
          <w:szCs w:val="24"/>
          <w:lang w:eastAsia="it-IT"/>
        </w:rPr>
        <w:t>pregetto</w:t>
      </w:r>
      <w:proofErr w:type="spellEnd"/>
      <w:r w:rsidR="00BD025B" w:rsidRPr="0002026E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</w:p>
    <w:p w14:paraId="33EBA483" w14:textId="77777777" w:rsidR="00BD025B" w:rsidRPr="0069749A" w:rsidRDefault="00BD025B" w:rsidP="00BD025B">
      <w:pPr>
        <w:pStyle w:val="Paragrafoelenco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7E699BCA" w14:textId="77777777" w:rsidR="00A2341D" w:rsidRPr="00A2341D" w:rsidRDefault="00A2341D" w:rsidP="00A2341D">
      <w:pPr>
        <w:pStyle w:val="Paragrafoelenco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di disporre che il pagamento verrà effettuato a seguito degli accertamenti in materia di pagamenti della PA ed al rispetto degli obblighi di cui all’art.3 della Legge 136/2010, e comunque previa presentazione di fatture debitamente controllate e vistate in ordine alla regolarità e rispondenza formale e fiscale;</w:t>
      </w:r>
    </w:p>
    <w:p w14:paraId="348A92A3" w14:textId="77777777" w:rsid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452FF165" w14:textId="38FA6AC6" w:rsidR="00BA42EA" w:rsidRPr="00BA42EA" w:rsidRDefault="00BA42EA" w:rsidP="00BA42EA">
      <w:pPr>
        <w:pStyle w:val="Paragrafoelenco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BA42EA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di nominare </w:t>
      </w:r>
      <w:proofErr w:type="spellStart"/>
      <w:r w:rsidR="0002026E">
        <w:rPr>
          <w:rFonts w:ascii="Times New Roman" w:eastAsia="Times New Roman" w:hAnsi="Times New Roman"/>
          <w:bCs/>
          <w:sz w:val="24"/>
          <w:szCs w:val="24"/>
          <w:lang w:eastAsia="it-IT"/>
        </w:rPr>
        <w:t>l’ing</w:t>
      </w:r>
      <w:proofErr w:type="spellEnd"/>
      <w:r w:rsidR="0002026E">
        <w:rPr>
          <w:rFonts w:ascii="Times New Roman" w:eastAsia="Times New Roman" w:hAnsi="Times New Roman"/>
          <w:bCs/>
          <w:sz w:val="24"/>
          <w:szCs w:val="24"/>
          <w:lang w:eastAsia="it-IT"/>
        </w:rPr>
        <w:t>. Piscitelli A.</w:t>
      </w:r>
      <w:r w:rsidRPr="00BA42EA">
        <w:rPr>
          <w:rFonts w:ascii="Times New Roman" w:eastAsia="Times New Roman" w:hAnsi="Times New Roman"/>
          <w:bCs/>
          <w:sz w:val="24"/>
          <w:szCs w:val="24"/>
          <w:lang w:eastAsia="it-IT"/>
        </w:rPr>
        <w:t>,</w:t>
      </w:r>
      <w:r w:rsidR="0002026E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r w:rsidRPr="00BA42EA">
        <w:rPr>
          <w:rFonts w:ascii="Times New Roman" w:eastAsia="Times New Roman" w:hAnsi="Times New Roman"/>
          <w:bCs/>
          <w:sz w:val="24"/>
          <w:szCs w:val="24"/>
          <w:lang w:eastAsia="it-IT"/>
        </w:rPr>
        <w:t>quale responsabile Unico del Progetto-RUP</w:t>
      </w:r>
      <w:r w:rsidR="0002026E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per l’affidamento in oggetto;</w:t>
      </w:r>
    </w:p>
    <w:p w14:paraId="7D1C135B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0BF667D9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06FA978C" w14:textId="77777777" w:rsidR="00A2341D" w:rsidRPr="00A2341D" w:rsidRDefault="00A2341D" w:rsidP="00A2341D">
      <w:pPr>
        <w:pStyle w:val="Paragrafoelenco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di provvedere alla pubblicazione sul sito internet dell’Università degli Studi di Napoli Federico II sezione “Amministrazione Trasparente” – “Bandi di gara e contratti”. in ossequio al principio di trasparenza e fatto salvo quanto previsto dall’art.1, comma 32, della Legge 190/212 e dal D. Lgs. 33/2013.</w:t>
      </w:r>
    </w:p>
    <w:p w14:paraId="569493AD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49068ED8" w14:textId="77777777" w:rsid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4DA3D776" w14:textId="77777777" w:rsid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1CF22812" w14:textId="1BA2BFC6" w:rsidR="00A2341D" w:rsidRPr="00A2341D" w:rsidRDefault="00A2341D" w:rsidP="00A2341D">
      <w:pPr>
        <w:spacing w:after="0" w:line="240" w:lineRule="auto"/>
        <w:ind w:left="7080" w:firstLine="708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Il Direttore</w:t>
      </w:r>
    </w:p>
    <w:p w14:paraId="10F7F450" w14:textId="30D182F9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            </w:t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  <w:t xml:space="preserve">       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(Prof. </w:t>
      </w:r>
      <w:r w:rsidR="00E95655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Antonio </w:t>
      </w:r>
      <w:proofErr w:type="spellStart"/>
      <w:r w:rsidR="00E95655">
        <w:rPr>
          <w:rFonts w:ascii="Times New Roman" w:eastAsia="Times New Roman" w:hAnsi="Times New Roman"/>
          <w:bCs/>
          <w:sz w:val="24"/>
          <w:szCs w:val="24"/>
          <w:lang w:eastAsia="it-IT"/>
        </w:rPr>
        <w:t>Marzocchella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)</w:t>
      </w:r>
    </w:p>
    <w:p w14:paraId="13645644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</w:p>
    <w:p w14:paraId="0B4E20D5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4F4E52B6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0AC7E6F6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</w:p>
    <w:p w14:paraId="6ADDD7F8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sectPr w:rsidR="00A2341D" w:rsidRPr="00A2341D" w:rsidSect="00F91E0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84" w:right="1134" w:bottom="1134" w:left="1134" w:header="0" w:footer="32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C13A4A" w14:textId="77777777" w:rsidR="00ED03DC" w:rsidRDefault="00ED03DC" w:rsidP="004D7924">
      <w:pPr>
        <w:spacing w:after="0" w:line="240" w:lineRule="auto"/>
      </w:pPr>
      <w:r>
        <w:separator/>
      </w:r>
    </w:p>
  </w:endnote>
  <w:endnote w:type="continuationSeparator" w:id="0">
    <w:p w14:paraId="6B23BD01" w14:textId="77777777" w:rsidR="00ED03DC" w:rsidRDefault="00ED03DC" w:rsidP="004D79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48899F" w14:textId="77777777" w:rsidR="00E36EA7" w:rsidRDefault="00E36EA7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415A53" w14:textId="77777777" w:rsidR="00E14E21" w:rsidRDefault="00E14E21"/>
  <w:tbl>
    <w:tblPr>
      <w:tblStyle w:val="Grigliatabella"/>
      <w:tblW w:w="0" w:type="auto"/>
      <w:tblBorders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9628"/>
    </w:tblGrid>
    <w:tr w:rsidR="000F5F97" w:rsidRPr="00D87B6D" w14:paraId="1D58DF91" w14:textId="77777777" w:rsidTr="000F5F97">
      <w:tc>
        <w:tcPr>
          <w:tcW w:w="9628" w:type="dxa"/>
        </w:tcPr>
        <w:p w14:paraId="2698A2B7" w14:textId="77777777" w:rsidR="007C026F" w:rsidRPr="00D42DC8" w:rsidRDefault="007C026F" w:rsidP="007C026F">
          <w:pPr>
            <w:pStyle w:val="Pidipagina"/>
            <w:tabs>
              <w:tab w:val="center" w:pos="5420"/>
            </w:tabs>
            <w:ind w:right="-108"/>
            <w:rPr>
              <w:b/>
              <w:sz w:val="16"/>
              <w:szCs w:val="16"/>
            </w:rPr>
          </w:pPr>
          <w:proofErr w:type="spellStart"/>
          <w:r w:rsidRPr="00D42DC8">
            <w:rPr>
              <w:b/>
              <w:sz w:val="16"/>
              <w:szCs w:val="16"/>
            </w:rPr>
            <w:t>DICMaPI</w:t>
          </w:r>
          <w:proofErr w:type="spellEnd"/>
          <w:r w:rsidRPr="00D42DC8">
            <w:rPr>
              <w:b/>
              <w:sz w:val="16"/>
              <w:szCs w:val="16"/>
            </w:rPr>
            <w:t xml:space="preserve"> - </w:t>
          </w:r>
          <w:r w:rsidRPr="00D42DC8">
            <w:rPr>
              <w:sz w:val="16"/>
              <w:szCs w:val="16"/>
            </w:rPr>
            <w:t>Piazzale V. Tecchio, 80</w:t>
          </w:r>
        </w:p>
        <w:p w14:paraId="48A6FD54" w14:textId="77777777" w:rsidR="007C026F" w:rsidRPr="00D42DC8" w:rsidRDefault="007C026F" w:rsidP="007C026F">
          <w:pPr>
            <w:pStyle w:val="Pidipagina"/>
            <w:ind w:right="-108"/>
            <w:rPr>
              <w:sz w:val="16"/>
              <w:szCs w:val="16"/>
            </w:rPr>
          </w:pPr>
          <w:r w:rsidRPr="00D42DC8">
            <w:rPr>
              <w:sz w:val="16"/>
              <w:szCs w:val="16"/>
            </w:rPr>
            <w:t>80125 Napoli ITALIA</w:t>
          </w:r>
        </w:p>
        <w:p w14:paraId="0777E355" w14:textId="2FE73433" w:rsidR="00D87B6D" w:rsidRPr="00E36EA7" w:rsidRDefault="00D87B6D" w:rsidP="00131310">
          <w:pPr>
            <w:pStyle w:val="Pidipagina"/>
            <w:tabs>
              <w:tab w:val="center" w:pos="5420"/>
            </w:tabs>
            <w:ind w:right="-108"/>
            <w:rPr>
              <w:sz w:val="16"/>
              <w:szCs w:val="16"/>
            </w:rPr>
          </w:pPr>
        </w:p>
      </w:tc>
    </w:tr>
  </w:tbl>
  <w:p w14:paraId="7AA9435D" w14:textId="48AAE49B" w:rsidR="00BA77F9" w:rsidRPr="00D87B6D" w:rsidRDefault="00BA77F9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00E1A8" w14:textId="77777777" w:rsidR="00E36EA7" w:rsidRDefault="00E36EA7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2AC1EB" w14:textId="77777777" w:rsidR="00ED03DC" w:rsidRDefault="00ED03DC" w:rsidP="004D7924">
      <w:pPr>
        <w:spacing w:after="0" w:line="240" w:lineRule="auto"/>
      </w:pPr>
      <w:r>
        <w:separator/>
      </w:r>
    </w:p>
  </w:footnote>
  <w:footnote w:type="continuationSeparator" w:id="0">
    <w:p w14:paraId="3200833E" w14:textId="77777777" w:rsidR="00ED03DC" w:rsidRDefault="00ED03DC" w:rsidP="004D792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1C70B4" w14:textId="77777777" w:rsidR="00E36EA7" w:rsidRDefault="00E36EA7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D78FAB" w14:textId="67EF7E84" w:rsidR="00504096" w:rsidRDefault="00504096" w:rsidP="00151702">
    <w:pPr>
      <w:pStyle w:val="Intestazione"/>
      <w:ind w:left="-284"/>
    </w:pPr>
    <w:r>
      <w:rPr>
        <w:noProof/>
        <w:lang w:eastAsia="it-IT"/>
      </w:rPr>
      <w:drawing>
        <wp:anchor distT="0" distB="0" distL="114300" distR="114300" simplePos="0" relativeHeight="251659264" behindDoc="0" locked="0" layoutInCell="1" allowOverlap="1" wp14:anchorId="06E27F36" wp14:editId="3B57A448">
          <wp:simplePos x="0" y="0"/>
          <wp:positionH relativeFrom="column">
            <wp:posOffset>739140</wp:posOffset>
          </wp:positionH>
          <wp:positionV relativeFrom="paragraph">
            <wp:posOffset>170180</wp:posOffset>
          </wp:positionV>
          <wp:extent cx="1670050" cy="1003300"/>
          <wp:effectExtent l="0" t="0" r="6350" b="0"/>
          <wp:wrapSquare wrapText="bothSides"/>
          <wp:docPr id="367627201" name="Picture 36762720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36418915" name="Picture 1736418915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8533"/>
                  <a:stretch/>
                </pic:blipFill>
                <pic:spPr bwMode="auto">
                  <a:xfrm>
                    <a:off x="0" y="0"/>
                    <a:ext cx="1670050" cy="10033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61312" behindDoc="0" locked="0" layoutInCell="1" allowOverlap="1" wp14:anchorId="540912B7" wp14:editId="2C101F89">
          <wp:simplePos x="0" y="0"/>
          <wp:positionH relativeFrom="column">
            <wp:posOffset>4780280</wp:posOffset>
          </wp:positionH>
          <wp:positionV relativeFrom="paragraph">
            <wp:posOffset>170180</wp:posOffset>
          </wp:positionV>
          <wp:extent cx="1314450" cy="1143000"/>
          <wp:effectExtent l="0" t="0" r="0" b="0"/>
          <wp:wrapSquare wrapText="bothSides"/>
          <wp:docPr id="822482503" name="Picture 822482503" descr="A logo with a laurel wreath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13078017" name="Picture 1213078017" descr="A logo with a laurel wreath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14450" cy="1143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09B6067B" w14:textId="28A8DFB2" w:rsidR="00D87B6D" w:rsidRDefault="00D87B6D">
    <w:pPr>
      <w:pStyle w:val="Intestazione"/>
    </w:pPr>
    <w:r>
      <w:rPr>
        <w:noProof/>
      </w:rPr>
      <w:drawing>
        <wp:anchor distT="0" distB="0" distL="114300" distR="114300" simplePos="0" relativeHeight="251660288" behindDoc="0" locked="0" layoutInCell="1" allowOverlap="1" wp14:anchorId="6A27AB91" wp14:editId="4A053D51">
          <wp:simplePos x="0" y="0"/>
          <wp:positionH relativeFrom="column">
            <wp:posOffset>90170</wp:posOffset>
          </wp:positionH>
          <wp:positionV relativeFrom="paragraph">
            <wp:posOffset>161925</wp:posOffset>
          </wp:positionV>
          <wp:extent cx="647065" cy="644525"/>
          <wp:effectExtent l="0" t="0" r="635" b="3175"/>
          <wp:wrapNone/>
          <wp:docPr id="2046056697" name="Picture 2046056697" descr="A black background with a black square&#10;&#10;Description automatically generated with medium confiden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5663051" name="Picture 105663051" descr="A black background with a black square&#10;&#10;Description automatically generated with medium confidence"/>
                  <pic:cNvPicPr/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47065" cy="6445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0E48FA46" w14:textId="331A6F9F" w:rsidR="00D87B6D" w:rsidRDefault="00D87B6D">
    <w:pPr>
      <w:pStyle w:val="Intestazione"/>
    </w:pPr>
  </w:p>
  <w:p w14:paraId="02C3D292" w14:textId="1BADCAFE" w:rsidR="00D87B6D" w:rsidRDefault="00D87B6D">
    <w:pPr>
      <w:pStyle w:val="Intestazione"/>
    </w:pPr>
  </w:p>
  <w:p w14:paraId="0692F720" w14:textId="7949E409" w:rsidR="00D87B6D" w:rsidRDefault="00D87B6D">
    <w:pPr>
      <w:pStyle w:val="Intestazione"/>
    </w:pPr>
  </w:p>
  <w:p w14:paraId="7A798AE5" w14:textId="69D41162" w:rsidR="00D87B6D" w:rsidRDefault="00D87B6D">
    <w:pPr>
      <w:pStyle w:val="Intestazione"/>
    </w:pPr>
  </w:p>
  <w:p w14:paraId="4DAE50E6" w14:textId="3840CA97" w:rsidR="004D7924" w:rsidRDefault="004D7924">
    <w:pPr>
      <w:pStyle w:val="Intestazione"/>
    </w:pPr>
  </w:p>
  <w:p w14:paraId="4B27CA42" w14:textId="77777777" w:rsidR="00D87B6D" w:rsidRDefault="00D87B6D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3252AB" w14:textId="77777777" w:rsidR="00E36EA7" w:rsidRDefault="00E36EA7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DE18AA"/>
    <w:multiLevelType w:val="hybridMultilevel"/>
    <w:tmpl w:val="B7EA374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7B7F6A"/>
    <w:multiLevelType w:val="hybridMultilevel"/>
    <w:tmpl w:val="B26C518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9C461C"/>
    <w:multiLevelType w:val="hybridMultilevel"/>
    <w:tmpl w:val="A0F6682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4C2639"/>
    <w:multiLevelType w:val="hybridMultilevel"/>
    <w:tmpl w:val="469E9A7E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A9282D"/>
    <w:multiLevelType w:val="hybridMultilevel"/>
    <w:tmpl w:val="02F2739C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BB24C66"/>
    <w:multiLevelType w:val="hybridMultilevel"/>
    <w:tmpl w:val="CF40530C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2765B99"/>
    <w:multiLevelType w:val="hybridMultilevel"/>
    <w:tmpl w:val="A8EAA6C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B543C9F"/>
    <w:multiLevelType w:val="hybridMultilevel"/>
    <w:tmpl w:val="1FF41BE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50D465E"/>
    <w:multiLevelType w:val="hybridMultilevel"/>
    <w:tmpl w:val="AF3E4BD8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84D0527"/>
    <w:multiLevelType w:val="hybridMultilevel"/>
    <w:tmpl w:val="E40EA8B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43266814">
    <w:abstractNumId w:val="8"/>
  </w:num>
  <w:num w:numId="2" w16cid:durableId="552039116">
    <w:abstractNumId w:val="5"/>
  </w:num>
  <w:num w:numId="3" w16cid:durableId="1126046541">
    <w:abstractNumId w:val="3"/>
  </w:num>
  <w:num w:numId="4" w16cid:durableId="93281579">
    <w:abstractNumId w:val="9"/>
  </w:num>
  <w:num w:numId="5" w16cid:durableId="321005184">
    <w:abstractNumId w:val="2"/>
  </w:num>
  <w:num w:numId="6" w16cid:durableId="1124350833">
    <w:abstractNumId w:val="6"/>
  </w:num>
  <w:num w:numId="7" w16cid:durableId="483544174">
    <w:abstractNumId w:val="1"/>
  </w:num>
  <w:num w:numId="8" w16cid:durableId="1433546332">
    <w:abstractNumId w:val="4"/>
  </w:num>
  <w:num w:numId="9" w16cid:durableId="146014309">
    <w:abstractNumId w:val="7"/>
  </w:num>
  <w:num w:numId="10" w16cid:durableId="1143768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4"/>
  <w:proofState w:spelling="clean" w:grammar="clean"/>
  <w:attachedTemplate r:id="rId1"/>
  <w:defaultTabStop w:val="708"/>
  <w:hyphenationZone w:val="283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F0D37"/>
    <w:rsid w:val="0002026E"/>
    <w:rsid w:val="00026018"/>
    <w:rsid w:val="00047240"/>
    <w:rsid w:val="000501EB"/>
    <w:rsid w:val="00077E05"/>
    <w:rsid w:val="00087FEA"/>
    <w:rsid w:val="000A3AFF"/>
    <w:rsid w:val="000D2722"/>
    <w:rsid w:val="000D4E84"/>
    <w:rsid w:val="000F2B24"/>
    <w:rsid w:val="000F3C14"/>
    <w:rsid w:val="000F5F97"/>
    <w:rsid w:val="00122EE4"/>
    <w:rsid w:val="00131310"/>
    <w:rsid w:val="00132FC3"/>
    <w:rsid w:val="00133192"/>
    <w:rsid w:val="00151702"/>
    <w:rsid w:val="001672EC"/>
    <w:rsid w:val="00177945"/>
    <w:rsid w:val="00181E91"/>
    <w:rsid w:val="00183883"/>
    <w:rsid w:val="0018564A"/>
    <w:rsid w:val="0018703A"/>
    <w:rsid w:val="001A2A9F"/>
    <w:rsid w:val="001F4C4E"/>
    <w:rsid w:val="002044A5"/>
    <w:rsid w:val="00210A33"/>
    <w:rsid w:val="002362DE"/>
    <w:rsid w:val="00236EA9"/>
    <w:rsid w:val="002464EA"/>
    <w:rsid w:val="00264F77"/>
    <w:rsid w:val="00285D31"/>
    <w:rsid w:val="002977FF"/>
    <w:rsid w:val="002C4EEF"/>
    <w:rsid w:val="002D3745"/>
    <w:rsid w:val="002D3C97"/>
    <w:rsid w:val="002E2022"/>
    <w:rsid w:val="00315EA3"/>
    <w:rsid w:val="003327A3"/>
    <w:rsid w:val="00333103"/>
    <w:rsid w:val="003663CE"/>
    <w:rsid w:val="00374044"/>
    <w:rsid w:val="00380E93"/>
    <w:rsid w:val="00387A11"/>
    <w:rsid w:val="003B614E"/>
    <w:rsid w:val="00412E05"/>
    <w:rsid w:val="00433C5A"/>
    <w:rsid w:val="00440F0F"/>
    <w:rsid w:val="00444A57"/>
    <w:rsid w:val="004568F1"/>
    <w:rsid w:val="00476CAC"/>
    <w:rsid w:val="00493FA2"/>
    <w:rsid w:val="004A4464"/>
    <w:rsid w:val="004A5CE2"/>
    <w:rsid w:val="004D7924"/>
    <w:rsid w:val="00504096"/>
    <w:rsid w:val="00523B10"/>
    <w:rsid w:val="0052593F"/>
    <w:rsid w:val="005311DB"/>
    <w:rsid w:val="00545531"/>
    <w:rsid w:val="00557423"/>
    <w:rsid w:val="0056283D"/>
    <w:rsid w:val="0058241E"/>
    <w:rsid w:val="005839FF"/>
    <w:rsid w:val="005B5676"/>
    <w:rsid w:val="005C02BC"/>
    <w:rsid w:val="005C2AC3"/>
    <w:rsid w:val="005D0AD4"/>
    <w:rsid w:val="005E0765"/>
    <w:rsid w:val="005E091D"/>
    <w:rsid w:val="00612DF3"/>
    <w:rsid w:val="00625536"/>
    <w:rsid w:val="0063123E"/>
    <w:rsid w:val="00651617"/>
    <w:rsid w:val="0069749A"/>
    <w:rsid w:val="006D537E"/>
    <w:rsid w:val="006E59A0"/>
    <w:rsid w:val="007042F1"/>
    <w:rsid w:val="00710CE6"/>
    <w:rsid w:val="00732CB3"/>
    <w:rsid w:val="007336C3"/>
    <w:rsid w:val="00772610"/>
    <w:rsid w:val="007B600F"/>
    <w:rsid w:val="007C026F"/>
    <w:rsid w:val="007E6B6D"/>
    <w:rsid w:val="0080137B"/>
    <w:rsid w:val="00836A4D"/>
    <w:rsid w:val="00846924"/>
    <w:rsid w:val="00870434"/>
    <w:rsid w:val="008C2CC1"/>
    <w:rsid w:val="008E5483"/>
    <w:rsid w:val="008F7AD2"/>
    <w:rsid w:val="00905A4D"/>
    <w:rsid w:val="00922067"/>
    <w:rsid w:val="009223F0"/>
    <w:rsid w:val="0094604B"/>
    <w:rsid w:val="00970798"/>
    <w:rsid w:val="009B2A19"/>
    <w:rsid w:val="009C1B44"/>
    <w:rsid w:val="009C66CD"/>
    <w:rsid w:val="009C70F4"/>
    <w:rsid w:val="00A2341D"/>
    <w:rsid w:val="00A3711B"/>
    <w:rsid w:val="00A375C3"/>
    <w:rsid w:val="00A42C35"/>
    <w:rsid w:val="00A43633"/>
    <w:rsid w:val="00A46136"/>
    <w:rsid w:val="00A569D4"/>
    <w:rsid w:val="00A8028B"/>
    <w:rsid w:val="00A86256"/>
    <w:rsid w:val="00AF6C69"/>
    <w:rsid w:val="00B0730A"/>
    <w:rsid w:val="00B90C31"/>
    <w:rsid w:val="00BA20B6"/>
    <w:rsid w:val="00BA42EA"/>
    <w:rsid w:val="00BA77F9"/>
    <w:rsid w:val="00BC5724"/>
    <w:rsid w:val="00BD025B"/>
    <w:rsid w:val="00C0124B"/>
    <w:rsid w:val="00C11B1D"/>
    <w:rsid w:val="00C50E96"/>
    <w:rsid w:val="00C62FE6"/>
    <w:rsid w:val="00C77841"/>
    <w:rsid w:val="00C821B1"/>
    <w:rsid w:val="00C8263F"/>
    <w:rsid w:val="00CE4981"/>
    <w:rsid w:val="00CE6137"/>
    <w:rsid w:val="00CF0C2D"/>
    <w:rsid w:val="00D01C27"/>
    <w:rsid w:val="00D033A4"/>
    <w:rsid w:val="00D10447"/>
    <w:rsid w:val="00D87B6D"/>
    <w:rsid w:val="00D93EF2"/>
    <w:rsid w:val="00DC385C"/>
    <w:rsid w:val="00DC5053"/>
    <w:rsid w:val="00DC7552"/>
    <w:rsid w:val="00DD167A"/>
    <w:rsid w:val="00DD6556"/>
    <w:rsid w:val="00DE7E1B"/>
    <w:rsid w:val="00DF055B"/>
    <w:rsid w:val="00DF0D37"/>
    <w:rsid w:val="00DF36A1"/>
    <w:rsid w:val="00E0432C"/>
    <w:rsid w:val="00E14E21"/>
    <w:rsid w:val="00E14F7D"/>
    <w:rsid w:val="00E27D84"/>
    <w:rsid w:val="00E36EA7"/>
    <w:rsid w:val="00E533B7"/>
    <w:rsid w:val="00E822C1"/>
    <w:rsid w:val="00E91463"/>
    <w:rsid w:val="00E95655"/>
    <w:rsid w:val="00EB70A3"/>
    <w:rsid w:val="00ED03DC"/>
    <w:rsid w:val="00ED7538"/>
    <w:rsid w:val="00EF1F93"/>
    <w:rsid w:val="00F118B7"/>
    <w:rsid w:val="00F35DE8"/>
    <w:rsid w:val="00F91E0B"/>
    <w:rsid w:val="00FD2CF6"/>
    <w:rsid w:val="00FE57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DDAE2C4"/>
  <w15:docId w15:val="{261CFE3C-EE51-4F90-A309-CD21A96FA1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DF0D37"/>
    <w:rPr>
      <w:rFonts w:ascii="Calibri" w:eastAsia="Calibri" w:hAnsi="Calibri" w:cs="Times New Roma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4D792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4D7924"/>
  </w:style>
  <w:style w:type="paragraph" w:styleId="Pidipagina">
    <w:name w:val="footer"/>
    <w:basedOn w:val="Normale"/>
    <w:link w:val="PidipaginaCarattere"/>
    <w:uiPriority w:val="99"/>
    <w:unhideWhenUsed/>
    <w:rsid w:val="004D792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4D7924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D79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D7924"/>
    <w:rPr>
      <w:rFonts w:ascii="Tahoma" w:hAnsi="Tahoma" w:cs="Tahoma"/>
      <w:sz w:val="16"/>
      <w:szCs w:val="16"/>
    </w:rPr>
  </w:style>
  <w:style w:type="table" w:styleId="Grigliatabella">
    <w:name w:val="Table Grid"/>
    <w:basedOn w:val="Tabellanormale"/>
    <w:uiPriority w:val="59"/>
    <w:rsid w:val="000F5F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llegamentoipertestuale">
    <w:name w:val="Hyperlink"/>
    <w:basedOn w:val="Carpredefinitoparagrafo"/>
    <w:uiPriority w:val="99"/>
    <w:unhideWhenUsed/>
    <w:rsid w:val="00DF0D37"/>
    <w:rPr>
      <w:color w:val="0000FF" w:themeColor="hyperlink"/>
      <w:u w:val="single"/>
    </w:rPr>
  </w:style>
  <w:style w:type="paragraph" w:styleId="Paragrafoelenco">
    <w:name w:val="List Paragraph"/>
    <w:basedOn w:val="Normale"/>
    <w:uiPriority w:val="34"/>
    <w:qFormat/>
    <w:rsid w:val="00DF0D37"/>
    <w:pPr>
      <w:ind w:left="720"/>
      <w:contextualSpacing/>
    </w:p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DF0D37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DF0D37"/>
    <w:rPr>
      <w:rFonts w:ascii="Calibri" w:eastAsia="Calibri" w:hAnsi="Calibri" w:cs="Times New Roman"/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DF0D37"/>
    <w:rPr>
      <w:vertAlign w:val="superscript"/>
    </w:rPr>
  </w:style>
  <w:style w:type="paragraph" w:customStyle="1" w:styleId="Default">
    <w:name w:val="Default"/>
    <w:rsid w:val="00DF0D37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styleId="Enfasigrassetto">
    <w:name w:val="Strong"/>
    <w:basedOn w:val="Carpredefinitoparagrafo"/>
    <w:uiPriority w:val="22"/>
    <w:qFormat/>
    <w:rsid w:val="00DF0D37"/>
    <w:rPr>
      <w:b/>
      <w:bCs/>
    </w:rPr>
  </w:style>
  <w:style w:type="paragraph" w:styleId="Corpotesto">
    <w:name w:val="Body Text"/>
    <w:basedOn w:val="Normale"/>
    <w:link w:val="CorpotestoCarattere"/>
    <w:uiPriority w:val="1"/>
    <w:qFormat/>
    <w:rsid w:val="00DF0D37"/>
    <w:pPr>
      <w:widowControl w:val="0"/>
      <w:autoSpaceDE w:val="0"/>
      <w:autoSpaceDN w:val="0"/>
      <w:adjustRightInd w:val="0"/>
      <w:spacing w:after="0" w:line="240" w:lineRule="auto"/>
      <w:ind w:left="113"/>
    </w:pPr>
    <w:rPr>
      <w:rFonts w:eastAsiaTheme="minorEastAsia" w:cs="Calibri"/>
      <w:lang w:eastAsia="it-IT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DF0D37"/>
    <w:rPr>
      <w:rFonts w:ascii="Calibri" w:eastAsiaTheme="minorEastAsia" w:hAnsi="Calibri" w:cs="Calibri"/>
      <w:lang w:eastAsia="it-IT"/>
    </w:rPr>
  </w:style>
  <w:style w:type="character" w:customStyle="1" w:styleId="ui-provider">
    <w:name w:val="ui-provider"/>
    <w:basedOn w:val="Carpredefinitoparagrafo"/>
    <w:rsid w:val="00C821B1"/>
  </w:style>
  <w:style w:type="character" w:styleId="Menzionenonrisolta">
    <w:name w:val="Unresolved Mention"/>
    <w:basedOn w:val="Carpredefinitoparagrafo"/>
    <w:uiPriority w:val="99"/>
    <w:semiHidden/>
    <w:unhideWhenUsed/>
    <w:rsid w:val="00D87B6D"/>
    <w:rPr>
      <w:color w:val="605E5C"/>
      <w:shd w:val="clear" w:color="auto" w:fill="E1DFDD"/>
    </w:rPr>
  </w:style>
  <w:style w:type="paragraph" w:styleId="NormaleWeb">
    <w:name w:val="Normal (Web)"/>
    <w:basedOn w:val="Normale"/>
    <w:uiPriority w:val="99"/>
    <w:unhideWhenUsed/>
    <w:rsid w:val="00A2341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27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9895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1376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933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648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885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185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1658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4604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8073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62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1143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770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2919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2911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0906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1079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612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6767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5080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6143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992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2054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3134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OneDrive%20-%20Universit&#224;%20di%20Napoli%20Federico%20II\Documents\Dipartimento%20Eccellenza\CARTA%20INTESTATA%20NUOVA.dotx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C:\Users\User\OneDrive - Università di Napoli Federico II\Documents\Dipartimento Eccellenza\CARTA INTESTATA NUOVA.dotx</Template>
  <TotalTime>181</TotalTime>
  <Pages>4</Pages>
  <Words>1285</Words>
  <Characters>7330</Characters>
  <Application>Microsoft Office Word</Application>
  <DocSecurity>0</DocSecurity>
  <Lines>61</Lines>
  <Paragraphs>17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TIZIANA MASTANTUONO</cp:lastModifiedBy>
  <cp:revision>25</cp:revision>
  <dcterms:created xsi:type="dcterms:W3CDTF">2024-06-06T08:07:00Z</dcterms:created>
  <dcterms:modified xsi:type="dcterms:W3CDTF">2025-03-11T15:10:00Z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2ad0b24d-6422-44b0-b3de-abb3a9e8c81a_Enabled">
    <vt:lpwstr>true</vt:lpwstr>
  </property>
  <property fmtid="{D5CDD505-2E9C-101B-9397-08002B2CF9AE}" pid="3" name="MSIP_Label_2ad0b24d-6422-44b0-b3de-abb3a9e8c81a_SetDate">
    <vt:lpwstr>2023-09-20T08:26:55Z</vt:lpwstr>
  </property>
  <property fmtid="{D5CDD505-2E9C-101B-9397-08002B2CF9AE}" pid="4" name="MSIP_Label_2ad0b24d-6422-44b0-b3de-abb3a9e8c81a_Method">
    <vt:lpwstr>Standard</vt:lpwstr>
  </property>
  <property fmtid="{D5CDD505-2E9C-101B-9397-08002B2CF9AE}" pid="5" name="MSIP_Label_2ad0b24d-6422-44b0-b3de-abb3a9e8c81a_Name">
    <vt:lpwstr>defa4170-0d19-0005-0004-bc88714345d2</vt:lpwstr>
  </property>
  <property fmtid="{D5CDD505-2E9C-101B-9397-08002B2CF9AE}" pid="6" name="MSIP_Label_2ad0b24d-6422-44b0-b3de-abb3a9e8c81a_SiteId">
    <vt:lpwstr>2fcfe26a-bb62-46b0-b1e3-28f9da0c45fd</vt:lpwstr>
  </property>
  <property fmtid="{D5CDD505-2E9C-101B-9397-08002B2CF9AE}" pid="7" name="MSIP_Label_2ad0b24d-6422-44b0-b3de-abb3a9e8c81a_ActionId">
    <vt:lpwstr>fb32e716-fb18-4d66-95ee-7672c57d4525</vt:lpwstr>
  </property>
  <property fmtid="{D5CDD505-2E9C-101B-9397-08002B2CF9AE}" pid="8" name="MSIP_Label_2ad0b24d-6422-44b0-b3de-abb3a9e8c81a_ContentBits">
    <vt:lpwstr>0</vt:lpwstr>
  </property>
</Properties>
</file>