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519374F6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 2022 PNRR</w:t>
      </w:r>
    </w:p>
    <w:p w14:paraId="76D33CC9" w14:textId="4B3AD5A9" w:rsidR="005B799A" w:rsidRPr="001C733D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1C733D">
        <w:rPr>
          <w:b/>
          <w:bCs/>
        </w:rPr>
        <w:t>N</w:t>
      </w:r>
      <w:r w:rsidRPr="001C733D">
        <w:rPr>
          <w:rFonts w:ascii="Titillium Web" w:hAnsi="Titillium Web"/>
          <w:b/>
          <w:bCs/>
        </w:rPr>
        <w:t>.</w:t>
      </w:r>
      <w:r w:rsidR="001C733D" w:rsidRPr="001C733D">
        <w:rPr>
          <w:rFonts w:ascii="Titillium Web" w:hAnsi="Titillium Web"/>
          <w:b/>
          <w:bCs/>
        </w:rPr>
        <w:t>1</w:t>
      </w:r>
      <w:r w:rsidR="00CF183F">
        <w:rPr>
          <w:rFonts w:ascii="Titillium Web" w:hAnsi="Titillium Web"/>
          <w:b/>
          <w:bCs/>
        </w:rPr>
        <w:t>5</w:t>
      </w:r>
      <w:r w:rsidRPr="001C733D">
        <w:rPr>
          <w:rFonts w:ascii="Titillium Web" w:hAnsi="Titillium Web"/>
          <w:b/>
          <w:bCs/>
        </w:rPr>
        <w:t xml:space="preserve">/TM DEL </w:t>
      </w:r>
      <w:r w:rsidR="00426A3E" w:rsidRPr="001C733D">
        <w:rPr>
          <w:rFonts w:ascii="Titillium Web" w:hAnsi="Titillium Web"/>
          <w:b/>
          <w:bCs/>
        </w:rPr>
        <w:t>2</w:t>
      </w:r>
      <w:r w:rsidR="00CF183F">
        <w:rPr>
          <w:rFonts w:ascii="Titillium Web" w:hAnsi="Titillium Web"/>
          <w:b/>
          <w:bCs/>
        </w:rPr>
        <w:t>7</w:t>
      </w:r>
      <w:r w:rsidRPr="001C733D">
        <w:rPr>
          <w:rFonts w:ascii="Titillium Web" w:hAnsi="Titillium Web"/>
          <w:b/>
          <w:bCs/>
        </w:rPr>
        <w:t>-</w:t>
      </w:r>
      <w:r w:rsidR="005120C8" w:rsidRPr="001C733D">
        <w:rPr>
          <w:rFonts w:ascii="Titillium Web" w:hAnsi="Titillium Web"/>
          <w:b/>
          <w:bCs/>
        </w:rPr>
        <w:t>0</w:t>
      </w:r>
      <w:r w:rsidR="001C733D" w:rsidRPr="001C733D">
        <w:rPr>
          <w:rFonts w:ascii="Titillium Web" w:hAnsi="Titillium Web"/>
          <w:b/>
          <w:bCs/>
        </w:rPr>
        <w:t>2</w:t>
      </w:r>
      <w:r w:rsidRPr="001C733D">
        <w:rPr>
          <w:rFonts w:ascii="Titillium Web" w:hAnsi="Titillium Web"/>
          <w:b/>
          <w:bCs/>
        </w:rPr>
        <w:t>-202</w:t>
      </w:r>
      <w:r w:rsidR="005120C8" w:rsidRPr="001C733D">
        <w:rPr>
          <w:rFonts w:ascii="Titillium Web" w:hAnsi="Titillium Web"/>
          <w:b/>
          <w:bCs/>
        </w:rPr>
        <w:t>5</w:t>
      </w:r>
    </w:p>
    <w:p w14:paraId="0D2A67E0" w14:textId="3740F32F" w:rsidR="00F80BA7" w:rsidRPr="00C8064C" w:rsidRDefault="00121A72" w:rsidP="00C8064C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80BA7">
        <w:rPr>
          <w:rFonts w:ascii="Titillium Web" w:hAnsi="Titillium Web"/>
          <w:b/>
          <w:bCs/>
          <w:sz w:val="20"/>
          <w:szCs w:val="20"/>
        </w:rPr>
        <w:t>4705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CONSUMABILI DA LABORATORIO </w:t>
      </w:r>
      <w:r w:rsidR="00F80BA7">
        <w:rPr>
          <w:rFonts w:ascii="Titillium Web" w:hAnsi="Titillium Web"/>
          <w:b/>
          <w:bCs/>
          <w:sz w:val="20"/>
          <w:szCs w:val="20"/>
        </w:rPr>
        <w:t>–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80BA7">
        <w:rPr>
          <w:rFonts w:ascii="Titillium Web" w:hAnsi="Titillium Web"/>
          <w:b/>
          <w:bCs/>
          <w:sz w:val="20"/>
          <w:szCs w:val="20"/>
        </w:rPr>
        <w:t xml:space="preserve">CIG </w:t>
      </w:r>
      <w:r w:rsidR="00F80BA7" w:rsidRPr="00F80BA7">
        <w:rPr>
          <w:rFonts w:ascii="Titillium Web" w:hAnsi="Titillium Web"/>
          <w:b/>
          <w:bCs/>
          <w:sz w:val="20"/>
          <w:szCs w:val="20"/>
        </w:rPr>
        <w:t>B5D42D75C5</w:t>
      </w:r>
      <w:r w:rsidR="00F80BA7">
        <w:rPr>
          <w:rFonts w:ascii="Titillium Web" w:hAnsi="Titillium Web"/>
          <w:b/>
          <w:bCs/>
          <w:sz w:val="20"/>
          <w:szCs w:val="20"/>
        </w:rPr>
        <w:t xml:space="preserve"> - </w:t>
      </w:r>
      <w:r w:rsidR="00F80BA7" w:rsidRPr="00F80BA7">
        <w:rPr>
          <w:rFonts w:ascii="Titillium Web" w:hAnsi="Titillium Web"/>
          <w:b/>
          <w:bCs/>
          <w:sz w:val="20"/>
          <w:szCs w:val="20"/>
        </w:rPr>
        <w:t>Codice Identificativo: P2022JXKKF- CUP: E53D23015710001</w:t>
      </w: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1C6F67F3" w14:textId="07A1D6B2" w:rsidR="00595CA0" w:rsidRPr="00595CA0" w:rsidRDefault="00CC46B5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F80BA7">
        <w:rPr>
          <w:rFonts w:ascii="Titillium Web" w:hAnsi="Titillium Web"/>
          <w:sz w:val="20"/>
          <w:szCs w:val="20"/>
        </w:rPr>
        <w:t>Sirignano M.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426A3E">
        <w:rPr>
          <w:rFonts w:ascii="Titillium Web" w:hAnsi="Titillium Web"/>
          <w:sz w:val="20"/>
          <w:szCs w:val="20"/>
        </w:rPr>
        <w:t>oggetto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F80BA7">
        <w:rPr>
          <w:rFonts w:ascii="Titillium Web" w:hAnsi="Titillium Web"/>
          <w:b/>
          <w:bCs/>
          <w:sz w:val="20"/>
          <w:szCs w:val="20"/>
        </w:rPr>
        <w:t>gas tecnici e riduttori per bombole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 (come da </w:t>
      </w:r>
      <w:proofErr w:type="spellStart"/>
      <w:r w:rsidR="001C733D"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 w:rsidR="001C733D">
        <w:rPr>
          <w:rFonts w:ascii="Titillium Web" w:hAnsi="Titillium Web"/>
          <w:b/>
          <w:bCs/>
          <w:sz w:val="20"/>
          <w:szCs w:val="20"/>
        </w:rPr>
        <w:t xml:space="preserve"> agli atti);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398F7248" w14:textId="77777777" w:rsidR="00C8064C" w:rsidRDefault="00C8064C" w:rsidP="00CC46B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</w:p>
    <w:p w14:paraId="2787070A" w14:textId="7F715323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68DE44A4" w14:textId="1CF4FF73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CONSIDERATO</w:t>
      </w:r>
      <w:r w:rsidRPr="00C8064C">
        <w:rPr>
          <w:rFonts w:ascii="Titillium Web" w:hAnsi="Titillium Web"/>
          <w:sz w:val="20"/>
          <w:szCs w:val="20"/>
        </w:rPr>
        <w:t xml:space="preserve"> che, a seguito di indagine di mercato informale, mediante l’acquisizione di due preventivi, è stato individuato il fornitore </w:t>
      </w:r>
      <w:proofErr w:type="spellStart"/>
      <w:r w:rsidR="00F80BA7">
        <w:rPr>
          <w:rFonts w:ascii="Titillium Web" w:hAnsi="Titillium Web"/>
          <w:sz w:val="20"/>
          <w:szCs w:val="20"/>
        </w:rPr>
        <w:t>Aircos</w:t>
      </w:r>
      <w:proofErr w:type="spellEnd"/>
      <w:r w:rsidR="00F80BA7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F80BA7">
        <w:rPr>
          <w:rFonts w:ascii="Titillium Web" w:hAnsi="Titillium Web"/>
          <w:sz w:val="20"/>
          <w:szCs w:val="20"/>
        </w:rPr>
        <w:t>srl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C8064C">
        <w:rPr>
          <w:rFonts w:ascii="Titillium Web" w:hAnsi="Titillium Web"/>
          <w:sz w:val="20"/>
          <w:szCs w:val="20"/>
        </w:rPr>
        <w:t xml:space="preserve"> attivo</w:t>
      </w:r>
      <w:proofErr w:type="gramEnd"/>
      <w:r w:rsidRPr="00C8064C">
        <w:rPr>
          <w:rFonts w:ascii="Titillium Web" w:hAnsi="Titillium Web"/>
          <w:sz w:val="20"/>
          <w:szCs w:val="20"/>
        </w:rPr>
        <w:t xml:space="preserve"> sul MEPA;</w:t>
      </w:r>
    </w:p>
    <w:p w14:paraId="323E84AA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RITENUTO</w:t>
      </w:r>
      <w:r w:rsidRPr="00C8064C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3AEC384B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CONSIDERATO</w:t>
      </w:r>
      <w:r w:rsidRPr="00C8064C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48684DCD" w14:textId="13BC8A61" w:rsidR="001C733D" w:rsidRPr="001C733D" w:rsidRDefault="001C733D" w:rsidP="001C73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C733D">
        <w:rPr>
          <w:rFonts w:ascii="Titillium Web" w:hAnsi="Titillium Web"/>
          <w:b/>
          <w:bCs/>
          <w:sz w:val="20"/>
          <w:szCs w:val="20"/>
        </w:rPr>
        <w:t>VISTA</w:t>
      </w:r>
      <w:r w:rsidRPr="001C733D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F80BA7">
        <w:rPr>
          <w:rFonts w:ascii="Titillium Web" w:hAnsi="Titillium Web"/>
          <w:sz w:val="20"/>
          <w:szCs w:val="20"/>
        </w:rPr>
        <w:t>5105357</w:t>
      </w:r>
      <w:r w:rsidRPr="001C733D">
        <w:rPr>
          <w:rFonts w:ascii="Titillium Web" w:hAnsi="Titillium Web"/>
          <w:sz w:val="20"/>
          <w:szCs w:val="20"/>
        </w:rPr>
        <w:t xml:space="preserve">dalla ditta </w:t>
      </w:r>
      <w:proofErr w:type="spellStart"/>
      <w:r w:rsidR="00F80BA7">
        <w:rPr>
          <w:rFonts w:ascii="Titillium Web" w:hAnsi="Titillium Web"/>
          <w:sz w:val="20"/>
          <w:szCs w:val="20"/>
        </w:rPr>
        <w:t>Aircos</w:t>
      </w:r>
      <w:r w:rsidR="00C8064C">
        <w:rPr>
          <w:rFonts w:ascii="Titillium Web" w:hAnsi="Titillium Web"/>
          <w:sz w:val="20"/>
          <w:szCs w:val="20"/>
        </w:rPr>
        <w:t xml:space="preserve"> srl</w:t>
      </w:r>
      <w:proofErr w:type="spellEnd"/>
      <w:r w:rsidRPr="001C733D">
        <w:rPr>
          <w:rFonts w:ascii="Titillium Web" w:hAnsi="Titillium Web"/>
          <w:sz w:val="20"/>
          <w:szCs w:val="20"/>
        </w:rPr>
        <w:t xml:space="preserve"> – pari ad € </w:t>
      </w:r>
      <w:r w:rsidR="00F80BA7">
        <w:rPr>
          <w:rFonts w:ascii="Titillium Web" w:hAnsi="Titillium Web"/>
          <w:sz w:val="20"/>
          <w:szCs w:val="20"/>
        </w:rPr>
        <w:t>4705</w:t>
      </w:r>
      <w:r w:rsidRPr="001C733D">
        <w:rPr>
          <w:rFonts w:ascii="Titillium Web" w:hAnsi="Titillium Web"/>
          <w:sz w:val="20"/>
          <w:szCs w:val="20"/>
        </w:rPr>
        <w:t xml:space="preserve">,00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5FC36858" w14:textId="77777777" w:rsidR="00C8064C" w:rsidRDefault="00C8064C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D1B9D42" w14:textId="77777777" w:rsidR="00C8064C" w:rsidRDefault="00C8064C" w:rsidP="00C8064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C8064C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5973AD52" w14:textId="77777777" w:rsidR="00F80BA7" w:rsidRDefault="00F80BA7" w:rsidP="00C8064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7898A" w14:textId="0CFEF121" w:rsidR="00F80BA7" w:rsidRPr="00F80BA7" w:rsidRDefault="00F80BA7" w:rsidP="00F80BA7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F80BA7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CONSIDERATO </w:t>
      </w:r>
      <w:r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>che stato ricontattato il fornitore suddetto in quanto ha eseguito la prestazione nel</w:t>
      </w:r>
      <w:r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>precedente contratto a regola d’arte, nel rispetto delle condizioni pattuite, praticando un prezzo</w:t>
      </w:r>
      <w:r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>congruo allineato alla media dei prezzi di mercato;</w:t>
      </w:r>
    </w:p>
    <w:p w14:paraId="176CC10D" w14:textId="77777777" w:rsidR="00C8064C" w:rsidRPr="00C8064C" w:rsidRDefault="00C8064C" w:rsidP="00C8064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236BB8E" w14:textId="33C173D4" w:rsidR="00C8064C" w:rsidRPr="00F80BA7" w:rsidRDefault="00F80BA7" w:rsidP="00F80BA7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VISTO </w:t>
      </w:r>
      <w:r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l’art. 49 comma 6 del </w:t>
      </w:r>
      <w:proofErr w:type="spellStart"/>
      <w:r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>D.Lgs</w:t>
      </w:r>
      <w:proofErr w:type="spellEnd"/>
      <w:r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36/2023 che consente di derogare al principio di rotazione per</w:t>
      </w:r>
      <w:r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>affidamenti diretti di importo inferiore a 5.000,00 euro;</w:t>
      </w:r>
    </w:p>
    <w:p w14:paraId="07A1012F" w14:textId="647489E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inadempimento verificatosi in sede di esecuzione contrattuale possa arrecare significative ripercussioni alla stazione appaltante; </w:t>
      </w:r>
    </w:p>
    <w:p w14:paraId="00D2B082" w14:textId="52631F19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6BF1D0A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VISTO</w:t>
      </w:r>
      <w:r w:rsidRPr="00C8064C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1DD9A069" w14:textId="13D2673F" w:rsidR="006125BB" w:rsidRDefault="006125BB" w:rsidP="006125BB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3FADB4F2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>Aircos</w:t>
      </w:r>
      <w:proofErr w:type="spellEnd"/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>4705</w:t>
      </w:r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proofErr w:type="gramStart"/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00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5CB2E7D" w14:textId="5129C25F" w:rsidR="001C733D" w:rsidRPr="00C8064C" w:rsidRDefault="00EF3269" w:rsidP="00BC49F7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F80BA7" w:rsidRP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PRIN2022-PNRR-CO2-SIRIGNANO</w:t>
      </w:r>
      <w:r w:rsidR="00F80BA7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4E7A5A9" w14:textId="77777777" w:rsidR="001C733D" w:rsidRPr="001C733D" w:rsidRDefault="001C733D" w:rsidP="001C733D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7812A8F8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lastRenderedPageBreak/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F80BA7">
        <w:rPr>
          <w:rFonts w:ascii="Titillium Web" w:hAnsi="Titillium Web"/>
          <w:sz w:val="20"/>
          <w:szCs w:val="20"/>
        </w:rPr>
        <w:t>Sirignano M</w:t>
      </w:r>
      <w:r w:rsidR="00863C0F">
        <w:rPr>
          <w:rFonts w:ascii="Titillium Web" w:hAnsi="Titillium Web"/>
          <w:sz w:val="20"/>
          <w:szCs w:val="20"/>
        </w:rPr>
        <w:t>.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68D43" w14:textId="77777777" w:rsidR="000259C8" w:rsidRDefault="000259C8" w:rsidP="000151A3">
      <w:r>
        <w:separator/>
      </w:r>
    </w:p>
  </w:endnote>
  <w:endnote w:type="continuationSeparator" w:id="0">
    <w:p w14:paraId="37E46F17" w14:textId="77777777" w:rsidR="000259C8" w:rsidRDefault="000259C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70D62" w14:textId="77777777" w:rsidR="000259C8" w:rsidRDefault="000259C8" w:rsidP="000151A3">
      <w:r>
        <w:separator/>
      </w:r>
    </w:p>
  </w:footnote>
  <w:footnote w:type="continuationSeparator" w:id="0">
    <w:p w14:paraId="1E51B994" w14:textId="77777777" w:rsidR="000259C8" w:rsidRDefault="000259C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259C8"/>
    <w:rsid w:val="000505F2"/>
    <w:rsid w:val="0008633C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1C733D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02617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3746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4EC0"/>
    <w:rsid w:val="005D7F5C"/>
    <w:rsid w:val="005E3577"/>
    <w:rsid w:val="006125BB"/>
    <w:rsid w:val="00617FBF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63B8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91A05"/>
    <w:rsid w:val="00892F2F"/>
    <w:rsid w:val="008A778D"/>
    <w:rsid w:val="008B0FF9"/>
    <w:rsid w:val="008B6F4A"/>
    <w:rsid w:val="008D567C"/>
    <w:rsid w:val="008E7583"/>
    <w:rsid w:val="008F6796"/>
    <w:rsid w:val="009122FE"/>
    <w:rsid w:val="00912708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44F66"/>
    <w:rsid w:val="00C8064C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183F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0BA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1864</TotalTime>
  <Pages>6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122</cp:revision>
  <cp:lastPrinted>2024-01-31T12:41:00Z</cp:lastPrinted>
  <dcterms:created xsi:type="dcterms:W3CDTF">2022-08-04T15:31:00Z</dcterms:created>
  <dcterms:modified xsi:type="dcterms:W3CDTF">2025-02-27T14:45:00Z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