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7BB471DC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 w:rsidRPr="005120C8">
        <w:rPr>
          <w:b/>
          <w:bCs/>
          <w:sz w:val="22"/>
          <w:szCs w:val="22"/>
        </w:rPr>
        <w:t>N</w:t>
      </w:r>
      <w:r w:rsidRPr="005120C8">
        <w:rPr>
          <w:rFonts w:ascii="Titillium Web" w:hAnsi="Titillium Web"/>
          <w:b/>
          <w:bCs/>
          <w:sz w:val="20"/>
          <w:szCs w:val="20"/>
        </w:rPr>
        <w:t>.</w:t>
      </w:r>
      <w:r w:rsidR="000E721A" w:rsidRPr="005120C8">
        <w:rPr>
          <w:rFonts w:ascii="Titillium Web" w:hAnsi="Titillium Web"/>
          <w:b/>
          <w:bCs/>
          <w:sz w:val="20"/>
          <w:szCs w:val="20"/>
        </w:rPr>
        <w:t>1</w:t>
      </w:r>
      <w:r w:rsidRPr="005120C8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5120C8" w:rsidRPr="005120C8">
        <w:rPr>
          <w:rFonts w:ascii="Titillium Web" w:hAnsi="Titillium Web"/>
          <w:b/>
          <w:bCs/>
          <w:sz w:val="20"/>
          <w:szCs w:val="20"/>
        </w:rPr>
        <w:t>09</w:t>
      </w:r>
      <w:r w:rsidRPr="005120C8">
        <w:rPr>
          <w:rFonts w:ascii="Titillium Web" w:hAnsi="Titillium Web"/>
          <w:b/>
          <w:bCs/>
          <w:sz w:val="20"/>
          <w:szCs w:val="20"/>
        </w:rPr>
        <w:t>-</w:t>
      </w:r>
      <w:r w:rsidR="005120C8" w:rsidRPr="005120C8">
        <w:rPr>
          <w:rFonts w:ascii="Titillium Web" w:hAnsi="Titillium Web"/>
          <w:b/>
          <w:bCs/>
          <w:sz w:val="20"/>
          <w:szCs w:val="20"/>
        </w:rPr>
        <w:t>01</w:t>
      </w:r>
      <w:r w:rsidRPr="005120C8">
        <w:rPr>
          <w:rFonts w:ascii="Titillium Web" w:hAnsi="Titillium Web"/>
          <w:b/>
          <w:bCs/>
          <w:sz w:val="20"/>
          <w:szCs w:val="20"/>
        </w:rPr>
        <w:t>-202</w:t>
      </w:r>
      <w:r w:rsidR="005120C8" w:rsidRPr="005120C8">
        <w:rPr>
          <w:rFonts w:ascii="Titillium Web" w:hAnsi="Titillium Web"/>
          <w:b/>
          <w:bCs/>
          <w:sz w:val="20"/>
          <w:szCs w:val="20"/>
        </w:rPr>
        <w:t>5</w:t>
      </w:r>
    </w:p>
    <w:p w14:paraId="63042871" w14:textId="05A34C5B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67250,</w:t>
      </w:r>
      <w:proofErr w:type="gramStart"/>
      <w:r w:rsidR="006125BB">
        <w:rPr>
          <w:rFonts w:ascii="Titillium Web" w:hAnsi="Titillium Web"/>
          <w:b/>
          <w:bCs/>
          <w:sz w:val="20"/>
          <w:szCs w:val="20"/>
        </w:rPr>
        <w:t xml:space="preserve">00 </w:t>
      </w:r>
      <w:r w:rsidR="000E721A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595CA0">
        <w:rPr>
          <w:rFonts w:ascii="Titillium Web" w:hAnsi="Titillium Web"/>
          <w:b/>
          <w:bCs/>
          <w:sz w:val="20"/>
          <w:szCs w:val="20"/>
        </w:rPr>
        <w:t xml:space="preserve">UNA </w:t>
      </w:r>
      <w:r w:rsidR="006125BB">
        <w:rPr>
          <w:rFonts w:ascii="Titillium Web" w:hAnsi="Titillium Web"/>
          <w:b/>
          <w:bCs/>
          <w:sz w:val="20"/>
          <w:szCs w:val="20"/>
        </w:rPr>
        <w:t>TELECAMERA ADA ALTA VELOCITA</w:t>
      </w:r>
    </w:p>
    <w:p w14:paraId="5E63940E" w14:textId="3C2E9427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125BB" w:rsidRPr="006125BB">
        <w:rPr>
          <w:rFonts w:ascii="Titillium Web" w:hAnsi="Titillium Web"/>
          <w:b/>
          <w:bCs/>
          <w:sz w:val="20"/>
          <w:szCs w:val="20"/>
        </w:rPr>
        <w:t>B4F8DD5C33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18C89BF4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una 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telecamera veloce </w:t>
      </w:r>
      <w:r w:rsidR="006125BB" w:rsidRPr="006125BB">
        <w:rPr>
          <w:rFonts w:ascii="Titillium Web" w:hAnsi="Titillium Web"/>
          <w:sz w:val="20"/>
          <w:szCs w:val="20"/>
        </w:rPr>
        <w:t>(</w:t>
      </w:r>
      <w:r w:rsidR="00595CA0" w:rsidRPr="006125BB">
        <w:rPr>
          <w:rFonts w:ascii="Titillium Web" w:hAnsi="Titillium Web"/>
          <w:sz w:val="20"/>
          <w:szCs w:val="20"/>
        </w:rPr>
        <w:t>come</w:t>
      </w:r>
      <w:r w:rsidR="00595CA0">
        <w:rPr>
          <w:rFonts w:ascii="Titillium Web" w:hAnsi="Titillium Web"/>
          <w:sz w:val="20"/>
          <w:szCs w:val="20"/>
        </w:rPr>
        <w:t xml:space="preserve"> da </w:t>
      </w:r>
      <w:proofErr w:type="spellStart"/>
      <w:r w:rsidR="00595CA0">
        <w:rPr>
          <w:rFonts w:ascii="Titillium Web" w:hAnsi="Titillium Web"/>
          <w:sz w:val="20"/>
          <w:szCs w:val="20"/>
        </w:rPr>
        <w:t>rda</w:t>
      </w:r>
      <w:proofErr w:type="spellEnd"/>
      <w:r w:rsidR="00595CA0">
        <w:rPr>
          <w:rFonts w:ascii="Titillium Web" w:hAnsi="Titillium Web"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95B88C8" w14:textId="25735B2B" w:rsidR="006125BB" w:rsidRPr="00335FD3" w:rsidRDefault="006125BB" w:rsidP="006125B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35FD3">
        <w:rPr>
          <w:rFonts w:ascii="Titillium Web" w:hAnsi="Titillium Web"/>
          <w:b/>
          <w:bCs/>
          <w:sz w:val="20"/>
          <w:szCs w:val="20"/>
        </w:rPr>
        <w:t>DATO</w:t>
      </w:r>
      <w:r w:rsidRPr="00335FD3">
        <w:rPr>
          <w:rFonts w:ascii="Titillium Web" w:hAnsi="Titillium Web"/>
          <w:sz w:val="20"/>
          <w:szCs w:val="20"/>
        </w:rPr>
        <w:t xml:space="preserve"> </w:t>
      </w:r>
      <w:r w:rsidRPr="00335FD3">
        <w:rPr>
          <w:rFonts w:ascii="Titillium Web" w:hAnsi="Titillium Web"/>
          <w:b/>
          <w:bCs/>
          <w:sz w:val="20"/>
          <w:szCs w:val="20"/>
        </w:rPr>
        <w:t>ATTO</w:t>
      </w:r>
      <w:r w:rsidRPr="00335FD3">
        <w:rPr>
          <w:rFonts w:ascii="Titillium Web" w:hAnsi="Titillium Web"/>
          <w:sz w:val="20"/>
          <w:szCs w:val="20"/>
        </w:rPr>
        <w:t xml:space="preserve"> che è stata preliminarmente condotta un’indagine di mercato aperta a tutti gli operatori economici tramite un Avviso Esplorativo per una Manifestazione di Interesse</w:t>
      </w:r>
      <w:r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l’obiettivo di selezionare l’operatore economico cui affidare direttamente la fornitura della strumentazione necessaria</w:t>
      </w:r>
      <w:r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le caratteristiche specificate, ovvero di individuare eventuali soluzioni alternative, pubblicata sul sito di Ateneo con repertorio n. </w:t>
      </w:r>
      <w:r>
        <w:rPr>
          <w:rFonts w:ascii="Titillium Web" w:hAnsi="Titillium Web"/>
          <w:sz w:val="20"/>
          <w:szCs w:val="20"/>
        </w:rPr>
        <w:t>10749</w:t>
      </w:r>
      <w:r w:rsidRPr="00335FD3">
        <w:rPr>
          <w:rFonts w:ascii="Titillium Web" w:hAnsi="Titillium Web"/>
          <w:sz w:val="20"/>
          <w:szCs w:val="20"/>
        </w:rPr>
        <w:t>/202</w:t>
      </w:r>
      <w:r>
        <w:rPr>
          <w:rFonts w:ascii="Titillium Web" w:hAnsi="Titillium Web"/>
          <w:sz w:val="20"/>
          <w:szCs w:val="20"/>
        </w:rPr>
        <w:t>4</w:t>
      </w:r>
      <w:r w:rsidRPr="00335FD3">
        <w:rPr>
          <w:rFonts w:ascii="Titillium Web" w:hAnsi="Titillium Web"/>
          <w:sz w:val="20"/>
          <w:szCs w:val="20"/>
        </w:rPr>
        <w:t xml:space="preserve">; </w:t>
      </w:r>
    </w:p>
    <w:p w14:paraId="279B559F" w14:textId="588E2456" w:rsidR="006125BB" w:rsidRDefault="006125BB" w:rsidP="006125BB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2878F9">
        <w:rPr>
          <w:rFonts w:ascii="Titillium Web" w:hAnsi="Titillium Web"/>
          <w:b/>
          <w:bCs/>
          <w:sz w:val="20"/>
          <w:szCs w:val="20"/>
        </w:rPr>
        <w:t>CONSIDERATO</w:t>
      </w:r>
      <w:r w:rsidRPr="00335FD3">
        <w:rPr>
          <w:rFonts w:ascii="Titillium Web" w:hAnsi="Titillium Web"/>
          <w:sz w:val="20"/>
          <w:szCs w:val="20"/>
        </w:rPr>
        <w:t xml:space="preserve"> che </w:t>
      </w:r>
      <w:r>
        <w:rPr>
          <w:rFonts w:ascii="Titillium Web" w:hAnsi="Titillium Web"/>
          <w:sz w:val="20"/>
          <w:szCs w:val="20"/>
        </w:rPr>
        <w:t xml:space="preserve">in risposta </w:t>
      </w:r>
      <w:r w:rsidRPr="00335FD3">
        <w:rPr>
          <w:rFonts w:ascii="Titillium Web" w:hAnsi="Titillium Web"/>
          <w:sz w:val="20"/>
          <w:szCs w:val="20"/>
        </w:rPr>
        <w:t>al suddetto Avviso</w:t>
      </w:r>
      <w:r>
        <w:rPr>
          <w:rFonts w:ascii="Titillium Web" w:hAnsi="Titillium Web"/>
          <w:sz w:val="20"/>
          <w:szCs w:val="20"/>
        </w:rPr>
        <w:t xml:space="preserve">, </w:t>
      </w:r>
      <w:r w:rsidRPr="00335FD3">
        <w:rPr>
          <w:rFonts w:ascii="Titillium Web" w:hAnsi="Titillium Web"/>
          <w:sz w:val="20"/>
          <w:szCs w:val="20"/>
        </w:rPr>
        <w:t xml:space="preserve">entro la scadenza </w:t>
      </w:r>
      <w:proofErr w:type="gramStart"/>
      <w:r w:rsidRPr="00335FD3">
        <w:rPr>
          <w:rFonts w:ascii="Titillium Web" w:hAnsi="Titillium Web"/>
          <w:sz w:val="20"/>
          <w:szCs w:val="20"/>
        </w:rPr>
        <w:t xml:space="preserve">prestabilita, </w:t>
      </w:r>
      <w:r w:rsidRPr="002878F9">
        <w:rPr>
          <w:rFonts w:ascii="Titillium Web" w:hAnsi="Titillium Web"/>
          <w:sz w:val="20"/>
          <w:szCs w:val="20"/>
        </w:rPr>
        <w:t xml:space="preserve"> è</w:t>
      </w:r>
      <w:proofErr w:type="gramEnd"/>
      <w:r w:rsidRPr="002878F9"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 </w:t>
      </w:r>
      <w:r w:rsidRPr="002878F9">
        <w:rPr>
          <w:rFonts w:ascii="Titillium Web" w:hAnsi="Titillium Web"/>
          <w:sz w:val="20"/>
          <w:szCs w:val="20"/>
        </w:rPr>
        <w:t xml:space="preserve">pervenuta </w:t>
      </w:r>
      <w:r>
        <w:rPr>
          <w:rFonts w:ascii="Titillium Web" w:hAnsi="Titillium Web"/>
          <w:sz w:val="20"/>
          <w:szCs w:val="20"/>
        </w:rPr>
        <w:t xml:space="preserve">una sola </w:t>
      </w:r>
      <w:r w:rsidRPr="002878F9">
        <w:rPr>
          <w:rFonts w:ascii="Titillium Web" w:hAnsi="Titillium Web"/>
          <w:sz w:val="20"/>
          <w:szCs w:val="20"/>
        </w:rPr>
        <w:t xml:space="preserve"> manifestazione di interesse</w:t>
      </w:r>
      <w:r>
        <w:rPr>
          <w:rFonts w:ascii="Titillium Web" w:hAnsi="Titillium Web"/>
          <w:sz w:val="20"/>
          <w:szCs w:val="20"/>
        </w:rPr>
        <w:t xml:space="preserve"> da parte dell’operatore Milano Systems </w:t>
      </w:r>
      <w:proofErr w:type="spellStart"/>
      <w:r>
        <w:rPr>
          <w:rFonts w:ascii="Titillium Web" w:hAnsi="Titillium Web"/>
          <w:sz w:val="20"/>
          <w:szCs w:val="20"/>
        </w:rPr>
        <w:t>srl</w:t>
      </w:r>
      <w:proofErr w:type="spellEnd"/>
    </w:p>
    <w:p w14:paraId="3EDFB79B" w14:textId="77777777" w:rsidR="000E721A" w:rsidRDefault="000E721A" w:rsidP="000E721A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031FCBBF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6125BB">
        <w:rPr>
          <w:rFonts w:ascii="Titillium Web" w:hAnsi="Titillium Web"/>
          <w:sz w:val="20"/>
          <w:szCs w:val="20"/>
        </w:rPr>
        <w:t>4889977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6125BB">
        <w:rPr>
          <w:rFonts w:ascii="Titillium Web" w:hAnsi="Titillium Web"/>
          <w:sz w:val="20"/>
          <w:szCs w:val="20"/>
        </w:rPr>
        <w:t xml:space="preserve">Milano Systems </w:t>
      </w:r>
      <w:proofErr w:type="spellStart"/>
      <w:r w:rsidR="006125BB">
        <w:rPr>
          <w:rFonts w:ascii="Titillium Web" w:hAnsi="Titillium Web"/>
          <w:sz w:val="20"/>
          <w:szCs w:val="20"/>
        </w:rPr>
        <w:t>srl</w:t>
      </w:r>
      <w:proofErr w:type="spellEnd"/>
      <w:r w:rsidR="00595CA0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6125BB">
        <w:rPr>
          <w:rFonts w:ascii="Titillium Web" w:hAnsi="Titillium Web"/>
          <w:sz w:val="20"/>
          <w:szCs w:val="20"/>
        </w:rPr>
        <w:t>67250,00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E6DFE97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Pr="009122F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CABF8EA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 </w:t>
      </w:r>
      <w:r w:rsidR="00507936">
        <w:rPr>
          <w:rFonts w:ascii="Titillium Web" w:hAnsi="Titillium Web"/>
          <w:sz w:val="20"/>
          <w:szCs w:val="20"/>
        </w:rPr>
        <w:t>consultazione del FVOE</w:t>
      </w:r>
      <w:r w:rsidR="00595CA0">
        <w:rPr>
          <w:rFonts w:ascii="Titillium Web" w:hAnsi="Titillium Web"/>
          <w:sz w:val="20"/>
          <w:szCs w:val="20"/>
        </w:rPr>
        <w:t>,</w:t>
      </w:r>
      <w:r w:rsidR="000E721A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0E721A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70AE32DF" w14:textId="77777777" w:rsidR="006125BB" w:rsidRDefault="006125BB" w:rsidP="006125BB">
      <w:pPr>
        <w:jc w:val="both"/>
        <w:rPr>
          <w:rFonts w:ascii="Times New Roman" w:eastAsia="Times New Roman" w:hAnsi="Times New Roman"/>
          <w:b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0014FE40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Milano Systems </w:t>
      </w:r>
      <w:proofErr w:type="spellStart"/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>67250,</w:t>
      </w:r>
      <w:proofErr w:type="gramStart"/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063E4CC5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>al Prof. Maffettone P.L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E248F" w14:textId="77777777" w:rsidR="00956DB7" w:rsidRDefault="00956DB7" w:rsidP="000151A3">
      <w:r>
        <w:separator/>
      </w:r>
    </w:p>
  </w:endnote>
  <w:endnote w:type="continuationSeparator" w:id="0">
    <w:p w14:paraId="504DFFA9" w14:textId="77777777" w:rsidR="00956DB7" w:rsidRDefault="00956DB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9F58C" w14:textId="77777777" w:rsidR="00956DB7" w:rsidRDefault="00956DB7" w:rsidP="000151A3">
      <w:r>
        <w:separator/>
      </w:r>
    </w:p>
  </w:footnote>
  <w:footnote w:type="continuationSeparator" w:id="0">
    <w:p w14:paraId="13CB42DB" w14:textId="77777777" w:rsidR="00956DB7" w:rsidRDefault="00956DB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C5369"/>
    <w:rsid w:val="003E33E3"/>
    <w:rsid w:val="0042028A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72F05"/>
    <w:rsid w:val="005829BE"/>
    <w:rsid w:val="00595CA0"/>
    <w:rsid w:val="005B1945"/>
    <w:rsid w:val="005B799A"/>
    <w:rsid w:val="005D7F5C"/>
    <w:rsid w:val="005E3577"/>
    <w:rsid w:val="006125BB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C6D13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1827</TotalTime>
  <Pages>6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116</cp:revision>
  <cp:lastPrinted>2024-01-31T12:41:00Z</cp:lastPrinted>
  <dcterms:created xsi:type="dcterms:W3CDTF">2022-08-04T15:31:00Z</dcterms:created>
  <dcterms:modified xsi:type="dcterms:W3CDTF">2025-01-10T11:11:00Z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