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1F5EAB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454A237" w14:textId="0E7737BA" w:rsidR="00C31322" w:rsidRPr="00C31322" w:rsidRDefault="00C31322" w:rsidP="00C31322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val="en-GB" w:eastAsia="it-IT"/>
                      <w14:ligatures w14:val="none"/>
                    </w:rPr>
                  </w:pPr>
                  <w:proofErr w:type="spellStart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RIFERIMENTO</w:t>
                  </w:r>
                  <w:proofErr w:type="spellEnd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: </w:t>
                  </w:r>
                  <w:bookmarkStart w:id="0" w:name="_Hlk163247805"/>
                  <w:r w:rsidR="0056197D" w:rsidRPr="005619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20</w:t>
                  </w:r>
                  <w:r w:rsidRPr="005619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/2025/</w:t>
                  </w:r>
                  <w:r w:rsidRPr="0056197D">
                    <w:rPr>
                      <w:rFonts w:ascii="Times New Roman" w:eastAsia="Calibri" w:hAnsi="Times New Roman" w:cs="Times New Roman"/>
                      <w:kern w:val="0"/>
                      <w:lang w:val="en-GB"/>
                      <w14:ligatures w14:val="none"/>
                    </w:rPr>
                    <w:t xml:space="preserve"> </w:t>
                  </w:r>
                  <w:r w:rsidRPr="005619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FIT</w:t>
                  </w:r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 4 MEDICAL ROBOTICS /GLORIA/DII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6A63B853" w14:textId="3C831984" w:rsidR="00AE2372" w:rsidRPr="00AE2372" w:rsidRDefault="00AE2372" w:rsidP="00AE2372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</w:pPr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="002653F2" w:rsidRPr="002653F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SISTEMA AVANZATO DI REVERSE ENGINEERING/SCANNER </w:t>
                  </w:r>
                  <w:proofErr w:type="spellStart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BASATO SU PRINCIPI DI FUNZIONAMENTO A LASER BLU E DI UN </w:t>
                  </w:r>
                  <w:bookmarkEnd w:id="2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SISTEMA AVANZATO DI REVERSE ENGINEERING/SCANNER </w:t>
                  </w:r>
                  <w:proofErr w:type="spellStart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2653F2" w:rsidRPr="002653F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BASATO SU PRINCIPI DI FUNZIONAMENTO A LUCE STRUTTURATA</w:t>
                  </w:r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, DI CUI ALL’AVVISO MUR N. 931 DEL 06 GIUGNO 2022, PER IL FINANZIAMENTO DI PROPOSTE DI INTERVENTO PER ATTIVITÀ DI RICERCA INDUSTRIALE E SVILUPPO SPERIMENTALE IN COLLABORAZIONE TRA IMPRESE E ORGANISMI DI RICERCA NELL’AMBITO DELL’INIZIATIVA CODICE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PNC0000007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DAL TITOLO “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FIT4MEDROB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: FIT FOR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MEDICAL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ROBOTICS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”, SPOKE 3 CUP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B53C22006840001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, A VALERE SUL PIANO NAZIONALE PER GLI INVESTIMENTI COMPLEMENTARI AL PNRR (PNC)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677C70B7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780D61" w:rsidRPr="00780D61">
        <w:rPr>
          <w:b/>
          <w:bCs/>
        </w:rPr>
        <w:t>Macchine per ufficio-</w:t>
      </w:r>
      <w:proofErr w:type="spellStart"/>
      <w:r w:rsidR="00780D61" w:rsidRPr="00780D61">
        <w:rPr>
          <w:b/>
          <w:bCs/>
        </w:rPr>
        <w:t>Mepa</w:t>
      </w:r>
      <w:proofErr w:type="spellEnd"/>
      <w:r w:rsidR="00780D61" w:rsidRPr="00780D61">
        <w:rPr>
          <w:b/>
          <w:bCs/>
        </w:rPr>
        <w:t xml:space="preserve"> Beni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F5EAB"/>
    <w:rsid w:val="002653F2"/>
    <w:rsid w:val="0033709F"/>
    <w:rsid w:val="00365AEB"/>
    <w:rsid w:val="00396A70"/>
    <w:rsid w:val="003E3068"/>
    <w:rsid w:val="003F4170"/>
    <w:rsid w:val="004448CE"/>
    <w:rsid w:val="004F271C"/>
    <w:rsid w:val="0056197D"/>
    <w:rsid w:val="00630EF9"/>
    <w:rsid w:val="006970E6"/>
    <w:rsid w:val="00714FFF"/>
    <w:rsid w:val="00780D61"/>
    <w:rsid w:val="007E743A"/>
    <w:rsid w:val="00874485"/>
    <w:rsid w:val="00951E3B"/>
    <w:rsid w:val="009B7495"/>
    <w:rsid w:val="00A8727A"/>
    <w:rsid w:val="00AD1488"/>
    <w:rsid w:val="00AE17C2"/>
    <w:rsid w:val="00AE2372"/>
    <w:rsid w:val="00C31322"/>
    <w:rsid w:val="00CF7B67"/>
    <w:rsid w:val="00DB00FB"/>
    <w:rsid w:val="00E054AB"/>
    <w:rsid w:val="00F1576A"/>
    <w:rsid w:val="00F705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5070</Characters>
  <Application>Microsoft Office Word</Application>
  <DocSecurity>0</DocSecurity>
  <Lines>90</Lines>
  <Paragraphs>33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18</cp:revision>
  <dcterms:created xsi:type="dcterms:W3CDTF">2024-08-28T07:06:00Z</dcterms:created>
  <dcterms:modified xsi:type="dcterms:W3CDTF">2025-05-19T08:55:00Z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