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61E52" w14:textId="77777777" w:rsidR="00F0544A" w:rsidRDefault="00F0544A" w:rsidP="00F0544A">
      <w:pPr>
        <w:autoSpaceDE w:val="0"/>
        <w:autoSpaceDN w:val="0"/>
        <w:adjustRightInd w:val="0"/>
        <w:ind w:left="6372" w:firstLine="708"/>
        <w:jc w:val="both"/>
        <w:rPr>
          <w:rFonts w:ascii="Titillium Web" w:hAnsi="Titillium Web" w:cs="Calibri"/>
          <w:b/>
          <w:bCs/>
          <w:sz w:val="20"/>
          <w:szCs w:val="20"/>
        </w:rPr>
      </w:pPr>
      <w:r w:rsidRPr="00A50D93">
        <w:rPr>
          <w:rFonts w:ascii="Titillium Web" w:hAnsi="Titillium Web" w:cs="Calibri"/>
          <w:b/>
          <w:bCs/>
          <w:sz w:val="20"/>
          <w:szCs w:val="20"/>
        </w:rPr>
        <w:t xml:space="preserve">     </w:t>
      </w:r>
    </w:p>
    <w:p w14:paraId="44714F36" w14:textId="77777777" w:rsidR="00AC7F7E" w:rsidRPr="00AC7F7E" w:rsidRDefault="00AC7F7E" w:rsidP="00AC7F7E">
      <w:pPr>
        <w:suppressAutoHyphens/>
        <w:ind w:left="426" w:hanging="426"/>
        <w:jc w:val="center"/>
        <w:rPr>
          <w:rFonts w:ascii="Titillium Web" w:eastAsia="Times New Roman" w:hAnsi="Titillium Web" w:cs="Tahoma"/>
          <w:sz w:val="20"/>
          <w:szCs w:val="20"/>
          <w:lang w:eastAsia="ar-SA"/>
        </w:rPr>
      </w:pPr>
    </w:p>
    <w:p w14:paraId="49F8AAE6" w14:textId="198FDAAE" w:rsidR="00AC7F7E" w:rsidRPr="00F810EA" w:rsidRDefault="00F810EA" w:rsidP="00AC7F7E">
      <w:pPr>
        <w:pBdr>
          <w:top w:val="single" w:sz="4" w:space="1" w:color="000000"/>
          <w:left w:val="single" w:sz="4" w:space="4" w:color="000000"/>
          <w:bottom w:val="single" w:sz="4" w:space="1" w:color="000000"/>
          <w:right w:val="single" w:sz="4" w:space="4" w:color="000000"/>
        </w:pBdr>
        <w:shd w:val="clear" w:color="auto" w:fill="D8D8D8"/>
        <w:suppressAutoHyphens/>
        <w:jc w:val="right"/>
        <w:rPr>
          <w:rFonts w:ascii="Titillium Web" w:eastAsia="Times New Roman" w:hAnsi="Titillium Web" w:cs="Tahoma"/>
          <w:b/>
          <w:bCs/>
          <w:iCs/>
          <w:lang w:eastAsia="ar-SA"/>
        </w:rPr>
      </w:pPr>
      <w:r w:rsidRPr="00F810EA">
        <w:rPr>
          <w:rFonts w:ascii="Titillium Web" w:eastAsia="Times New Roman" w:hAnsi="Titillium Web" w:cs="Tahoma"/>
          <w:b/>
          <w:bCs/>
          <w:iCs/>
          <w:lang w:eastAsia="ar-SA"/>
        </w:rPr>
        <w:t>Modello A2</w:t>
      </w:r>
    </w:p>
    <w:p w14:paraId="63C1230D" w14:textId="5839A4FF" w:rsidR="00AC7F7E" w:rsidRPr="00AC7F7E" w:rsidRDefault="00AC7F7E" w:rsidP="00AC7F7E">
      <w:pPr>
        <w:pBdr>
          <w:top w:val="single" w:sz="4" w:space="1" w:color="000000"/>
          <w:left w:val="single" w:sz="4" w:space="4" w:color="000000"/>
          <w:bottom w:val="single" w:sz="4" w:space="1" w:color="000000"/>
          <w:right w:val="single" w:sz="4" w:space="4" w:color="000000"/>
        </w:pBdr>
        <w:shd w:val="clear" w:color="auto" w:fill="D8D8D8"/>
        <w:suppressAutoHyphens/>
        <w:jc w:val="both"/>
        <w:rPr>
          <w:rFonts w:ascii="Titillium Web" w:eastAsia="Times New Roman" w:hAnsi="Titillium Web" w:cs="Tahoma"/>
          <w:sz w:val="10"/>
          <w:szCs w:val="12"/>
          <w:lang w:eastAsia="ar-SA"/>
        </w:rPr>
      </w:pPr>
      <w:r w:rsidRPr="00AC7F7E">
        <w:rPr>
          <w:rFonts w:ascii="Titillium Web" w:eastAsia="Times New Roman" w:hAnsi="Titillium Web" w:cs="Times New Roman"/>
          <w:b/>
          <w:lang w:eastAsia="ar-SA"/>
        </w:rPr>
        <w:t xml:space="preserve">Procedura negoziata </w:t>
      </w:r>
      <w:r w:rsidR="00EF6FA1">
        <w:rPr>
          <w:rFonts w:ascii="Titillium Web" w:eastAsia="Times New Roman" w:hAnsi="Titillium Web" w:cs="Times New Roman"/>
          <w:b/>
          <w:lang w:eastAsia="ar-SA"/>
        </w:rPr>
        <w:t xml:space="preserve">senza pubblicazione del bando </w:t>
      </w:r>
      <w:r w:rsidRPr="00AC7F7E">
        <w:rPr>
          <w:rFonts w:ascii="Titillium Web" w:eastAsia="Times New Roman" w:hAnsi="Titillium Web" w:cs="Times New Roman"/>
          <w:b/>
          <w:bCs/>
          <w:lang w:eastAsia="it-IT"/>
        </w:rPr>
        <w:t xml:space="preserve">relativa alla fornitura </w:t>
      </w:r>
      <w:bookmarkStart w:id="0" w:name="_Hlk171435605"/>
      <w:r w:rsidRPr="00AC7F7E">
        <w:rPr>
          <w:rFonts w:ascii="Titillium Web" w:eastAsia="Times New Roman" w:hAnsi="Titillium Web" w:cs="Times New Roman"/>
          <w:b/>
          <w:bCs/>
          <w:lang w:eastAsia="it-IT"/>
        </w:rPr>
        <w:t>di un “</w:t>
      </w:r>
      <w:r w:rsidR="00EF6FA1">
        <w:rPr>
          <w:rFonts w:ascii="Titillium Web" w:eastAsia="Times New Roman" w:hAnsi="Titillium Web" w:cs="Times New Roman"/>
          <w:b/>
          <w:bCs/>
          <w:lang w:eastAsia="it-IT"/>
        </w:rPr>
        <w:t>Sistema di fermentazione di gas in pressione</w:t>
      </w:r>
      <w:r w:rsidRPr="00AC7F7E">
        <w:rPr>
          <w:rFonts w:ascii="Titillium Web" w:eastAsia="Times New Roman" w:hAnsi="Titillium Web" w:cs="Times New Roman"/>
          <w:b/>
          <w:bCs/>
          <w:lang w:eastAsia="it-IT"/>
        </w:rPr>
        <w:t>”</w:t>
      </w:r>
      <w:bookmarkEnd w:id="0"/>
      <w:r w:rsidRPr="00AC7F7E">
        <w:rPr>
          <w:rFonts w:ascii="Titillium Web" w:eastAsia="Times New Roman" w:hAnsi="Titillium Web" w:cs="Times New Roman"/>
          <w:b/>
          <w:bCs/>
          <w:lang w:eastAsia="it-IT"/>
        </w:rPr>
        <w:t>, nell’ambito del progetto “</w:t>
      </w:r>
      <w:r w:rsidR="00D209A4" w:rsidRPr="00D209A4">
        <w:rPr>
          <w:rFonts w:ascii="Titillium Web" w:eastAsia="Times New Roman" w:hAnsi="Titillium Web" w:cs="Times New Roman"/>
          <w:b/>
          <w:bCs/>
          <w:lang w:eastAsia="it-IT"/>
        </w:rPr>
        <w:t>National Research Centre for Agricultural Technologies - AGRITECH</w:t>
      </w:r>
      <w:r w:rsidRPr="00AC7F7E">
        <w:rPr>
          <w:rFonts w:ascii="Titillium Web" w:eastAsia="Times New Roman" w:hAnsi="Titillium Web" w:cs="Times New Roman"/>
          <w:b/>
          <w:bCs/>
          <w:lang w:eastAsia="it-IT"/>
        </w:rPr>
        <w:t>” – CUP:</w:t>
      </w:r>
      <w:r w:rsidRPr="00AC7F7E">
        <w:rPr>
          <w:rFonts w:ascii="Titillium Web" w:eastAsia="Arial" w:hAnsi="Titillium Web" w:cs="Arial"/>
          <w:b/>
          <w:bCs/>
          <w:w w:val="95"/>
          <w:sz w:val="28"/>
          <w:szCs w:val="28"/>
          <w:lang w:eastAsia="it-IT"/>
        </w:rPr>
        <w:t xml:space="preserve"> </w:t>
      </w:r>
      <w:r w:rsidR="00D209A4" w:rsidRPr="00D209A4">
        <w:rPr>
          <w:rFonts w:ascii="Titillium Web" w:eastAsia="Times New Roman" w:hAnsi="Titillium Web" w:cs="Times New Roman"/>
          <w:b/>
          <w:bCs/>
          <w:lang w:eastAsia="it-IT"/>
        </w:rPr>
        <w:t>E63C22000920005</w:t>
      </w:r>
    </w:p>
    <w:p w14:paraId="036AA057" w14:textId="77777777" w:rsidR="00AC7F7E" w:rsidRPr="00AC7F7E" w:rsidRDefault="00AC7F7E" w:rsidP="00AC7F7E">
      <w:pPr>
        <w:suppressAutoHyphens/>
        <w:ind w:left="426" w:hanging="426"/>
        <w:jc w:val="center"/>
        <w:rPr>
          <w:rFonts w:ascii="Titillium Web" w:eastAsia="Times New Roman" w:hAnsi="Titillium Web" w:cs="Tahoma"/>
          <w:sz w:val="20"/>
          <w:szCs w:val="20"/>
          <w:lang w:eastAsia="ar-SA"/>
        </w:rPr>
      </w:pPr>
    </w:p>
    <w:p w14:paraId="0638A02F" w14:textId="77777777" w:rsidR="00FC5EB6" w:rsidRPr="00D0118F" w:rsidRDefault="00FC5EB6" w:rsidP="00FC5EB6">
      <w:pPr>
        <w:ind w:left="426" w:hanging="426"/>
        <w:jc w:val="center"/>
        <w:rPr>
          <w:rFonts w:ascii="Titillium Web" w:hAnsi="Titillium Web" w:cs="Tahoma"/>
          <w:sz w:val="20"/>
          <w:szCs w:val="20"/>
        </w:rPr>
      </w:pPr>
    </w:p>
    <w:p w14:paraId="4565E059" w14:textId="3A539A95" w:rsidR="00FC5EB6" w:rsidRPr="00D0118F" w:rsidRDefault="00FC5EB6" w:rsidP="00FC5EB6">
      <w:pPr>
        <w:pBdr>
          <w:top w:val="single" w:sz="4" w:space="1" w:color="000000"/>
          <w:left w:val="single" w:sz="4" w:space="4" w:color="000000"/>
          <w:bottom w:val="single" w:sz="4" w:space="1" w:color="000000"/>
          <w:right w:val="single" w:sz="4" w:space="4" w:color="000000"/>
        </w:pBdr>
        <w:shd w:val="clear" w:color="auto" w:fill="D8D8D8"/>
        <w:jc w:val="center"/>
        <w:rPr>
          <w:rFonts w:ascii="Titillium Web" w:hAnsi="Titillium Web"/>
          <w:b/>
          <w:sz w:val="22"/>
          <w:szCs w:val="22"/>
        </w:rPr>
      </w:pPr>
      <w:r w:rsidRPr="00D0118F">
        <w:rPr>
          <w:rFonts w:ascii="Titillium Web" w:hAnsi="Titillium Web"/>
          <w:b/>
          <w:bCs/>
          <w:iCs/>
          <w:sz w:val="22"/>
          <w:szCs w:val="22"/>
        </w:rPr>
        <w:t xml:space="preserve">DICHIARAZIONI INTEGRATIVE: FAC SIMILE DICHIARAZIONI SOSTITUTIVE AI SENSI DEGLI ARTICOLI 46 E 47 DEL D.P.R. 445/2000 rese dal CONCORRENTE per la partecipazione alla </w:t>
      </w:r>
      <w:r>
        <w:rPr>
          <w:rFonts w:ascii="Titillium Web" w:hAnsi="Titillium Web"/>
          <w:b/>
          <w:bCs/>
          <w:iCs/>
          <w:sz w:val="22"/>
          <w:szCs w:val="22"/>
        </w:rPr>
        <w:t>G</w:t>
      </w:r>
      <w:r w:rsidRPr="00B346E2">
        <w:rPr>
          <w:rFonts w:ascii="Titillium Web" w:hAnsi="Titillium Web"/>
          <w:b/>
          <w:bCs/>
          <w:iCs/>
          <w:sz w:val="22"/>
          <w:szCs w:val="22"/>
        </w:rPr>
        <w:t>ara</w:t>
      </w:r>
      <w:r w:rsidRPr="00B346E2">
        <w:rPr>
          <w:rFonts w:ascii="Titillium Web" w:hAnsi="Titillium Web"/>
          <w:b/>
          <w:bCs/>
          <w:i/>
          <w:iCs/>
          <w:sz w:val="22"/>
          <w:szCs w:val="22"/>
        </w:rPr>
        <w:t xml:space="preserve"> </w:t>
      </w:r>
      <w:r w:rsidRPr="00B346E2">
        <w:rPr>
          <w:rFonts w:ascii="Titillium Web" w:hAnsi="Titillium Web"/>
          <w:b/>
          <w:bCs/>
          <w:iCs/>
          <w:sz w:val="22"/>
          <w:szCs w:val="22"/>
        </w:rPr>
        <w:t>per la fornitura di un</w:t>
      </w:r>
      <w:r w:rsidR="00FF3375">
        <w:rPr>
          <w:rFonts w:ascii="Titillium Web" w:hAnsi="Titillium Web"/>
          <w:b/>
          <w:bCs/>
          <w:iCs/>
          <w:sz w:val="22"/>
          <w:szCs w:val="22"/>
        </w:rPr>
        <w:t xml:space="preserve"> </w:t>
      </w:r>
      <w:r w:rsidRPr="00B346E2">
        <w:rPr>
          <w:rFonts w:ascii="Titillium Web" w:hAnsi="Titillium Web"/>
          <w:b/>
          <w:bCs/>
          <w:iCs/>
          <w:sz w:val="22"/>
          <w:szCs w:val="22"/>
        </w:rPr>
        <w:t>“</w:t>
      </w:r>
      <w:r w:rsidR="00FF3375">
        <w:rPr>
          <w:rFonts w:ascii="Titillium Web" w:hAnsi="Titillium Web"/>
          <w:b/>
          <w:bCs/>
          <w:i/>
          <w:iCs/>
          <w:sz w:val="22"/>
          <w:szCs w:val="22"/>
        </w:rPr>
        <w:t>Sistema di fermentazione di gas in pressione</w:t>
      </w:r>
      <w:r w:rsidRPr="00717C15">
        <w:rPr>
          <w:rFonts w:ascii="Titillium Web" w:hAnsi="Titillium Web"/>
          <w:b/>
          <w:bCs/>
          <w:sz w:val="22"/>
          <w:szCs w:val="22"/>
        </w:rPr>
        <w:t>”</w:t>
      </w:r>
    </w:p>
    <w:p w14:paraId="705C95CA" w14:textId="77777777" w:rsidR="00FC5EB6" w:rsidRPr="00D0118F" w:rsidRDefault="00FC5EB6" w:rsidP="00FC5EB6">
      <w:pPr>
        <w:ind w:left="-142" w:right="-143"/>
        <w:jc w:val="both"/>
        <w:rPr>
          <w:rFonts w:ascii="Titillium Web" w:hAnsi="Titillium Web"/>
          <w:b/>
          <w:bCs/>
          <w:iCs/>
        </w:rPr>
      </w:pPr>
    </w:p>
    <w:p w14:paraId="2AEB4FF5" w14:textId="77777777" w:rsidR="00FC5EB6" w:rsidRPr="00D0118F" w:rsidRDefault="00FC5EB6" w:rsidP="00FC5EB6">
      <w:pPr>
        <w:ind w:left="-142" w:right="-143"/>
        <w:jc w:val="center"/>
        <w:rPr>
          <w:rFonts w:ascii="Titillium Web" w:hAnsi="Titillium Web"/>
          <w:sz w:val="20"/>
          <w:szCs w:val="20"/>
        </w:rPr>
      </w:pPr>
      <w:r w:rsidRPr="00D0118F">
        <w:rPr>
          <w:rFonts w:ascii="Titillium Web" w:hAnsi="Titillium Web"/>
          <w:b/>
          <w:bCs/>
          <w:iCs/>
          <w:sz w:val="20"/>
          <w:szCs w:val="20"/>
        </w:rPr>
        <w:t>(In caso di raggruppamento temporaneo e/o consorzio e/o aggregazione di imprese: un modello per ciascun operatore economico raggruppato e/o consorziato e/o aggregato)</w:t>
      </w:r>
    </w:p>
    <w:p w14:paraId="2067414C" w14:textId="77777777" w:rsidR="00FC5EB6" w:rsidRPr="00D0118F" w:rsidRDefault="00FC5EB6" w:rsidP="00FC5EB6">
      <w:pPr>
        <w:rPr>
          <w:rFonts w:ascii="Titillium Web" w:hAnsi="Titillium Web" w:cs="Tahoma"/>
          <w:sz w:val="20"/>
          <w:szCs w:val="20"/>
        </w:rPr>
      </w:pPr>
      <w:bookmarkStart w:id="1"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31"/>
        <w:gridCol w:w="248"/>
        <w:gridCol w:w="163"/>
        <w:gridCol w:w="291"/>
        <w:gridCol w:w="1231"/>
        <w:gridCol w:w="186"/>
        <w:gridCol w:w="149"/>
        <w:gridCol w:w="278"/>
        <w:gridCol w:w="315"/>
        <w:gridCol w:w="567"/>
        <w:gridCol w:w="110"/>
        <w:gridCol w:w="344"/>
        <w:gridCol w:w="410"/>
        <w:gridCol w:w="976"/>
      </w:tblGrid>
      <w:tr w:rsidR="00FC5EB6" w:rsidRPr="00D0118F" w14:paraId="4017A7ED" w14:textId="77777777" w:rsidTr="00682A6A">
        <w:tc>
          <w:tcPr>
            <w:tcW w:w="1661" w:type="dxa"/>
            <w:gridSpan w:val="4"/>
            <w:shd w:val="clear" w:color="auto" w:fill="D9D9D9"/>
          </w:tcPr>
          <w:p w14:paraId="3440CB8A" w14:textId="77777777" w:rsidR="00FC5EB6" w:rsidRPr="00D0118F" w:rsidRDefault="00FC5EB6" w:rsidP="00682A6A">
            <w:pPr>
              <w:pStyle w:val="Testonotaapidipagina"/>
              <w:spacing w:before="60" w:after="60"/>
              <w:rPr>
                <w:rFonts w:ascii="Titillium Web" w:hAnsi="Titillium Web" w:cs="Tahoma"/>
                <w:szCs w:val="12"/>
              </w:rPr>
            </w:pPr>
            <w:r w:rsidRPr="00D0118F">
              <w:rPr>
                <w:rFonts w:ascii="Titillium Web" w:hAnsi="Titillium Web" w:cs="Tahoma"/>
                <w:szCs w:val="24"/>
              </w:rPr>
              <w:t>il sottoscritto</w:t>
            </w:r>
          </w:p>
        </w:tc>
        <w:tc>
          <w:tcPr>
            <w:tcW w:w="8757" w:type="dxa"/>
            <w:gridSpan w:val="19"/>
            <w:shd w:val="clear" w:color="auto" w:fill="auto"/>
          </w:tcPr>
          <w:p w14:paraId="34CD3930" w14:textId="77777777" w:rsidR="00FC5EB6" w:rsidRPr="00D0118F" w:rsidRDefault="00FC5EB6" w:rsidP="00682A6A">
            <w:pPr>
              <w:snapToGrid w:val="0"/>
              <w:spacing w:before="60" w:after="60"/>
              <w:rPr>
                <w:rFonts w:ascii="Titillium Web" w:hAnsi="Titillium Web" w:cs="Tahoma"/>
                <w:sz w:val="20"/>
                <w:szCs w:val="12"/>
              </w:rPr>
            </w:pPr>
          </w:p>
        </w:tc>
      </w:tr>
      <w:tr w:rsidR="00FC5EB6" w:rsidRPr="00D0118F" w14:paraId="71FC2A24" w14:textId="77777777" w:rsidTr="00682A6A">
        <w:tc>
          <w:tcPr>
            <w:tcW w:w="774" w:type="dxa"/>
            <w:shd w:val="clear" w:color="auto" w:fill="D9D9D9"/>
          </w:tcPr>
          <w:p w14:paraId="6691FF7E"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nato a</w:t>
            </w:r>
          </w:p>
        </w:tc>
        <w:tc>
          <w:tcPr>
            <w:tcW w:w="6332" w:type="dxa"/>
            <w:gridSpan w:val="13"/>
            <w:shd w:val="clear" w:color="auto" w:fill="auto"/>
          </w:tcPr>
          <w:p w14:paraId="0A038128" w14:textId="77777777" w:rsidR="00FC5EB6" w:rsidRPr="00D0118F" w:rsidRDefault="00FC5EB6" w:rsidP="00682A6A">
            <w:pPr>
              <w:pStyle w:val="Testonotaapidipagina"/>
              <w:spacing w:before="60" w:after="60"/>
              <w:rPr>
                <w:rFonts w:ascii="Titillium Web" w:hAnsi="Titillium Web" w:cs="Tahoma"/>
                <w:szCs w:val="24"/>
              </w:rPr>
            </w:pPr>
          </w:p>
        </w:tc>
        <w:tc>
          <w:tcPr>
            <w:tcW w:w="613" w:type="dxa"/>
            <w:gridSpan w:val="3"/>
            <w:shd w:val="clear" w:color="auto" w:fill="D9D9D9"/>
          </w:tcPr>
          <w:p w14:paraId="437EA316"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il</w:t>
            </w:r>
          </w:p>
        </w:tc>
        <w:tc>
          <w:tcPr>
            <w:tcW w:w="2722" w:type="dxa"/>
            <w:gridSpan w:val="6"/>
            <w:shd w:val="clear" w:color="auto" w:fill="auto"/>
          </w:tcPr>
          <w:p w14:paraId="6C436EBD" w14:textId="77777777" w:rsidR="00FC5EB6" w:rsidRPr="00D0118F" w:rsidRDefault="00FC5EB6" w:rsidP="00682A6A">
            <w:pPr>
              <w:pStyle w:val="Testonotaapidipagina"/>
              <w:spacing w:before="60" w:after="60"/>
              <w:rPr>
                <w:rFonts w:ascii="Titillium Web" w:hAnsi="Titillium Web" w:cs="Tahoma"/>
                <w:szCs w:val="24"/>
              </w:rPr>
            </w:pPr>
          </w:p>
        </w:tc>
      </w:tr>
      <w:tr w:rsidR="00FC5EB6" w:rsidRPr="00D0118F" w14:paraId="51101F6C" w14:textId="77777777" w:rsidTr="00682A6A">
        <w:tc>
          <w:tcPr>
            <w:tcW w:w="774" w:type="dxa"/>
            <w:shd w:val="clear" w:color="auto" w:fill="D9D9D9"/>
          </w:tcPr>
          <w:p w14:paraId="71E98D0E" w14:textId="77777777" w:rsidR="00FC5EB6" w:rsidRPr="00D0118F" w:rsidRDefault="00FC5EB6" w:rsidP="00682A6A">
            <w:pPr>
              <w:spacing w:before="60" w:after="60"/>
              <w:rPr>
                <w:rFonts w:ascii="Titillium Web" w:hAnsi="Titillium Web" w:cs="Tahoma"/>
                <w:i/>
                <w:iCs/>
                <w:sz w:val="16"/>
              </w:rPr>
            </w:pPr>
            <w:r w:rsidRPr="00D0118F">
              <w:rPr>
                <w:rFonts w:ascii="Titillium Web" w:hAnsi="Titillium Web" w:cs="Tahoma"/>
                <w:sz w:val="20"/>
              </w:rPr>
              <w:t>C.F.</w:t>
            </w:r>
          </w:p>
        </w:tc>
        <w:tc>
          <w:tcPr>
            <w:tcW w:w="3414" w:type="dxa"/>
            <w:gridSpan w:val="6"/>
            <w:shd w:val="clear" w:color="auto" w:fill="auto"/>
          </w:tcPr>
          <w:p w14:paraId="27D5342B" w14:textId="77777777" w:rsidR="00FC5EB6" w:rsidRPr="00D0118F" w:rsidRDefault="00FC5EB6" w:rsidP="00682A6A">
            <w:pPr>
              <w:spacing w:before="60" w:after="60"/>
              <w:rPr>
                <w:rFonts w:ascii="Titillium Web" w:hAnsi="Titillium Web" w:cs="Tahoma"/>
                <w:sz w:val="20"/>
                <w:szCs w:val="12"/>
              </w:rPr>
            </w:pPr>
          </w:p>
        </w:tc>
        <w:tc>
          <w:tcPr>
            <w:tcW w:w="1396" w:type="dxa"/>
            <w:gridSpan w:val="5"/>
            <w:shd w:val="clear" w:color="auto" w:fill="D9D9D9"/>
          </w:tcPr>
          <w:p w14:paraId="393F269F" w14:textId="77777777" w:rsidR="00FC5EB6" w:rsidRPr="00D0118F" w:rsidRDefault="00FC5EB6" w:rsidP="00682A6A">
            <w:pPr>
              <w:snapToGrid w:val="0"/>
              <w:spacing w:before="40" w:after="40"/>
              <w:rPr>
                <w:rFonts w:ascii="Titillium Web" w:hAnsi="Titillium Web" w:cs="Tahoma"/>
                <w:sz w:val="20"/>
                <w:szCs w:val="12"/>
              </w:rPr>
            </w:pPr>
            <w:r w:rsidRPr="00D0118F">
              <w:rPr>
                <w:rFonts w:ascii="Titillium Web" w:hAnsi="Titillium Web" w:cs="Tahoma"/>
                <w:sz w:val="20"/>
                <w:szCs w:val="12"/>
              </w:rPr>
              <w:t xml:space="preserve">Residente in </w:t>
            </w:r>
          </w:p>
        </w:tc>
        <w:tc>
          <w:tcPr>
            <w:tcW w:w="4834" w:type="dxa"/>
            <w:gridSpan w:val="11"/>
            <w:shd w:val="clear" w:color="auto" w:fill="auto"/>
          </w:tcPr>
          <w:p w14:paraId="46B962CD" w14:textId="77777777" w:rsidR="00FC5EB6" w:rsidRPr="00D0118F" w:rsidRDefault="00FC5EB6" w:rsidP="00682A6A">
            <w:pPr>
              <w:snapToGrid w:val="0"/>
              <w:spacing w:before="60" w:after="60"/>
              <w:rPr>
                <w:rFonts w:ascii="Titillium Web" w:hAnsi="Titillium Web" w:cs="Tahoma"/>
                <w:sz w:val="20"/>
                <w:szCs w:val="12"/>
              </w:rPr>
            </w:pPr>
            <w:r w:rsidRPr="00D0118F">
              <w:rPr>
                <w:rFonts w:ascii="Titillium Web" w:hAnsi="Titillium Web" w:cs="Tahoma"/>
                <w:sz w:val="20"/>
              </w:rPr>
              <w:t xml:space="preserve">  </w:t>
            </w:r>
          </w:p>
        </w:tc>
      </w:tr>
      <w:tr w:rsidR="00FC5EB6" w:rsidRPr="00D0118F" w14:paraId="01D410ED" w14:textId="77777777" w:rsidTr="00682A6A">
        <w:tc>
          <w:tcPr>
            <w:tcW w:w="774" w:type="dxa"/>
            <w:shd w:val="clear" w:color="auto" w:fill="D9D9D9"/>
          </w:tcPr>
          <w:p w14:paraId="729260FA" w14:textId="77777777" w:rsidR="00FC5EB6" w:rsidRPr="00D0118F" w:rsidRDefault="00FC5EB6" w:rsidP="00682A6A">
            <w:pPr>
              <w:spacing w:before="60" w:after="60"/>
              <w:rPr>
                <w:rFonts w:ascii="Titillium Web" w:hAnsi="Titillium Web" w:cs="Tahoma"/>
                <w:i/>
                <w:iCs/>
                <w:sz w:val="16"/>
              </w:rPr>
            </w:pPr>
            <w:r w:rsidRPr="00D0118F">
              <w:rPr>
                <w:rFonts w:ascii="Titillium Web" w:hAnsi="Titillium Web" w:cs="Tahoma"/>
                <w:sz w:val="20"/>
              </w:rPr>
              <w:t>Via</w:t>
            </w:r>
          </w:p>
        </w:tc>
        <w:tc>
          <w:tcPr>
            <w:tcW w:w="8281" w:type="dxa"/>
            <w:gridSpan w:val="20"/>
            <w:shd w:val="clear" w:color="auto" w:fill="auto"/>
          </w:tcPr>
          <w:p w14:paraId="749F427D" w14:textId="77777777" w:rsidR="00FC5EB6" w:rsidRPr="00D0118F" w:rsidRDefault="00FC5EB6" w:rsidP="00682A6A">
            <w:pPr>
              <w:spacing w:before="60" w:after="60"/>
              <w:rPr>
                <w:rFonts w:ascii="Titillium Web" w:hAnsi="Titillium Web" w:cs="Tahoma"/>
                <w:sz w:val="20"/>
                <w:szCs w:val="12"/>
              </w:rPr>
            </w:pPr>
          </w:p>
        </w:tc>
        <w:tc>
          <w:tcPr>
            <w:tcW w:w="410" w:type="dxa"/>
            <w:tcBorders>
              <w:right w:val="single" w:sz="4" w:space="0" w:color="auto"/>
            </w:tcBorders>
            <w:shd w:val="clear" w:color="auto" w:fill="D9D9D9"/>
          </w:tcPr>
          <w:p w14:paraId="1CC6B65D" w14:textId="77777777" w:rsidR="00FC5EB6" w:rsidRPr="00D0118F" w:rsidRDefault="00FC5EB6" w:rsidP="00682A6A">
            <w:pPr>
              <w:snapToGrid w:val="0"/>
              <w:spacing w:before="40" w:after="40"/>
              <w:rPr>
                <w:rFonts w:ascii="Titillium Web" w:hAnsi="Titillium Web" w:cs="Tahoma"/>
                <w:sz w:val="20"/>
                <w:szCs w:val="12"/>
              </w:rPr>
            </w:pPr>
            <w:r w:rsidRPr="00D0118F">
              <w:rPr>
                <w:rFonts w:ascii="Titillium Web" w:hAnsi="Titillium Web" w:cs="Tahoma"/>
                <w:sz w:val="20"/>
                <w:szCs w:val="12"/>
              </w:rPr>
              <w:t>n.</w:t>
            </w:r>
          </w:p>
        </w:tc>
        <w:tc>
          <w:tcPr>
            <w:tcW w:w="953" w:type="dxa"/>
            <w:tcBorders>
              <w:left w:val="single" w:sz="4" w:space="0" w:color="auto"/>
            </w:tcBorders>
            <w:shd w:val="clear" w:color="auto" w:fill="auto"/>
          </w:tcPr>
          <w:p w14:paraId="0E4ED87E" w14:textId="77777777" w:rsidR="00FC5EB6" w:rsidRPr="00D0118F" w:rsidRDefault="00FC5EB6" w:rsidP="00682A6A">
            <w:pPr>
              <w:snapToGrid w:val="0"/>
              <w:spacing w:before="60" w:after="60"/>
              <w:rPr>
                <w:rFonts w:ascii="Titillium Web" w:hAnsi="Titillium Web" w:cs="Tahoma"/>
                <w:sz w:val="20"/>
                <w:szCs w:val="12"/>
              </w:rPr>
            </w:pPr>
          </w:p>
        </w:tc>
      </w:tr>
      <w:tr w:rsidR="00FC5EB6" w:rsidRPr="00D0118F" w14:paraId="00039154" w14:textId="77777777" w:rsidTr="00682A6A">
        <w:tc>
          <w:tcPr>
            <w:tcW w:w="1503" w:type="dxa"/>
            <w:gridSpan w:val="3"/>
            <w:shd w:val="clear" w:color="auto" w:fill="D9D9D9"/>
          </w:tcPr>
          <w:p w14:paraId="3F99FB96" w14:textId="77777777" w:rsidR="00FC5EB6" w:rsidRPr="00D0118F" w:rsidRDefault="00FC5EB6" w:rsidP="00682A6A">
            <w:pPr>
              <w:spacing w:before="60" w:after="60"/>
              <w:rPr>
                <w:rFonts w:ascii="Titillium Web" w:hAnsi="Titillium Web" w:cs="Tahoma"/>
                <w:i/>
                <w:iCs/>
                <w:sz w:val="16"/>
              </w:rPr>
            </w:pPr>
            <w:r w:rsidRPr="00D0118F">
              <w:rPr>
                <w:rFonts w:ascii="Titillium Web" w:hAnsi="Titillium Web" w:cs="Tahoma"/>
                <w:sz w:val="20"/>
              </w:rPr>
              <w:t xml:space="preserve">in qualità di  </w:t>
            </w:r>
          </w:p>
        </w:tc>
        <w:tc>
          <w:tcPr>
            <w:tcW w:w="4081" w:type="dxa"/>
            <w:gridSpan w:val="9"/>
            <w:shd w:val="clear" w:color="auto" w:fill="F2F2F2"/>
          </w:tcPr>
          <w:p w14:paraId="115578C6" w14:textId="77777777" w:rsidR="00FC5EB6" w:rsidRPr="00D0118F" w:rsidRDefault="00FC5EB6" w:rsidP="00682A6A">
            <w:pPr>
              <w:spacing w:before="60" w:after="60"/>
              <w:rPr>
                <w:rFonts w:ascii="Titillium Web" w:hAnsi="Titillium Web" w:cs="Tahoma"/>
                <w:sz w:val="20"/>
                <w:szCs w:val="12"/>
              </w:rPr>
            </w:pPr>
            <w:r w:rsidRPr="00D0118F">
              <w:rPr>
                <w:rFonts w:ascii="Titillium Web" w:hAnsi="Titillium Web" w:cs="Tahoma"/>
                <w:i/>
                <w:iCs/>
                <w:sz w:val="16"/>
              </w:rPr>
              <w:t>(titolare, legale rappresentante, procuratore, altro)</w:t>
            </w:r>
            <w:r w:rsidRPr="00D0118F">
              <w:rPr>
                <w:rFonts w:ascii="Titillium Web" w:hAnsi="Titillium Web" w:cs="Tahoma"/>
                <w:sz w:val="20"/>
                <w:vertAlign w:val="superscript"/>
              </w:rPr>
              <w:t xml:space="preserve">  (</w:t>
            </w:r>
            <w:r w:rsidRPr="00D0118F">
              <w:rPr>
                <w:rStyle w:val="Caratterenotadichiusura"/>
                <w:rFonts w:ascii="Titillium Web" w:hAnsi="Titillium Web"/>
              </w:rPr>
              <w:endnoteReference w:id="2"/>
            </w:r>
            <w:r w:rsidRPr="00D0118F">
              <w:rPr>
                <w:rFonts w:ascii="Titillium Web" w:hAnsi="Titillium Web" w:cs="Tahoma"/>
                <w:sz w:val="20"/>
                <w:vertAlign w:val="superscript"/>
              </w:rPr>
              <w:t>)</w:t>
            </w:r>
          </w:p>
        </w:tc>
        <w:tc>
          <w:tcPr>
            <w:tcW w:w="4834" w:type="dxa"/>
            <w:gridSpan w:val="11"/>
            <w:shd w:val="clear" w:color="auto" w:fill="auto"/>
          </w:tcPr>
          <w:p w14:paraId="1706EECB" w14:textId="77777777" w:rsidR="00FC5EB6" w:rsidRPr="00D0118F" w:rsidRDefault="00FC5EB6" w:rsidP="00682A6A">
            <w:pPr>
              <w:snapToGrid w:val="0"/>
              <w:spacing w:before="60" w:after="60"/>
              <w:jc w:val="right"/>
              <w:rPr>
                <w:rFonts w:ascii="Titillium Web" w:hAnsi="Titillium Web" w:cs="Tahoma"/>
                <w:sz w:val="20"/>
                <w:szCs w:val="12"/>
              </w:rPr>
            </w:pPr>
          </w:p>
        </w:tc>
      </w:tr>
      <w:tr w:rsidR="00FC5EB6" w:rsidRPr="00D0118F" w14:paraId="214E70FF" w14:textId="77777777" w:rsidTr="00682A6A">
        <w:tc>
          <w:tcPr>
            <w:tcW w:w="1503" w:type="dxa"/>
            <w:gridSpan w:val="3"/>
            <w:shd w:val="clear" w:color="auto" w:fill="D9D9D9"/>
          </w:tcPr>
          <w:p w14:paraId="23EB041B" w14:textId="77777777" w:rsidR="00FC5EB6" w:rsidRPr="00D0118F" w:rsidRDefault="00FC5EB6" w:rsidP="00682A6A">
            <w:pPr>
              <w:spacing w:before="60" w:after="60"/>
              <w:rPr>
                <w:rFonts w:ascii="Titillium Web" w:hAnsi="Titillium Web" w:cs="Tahoma"/>
                <w:szCs w:val="12"/>
              </w:rPr>
            </w:pPr>
            <w:r w:rsidRPr="00D0118F">
              <w:rPr>
                <w:rFonts w:ascii="Titillium Web" w:hAnsi="Titillium Web" w:cs="Tahoma"/>
                <w:sz w:val="20"/>
                <w:szCs w:val="22"/>
              </w:rPr>
              <w:t>della società:</w:t>
            </w:r>
          </w:p>
        </w:tc>
        <w:tc>
          <w:tcPr>
            <w:tcW w:w="8915" w:type="dxa"/>
            <w:gridSpan w:val="20"/>
            <w:shd w:val="clear" w:color="auto" w:fill="auto"/>
          </w:tcPr>
          <w:p w14:paraId="0A094951" w14:textId="77777777" w:rsidR="00FC5EB6" w:rsidRPr="00D0118F" w:rsidRDefault="00FC5EB6" w:rsidP="00682A6A">
            <w:pPr>
              <w:pStyle w:val="Testonotaapidipagina"/>
              <w:snapToGrid w:val="0"/>
              <w:spacing w:before="60" w:after="60"/>
              <w:rPr>
                <w:rFonts w:ascii="Titillium Web" w:hAnsi="Titillium Web" w:cs="Tahoma"/>
                <w:szCs w:val="12"/>
              </w:rPr>
            </w:pPr>
          </w:p>
        </w:tc>
      </w:tr>
      <w:tr w:rsidR="00FC5EB6" w:rsidRPr="00D0118F" w14:paraId="03202564" w14:textId="77777777" w:rsidTr="00682A6A">
        <w:tc>
          <w:tcPr>
            <w:tcW w:w="774" w:type="dxa"/>
            <w:shd w:val="clear" w:color="auto" w:fill="D9D9D9"/>
          </w:tcPr>
          <w:p w14:paraId="5951AA2F" w14:textId="77777777" w:rsidR="00FC5EB6" w:rsidRPr="00D0118F" w:rsidRDefault="00FC5EB6" w:rsidP="00682A6A">
            <w:pPr>
              <w:spacing w:before="60" w:after="60"/>
              <w:rPr>
                <w:rFonts w:ascii="Titillium Web" w:hAnsi="Titillium Web" w:cs="Tahoma"/>
                <w:i/>
                <w:iCs/>
                <w:sz w:val="16"/>
              </w:rPr>
            </w:pPr>
            <w:r w:rsidRPr="00D0118F">
              <w:rPr>
                <w:rFonts w:ascii="Titillium Web" w:hAnsi="Titillium Web" w:cs="Tahoma"/>
                <w:sz w:val="20"/>
              </w:rPr>
              <w:t>sede</w:t>
            </w:r>
          </w:p>
        </w:tc>
        <w:tc>
          <w:tcPr>
            <w:tcW w:w="2904" w:type="dxa"/>
            <w:gridSpan w:val="5"/>
            <w:shd w:val="clear" w:color="auto" w:fill="F2F2F2"/>
          </w:tcPr>
          <w:p w14:paraId="2CFAB078" w14:textId="77777777" w:rsidR="00FC5EB6" w:rsidRPr="00D0118F" w:rsidRDefault="00FC5EB6" w:rsidP="00682A6A">
            <w:pPr>
              <w:spacing w:before="60" w:after="60"/>
              <w:rPr>
                <w:rFonts w:ascii="Titillium Web" w:hAnsi="Titillium Web" w:cs="Tahoma"/>
                <w:sz w:val="20"/>
                <w:szCs w:val="12"/>
              </w:rPr>
            </w:pPr>
            <w:r w:rsidRPr="00D0118F">
              <w:rPr>
                <w:rFonts w:ascii="Titillium Web" w:hAnsi="Titillium Web" w:cs="Tahoma"/>
                <w:i/>
                <w:iCs/>
                <w:sz w:val="16"/>
              </w:rPr>
              <w:t xml:space="preserve">(comune italiano o stato estero)  </w:t>
            </w:r>
          </w:p>
        </w:tc>
        <w:tc>
          <w:tcPr>
            <w:tcW w:w="4041" w:type="dxa"/>
            <w:gridSpan w:val="11"/>
            <w:shd w:val="clear" w:color="auto" w:fill="auto"/>
          </w:tcPr>
          <w:p w14:paraId="2850B03B" w14:textId="77777777" w:rsidR="00FC5EB6" w:rsidRPr="00D0118F" w:rsidRDefault="00FC5EB6" w:rsidP="00682A6A">
            <w:pPr>
              <w:snapToGrid w:val="0"/>
              <w:spacing w:before="60" w:after="60"/>
              <w:rPr>
                <w:rFonts w:ascii="Titillium Web" w:hAnsi="Titillium Web" w:cs="Tahoma"/>
                <w:sz w:val="20"/>
                <w:szCs w:val="12"/>
              </w:rPr>
            </w:pPr>
          </w:p>
        </w:tc>
        <w:tc>
          <w:tcPr>
            <w:tcW w:w="992" w:type="dxa"/>
            <w:gridSpan w:val="3"/>
            <w:shd w:val="clear" w:color="auto" w:fill="D9D9D9"/>
          </w:tcPr>
          <w:p w14:paraId="3A858999" w14:textId="77777777" w:rsidR="00FC5EB6" w:rsidRPr="00D0118F" w:rsidRDefault="00FC5EB6" w:rsidP="00682A6A">
            <w:pPr>
              <w:spacing w:before="60" w:after="60"/>
              <w:jc w:val="right"/>
              <w:rPr>
                <w:rFonts w:ascii="Titillium Web" w:hAnsi="Titillium Web" w:cs="Tahoma"/>
                <w:sz w:val="20"/>
                <w:szCs w:val="12"/>
              </w:rPr>
            </w:pPr>
            <w:r w:rsidRPr="00D0118F">
              <w:rPr>
                <w:rFonts w:ascii="Titillium Web" w:hAnsi="Titillium Web" w:cs="Tahoma"/>
                <w:sz w:val="20"/>
              </w:rPr>
              <w:t xml:space="preserve">Provincia  </w:t>
            </w:r>
          </w:p>
        </w:tc>
        <w:tc>
          <w:tcPr>
            <w:tcW w:w="1707" w:type="dxa"/>
            <w:gridSpan w:val="3"/>
            <w:shd w:val="clear" w:color="auto" w:fill="auto"/>
          </w:tcPr>
          <w:p w14:paraId="2FFC74F8" w14:textId="77777777" w:rsidR="00FC5EB6" w:rsidRPr="00D0118F" w:rsidRDefault="00FC5EB6" w:rsidP="00682A6A">
            <w:pPr>
              <w:snapToGrid w:val="0"/>
              <w:spacing w:before="60" w:after="60"/>
              <w:rPr>
                <w:rFonts w:ascii="Titillium Web" w:hAnsi="Titillium Web" w:cs="Tahoma"/>
                <w:sz w:val="20"/>
                <w:szCs w:val="12"/>
              </w:rPr>
            </w:pPr>
          </w:p>
        </w:tc>
      </w:tr>
      <w:tr w:rsidR="00FC5EB6" w:rsidRPr="00D0118F" w14:paraId="32DB2B60" w14:textId="77777777" w:rsidTr="00682A6A">
        <w:tc>
          <w:tcPr>
            <w:tcW w:w="1661" w:type="dxa"/>
            <w:gridSpan w:val="4"/>
            <w:shd w:val="clear" w:color="auto" w:fill="D9D9D9"/>
          </w:tcPr>
          <w:p w14:paraId="034711E6" w14:textId="77777777" w:rsidR="00FC5EB6" w:rsidRPr="00D0118F" w:rsidRDefault="00FC5EB6" w:rsidP="00682A6A">
            <w:pPr>
              <w:spacing w:before="60" w:after="60"/>
              <w:rPr>
                <w:rFonts w:ascii="Titillium Web" w:hAnsi="Titillium Web" w:cs="Tahoma"/>
                <w:szCs w:val="12"/>
              </w:rPr>
            </w:pPr>
            <w:r w:rsidRPr="00D0118F">
              <w:rPr>
                <w:rFonts w:ascii="Titillium Web" w:hAnsi="Titillium Web" w:cs="Tahoma"/>
                <w:sz w:val="20"/>
              </w:rPr>
              <w:t>indirizzo</w:t>
            </w:r>
          </w:p>
        </w:tc>
        <w:tc>
          <w:tcPr>
            <w:tcW w:w="8757" w:type="dxa"/>
            <w:gridSpan w:val="19"/>
            <w:shd w:val="clear" w:color="auto" w:fill="auto"/>
          </w:tcPr>
          <w:p w14:paraId="58864A3F" w14:textId="77777777" w:rsidR="00FC5EB6" w:rsidRPr="00D0118F" w:rsidRDefault="00FC5EB6" w:rsidP="00682A6A">
            <w:pPr>
              <w:pStyle w:val="Testonotaapidipagina"/>
              <w:snapToGrid w:val="0"/>
              <w:spacing w:before="60" w:after="60"/>
              <w:rPr>
                <w:rFonts w:ascii="Titillium Web" w:hAnsi="Titillium Web" w:cs="Tahoma"/>
                <w:szCs w:val="12"/>
              </w:rPr>
            </w:pPr>
          </w:p>
        </w:tc>
      </w:tr>
      <w:tr w:rsidR="00FC5EB6" w:rsidRPr="00D0118F" w14:paraId="0A93B466" w14:textId="77777777" w:rsidTr="00682A6A">
        <w:tc>
          <w:tcPr>
            <w:tcW w:w="774" w:type="dxa"/>
            <w:shd w:val="clear" w:color="auto" w:fill="D9D9D9"/>
          </w:tcPr>
          <w:p w14:paraId="1D1BC191" w14:textId="77777777" w:rsidR="00FC5EB6" w:rsidRPr="00D0118F" w:rsidRDefault="00FC5EB6" w:rsidP="00682A6A">
            <w:pPr>
              <w:spacing w:before="40" w:after="40"/>
              <w:rPr>
                <w:rFonts w:ascii="Titillium Web" w:hAnsi="Titillium Web" w:cs="Tahoma"/>
                <w:sz w:val="20"/>
                <w:szCs w:val="20"/>
              </w:rPr>
            </w:pPr>
            <w:r w:rsidRPr="00D0118F">
              <w:rPr>
                <w:rFonts w:ascii="Titillium Web" w:hAnsi="Titillium Web" w:cs="Tahoma"/>
                <w:sz w:val="20"/>
                <w:szCs w:val="20"/>
              </w:rPr>
              <w:t>CAP</w:t>
            </w:r>
          </w:p>
        </w:tc>
        <w:tc>
          <w:tcPr>
            <w:tcW w:w="2904" w:type="dxa"/>
            <w:gridSpan w:val="5"/>
            <w:shd w:val="clear" w:color="auto" w:fill="auto"/>
          </w:tcPr>
          <w:p w14:paraId="4CDD9A49" w14:textId="77777777" w:rsidR="00FC5EB6" w:rsidRPr="00D0118F" w:rsidRDefault="00FC5EB6" w:rsidP="00682A6A">
            <w:pPr>
              <w:spacing w:before="60" w:after="60"/>
              <w:rPr>
                <w:rFonts w:ascii="Titillium Web" w:hAnsi="Titillium Web" w:cs="Tahoma"/>
                <w:sz w:val="20"/>
                <w:szCs w:val="20"/>
              </w:rPr>
            </w:pPr>
            <w:r w:rsidRPr="00D0118F">
              <w:rPr>
                <w:rFonts w:ascii="Titillium Web" w:hAnsi="Titillium Web" w:cs="Tahoma"/>
                <w:i/>
                <w:iCs/>
                <w:sz w:val="20"/>
                <w:szCs w:val="20"/>
              </w:rPr>
              <w:t xml:space="preserve"> </w:t>
            </w:r>
          </w:p>
        </w:tc>
        <w:tc>
          <w:tcPr>
            <w:tcW w:w="1488" w:type="dxa"/>
            <w:gridSpan w:val="4"/>
            <w:shd w:val="clear" w:color="auto" w:fill="D9D9D9"/>
          </w:tcPr>
          <w:p w14:paraId="6C74CEB7" w14:textId="77777777" w:rsidR="00FC5EB6" w:rsidRPr="00D0118F" w:rsidRDefault="00FC5EB6" w:rsidP="00682A6A">
            <w:pPr>
              <w:snapToGrid w:val="0"/>
              <w:spacing w:before="60" w:after="60"/>
              <w:rPr>
                <w:rFonts w:ascii="Titillium Web" w:hAnsi="Titillium Web" w:cs="Tahoma"/>
                <w:sz w:val="20"/>
                <w:szCs w:val="20"/>
              </w:rPr>
            </w:pPr>
            <w:r w:rsidRPr="00D0118F">
              <w:rPr>
                <w:rFonts w:ascii="Titillium Web" w:hAnsi="Titillium Web" w:cs="Tahoma"/>
                <w:sz w:val="20"/>
                <w:szCs w:val="20"/>
              </w:rPr>
              <w:t>Sede operativa</w:t>
            </w:r>
          </w:p>
        </w:tc>
        <w:tc>
          <w:tcPr>
            <w:tcW w:w="5252" w:type="dxa"/>
            <w:gridSpan w:val="13"/>
            <w:shd w:val="clear" w:color="auto" w:fill="auto"/>
          </w:tcPr>
          <w:p w14:paraId="582B2768" w14:textId="77777777" w:rsidR="00FC5EB6" w:rsidRPr="00D0118F" w:rsidRDefault="00FC5EB6" w:rsidP="00682A6A">
            <w:pPr>
              <w:snapToGrid w:val="0"/>
              <w:spacing w:before="60" w:after="60"/>
              <w:rPr>
                <w:rFonts w:ascii="Titillium Web" w:hAnsi="Titillium Web" w:cs="Tahoma"/>
                <w:sz w:val="20"/>
                <w:szCs w:val="20"/>
              </w:rPr>
            </w:pPr>
          </w:p>
        </w:tc>
      </w:tr>
      <w:tr w:rsidR="00FC5EB6" w:rsidRPr="00D0118F" w14:paraId="4E0AC605" w14:textId="77777777" w:rsidTr="00682A6A">
        <w:tc>
          <w:tcPr>
            <w:tcW w:w="774" w:type="dxa"/>
            <w:shd w:val="clear" w:color="auto" w:fill="D9D9D9"/>
          </w:tcPr>
          <w:p w14:paraId="5F7C6AF2" w14:textId="77777777" w:rsidR="00FC5EB6" w:rsidRPr="00D0118F" w:rsidRDefault="00FC5EB6" w:rsidP="00682A6A">
            <w:pPr>
              <w:spacing w:before="40" w:after="40"/>
              <w:rPr>
                <w:rFonts w:ascii="Titillium Web" w:hAnsi="Titillium Web" w:cs="Tahoma"/>
                <w:sz w:val="20"/>
                <w:szCs w:val="20"/>
              </w:rPr>
            </w:pPr>
            <w:r w:rsidRPr="00D0118F">
              <w:rPr>
                <w:rFonts w:ascii="Titillium Web" w:hAnsi="Titillium Web" w:cs="Tahoma"/>
                <w:sz w:val="20"/>
                <w:szCs w:val="20"/>
              </w:rPr>
              <w:t>C.F.</w:t>
            </w:r>
          </w:p>
        </w:tc>
        <w:tc>
          <w:tcPr>
            <w:tcW w:w="2904" w:type="dxa"/>
            <w:gridSpan w:val="5"/>
            <w:shd w:val="clear" w:color="auto" w:fill="auto"/>
          </w:tcPr>
          <w:p w14:paraId="431FA11A" w14:textId="77777777" w:rsidR="00FC5EB6" w:rsidRPr="00D0118F" w:rsidRDefault="00FC5EB6" w:rsidP="00682A6A">
            <w:pPr>
              <w:spacing w:before="60" w:after="60"/>
              <w:rPr>
                <w:rFonts w:ascii="Titillium Web" w:hAnsi="Titillium Web" w:cs="Tahoma"/>
                <w:sz w:val="20"/>
                <w:szCs w:val="20"/>
              </w:rPr>
            </w:pPr>
            <w:r w:rsidRPr="00D0118F">
              <w:rPr>
                <w:rFonts w:ascii="Titillium Web" w:hAnsi="Titillium Web" w:cs="Tahoma"/>
                <w:i/>
                <w:iCs/>
                <w:sz w:val="20"/>
                <w:szCs w:val="20"/>
              </w:rPr>
              <w:t xml:space="preserve"> </w:t>
            </w:r>
          </w:p>
        </w:tc>
        <w:tc>
          <w:tcPr>
            <w:tcW w:w="1364" w:type="dxa"/>
            <w:gridSpan w:val="3"/>
            <w:shd w:val="clear" w:color="auto" w:fill="D9D9D9"/>
          </w:tcPr>
          <w:p w14:paraId="2F743E75" w14:textId="77777777" w:rsidR="00FC5EB6" w:rsidRPr="00D0118F" w:rsidRDefault="00FC5EB6" w:rsidP="00682A6A">
            <w:pPr>
              <w:snapToGrid w:val="0"/>
              <w:spacing w:before="60" w:after="60"/>
              <w:rPr>
                <w:rFonts w:ascii="Titillium Web" w:hAnsi="Titillium Web" w:cs="Tahoma"/>
                <w:sz w:val="20"/>
                <w:szCs w:val="20"/>
              </w:rPr>
            </w:pPr>
            <w:r w:rsidRPr="00D0118F">
              <w:rPr>
                <w:rFonts w:ascii="Titillium Web" w:hAnsi="Titillium Web" w:cs="Tahoma"/>
                <w:sz w:val="20"/>
                <w:szCs w:val="20"/>
              </w:rPr>
              <w:t>Partita IVA</w:t>
            </w:r>
          </w:p>
        </w:tc>
        <w:tc>
          <w:tcPr>
            <w:tcW w:w="5376" w:type="dxa"/>
            <w:gridSpan w:val="14"/>
            <w:shd w:val="clear" w:color="auto" w:fill="auto"/>
          </w:tcPr>
          <w:p w14:paraId="198CEA72" w14:textId="77777777" w:rsidR="00FC5EB6" w:rsidRPr="00D0118F" w:rsidRDefault="00FC5EB6" w:rsidP="00682A6A">
            <w:pPr>
              <w:snapToGrid w:val="0"/>
              <w:spacing w:before="60" w:after="60"/>
              <w:rPr>
                <w:rFonts w:ascii="Titillium Web" w:hAnsi="Titillium Web" w:cs="Tahoma"/>
                <w:sz w:val="20"/>
                <w:szCs w:val="20"/>
              </w:rPr>
            </w:pPr>
          </w:p>
        </w:tc>
      </w:tr>
      <w:tr w:rsidR="00FC5EB6" w:rsidRPr="00D0118F" w14:paraId="7C74461B" w14:textId="77777777" w:rsidTr="00682A6A">
        <w:tc>
          <w:tcPr>
            <w:tcW w:w="913" w:type="dxa"/>
            <w:gridSpan w:val="2"/>
            <w:shd w:val="clear" w:color="auto" w:fill="D9D9D9"/>
          </w:tcPr>
          <w:p w14:paraId="0E5B86E9" w14:textId="77777777" w:rsidR="00FC5EB6" w:rsidRPr="00D0118F" w:rsidRDefault="00FC5EB6" w:rsidP="00682A6A">
            <w:pPr>
              <w:spacing w:before="60" w:after="60"/>
              <w:rPr>
                <w:rFonts w:ascii="Titillium Web" w:hAnsi="Titillium Web" w:cs="Tahoma"/>
                <w:i/>
                <w:iCs/>
                <w:sz w:val="16"/>
              </w:rPr>
            </w:pPr>
            <w:r w:rsidRPr="00D0118F">
              <w:rPr>
                <w:rFonts w:ascii="Titillium Web" w:hAnsi="Titillium Web" w:cs="Tahoma"/>
                <w:sz w:val="20"/>
              </w:rPr>
              <w:t>PEC</w:t>
            </w:r>
          </w:p>
        </w:tc>
        <w:tc>
          <w:tcPr>
            <w:tcW w:w="3686" w:type="dxa"/>
            <w:gridSpan w:val="6"/>
            <w:shd w:val="clear" w:color="auto" w:fill="auto"/>
          </w:tcPr>
          <w:p w14:paraId="68534AFF" w14:textId="77777777" w:rsidR="00FC5EB6" w:rsidRPr="00D0118F" w:rsidRDefault="00FC5EB6" w:rsidP="00682A6A">
            <w:pPr>
              <w:spacing w:before="60" w:after="60"/>
              <w:rPr>
                <w:rFonts w:ascii="Titillium Web" w:hAnsi="Titillium Web" w:cs="Tahoma"/>
                <w:sz w:val="20"/>
                <w:szCs w:val="12"/>
              </w:rPr>
            </w:pPr>
          </w:p>
        </w:tc>
        <w:tc>
          <w:tcPr>
            <w:tcW w:w="822" w:type="dxa"/>
            <w:gridSpan w:val="3"/>
            <w:shd w:val="clear" w:color="auto" w:fill="D9D9D9"/>
          </w:tcPr>
          <w:p w14:paraId="5E70F4DF" w14:textId="77777777" w:rsidR="00FC5EB6" w:rsidRPr="00D0118F" w:rsidRDefault="00FC5EB6" w:rsidP="00682A6A">
            <w:pPr>
              <w:snapToGrid w:val="0"/>
              <w:spacing w:before="60" w:after="60"/>
              <w:rPr>
                <w:rFonts w:ascii="Titillium Web" w:hAnsi="Titillium Web" w:cs="Tahoma"/>
                <w:sz w:val="20"/>
                <w:szCs w:val="12"/>
              </w:rPr>
            </w:pPr>
            <w:r w:rsidRPr="00D0118F">
              <w:rPr>
                <w:rFonts w:ascii="Titillium Web" w:hAnsi="Titillium Web" w:cs="Tahoma"/>
                <w:sz w:val="20"/>
                <w:szCs w:val="12"/>
              </w:rPr>
              <w:t>email</w:t>
            </w:r>
          </w:p>
        </w:tc>
        <w:tc>
          <w:tcPr>
            <w:tcW w:w="2613" w:type="dxa"/>
            <w:gridSpan w:val="7"/>
            <w:shd w:val="clear" w:color="auto" w:fill="auto"/>
          </w:tcPr>
          <w:p w14:paraId="2E6EFFDB" w14:textId="77777777" w:rsidR="00FC5EB6" w:rsidRPr="00D0118F" w:rsidRDefault="00FC5EB6" w:rsidP="00682A6A">
            <w:pPr>
              <w:snapToGrid w:val="0"/>
              <w:spacing w:before="60" w:after="60"/>
              <w:rPr>
                <w:rFonts w:ascii="Titillium Web" w:hAnsi="Titillium Web" w:cs="Tahoma"/>
                <w:sz w:val="20"/>
                <w:szCs w:val="12"/>
              </w:rPr>
            </w:pPr>
          </w:p>
        </w:tc>
        <w:tc>
          <w:tcPr>
            <w:tcW w:w="567" w:type="dxa"/>
            <w:shd w:val="clear" w:color="auto" w:fill="D9D9D9"/>
          </w:tcPr>
          <w:p w14:paraId="735A3D29" w14:textId="77777777" w:rsidR="00FC5EB6" w:rsidRPr="00D0118F" w:rsidRDefault="00FC5EB6" w:rsidP="00682A6A">
            <w:pPr>
              <w:spacing w:before="60" w:after="60"/>
              <w:jc w:val="right"/>
              <w:rPr>
                <w:rFonts w:ascii="Titillium Web" w:hAnsi="Titillium Web" w:cs="Tahoma"/>
                <w:sz w:val="20"/>
                <w:szCs w:val="12"/>
              </w:rPr>
            </w:pPr>
            <w:r w:rsidRPr="00D0118F">
              <w:rPr>
                <w:rFonts w:ascii="Titillium Web" w:hAnsi="Titillium Web" w:cs="Tahoma"/>
                <w:sz w:val="20"/>
                <w:szCs w:val="12"/>
              </w:rPr>
              <w:t>Tel</w:t>
            </w:r>
          </w:p>
        </w:tc>
        <w:tc>
          <w:tcPr>
            <w:tcW w:w="1817" w:type="dxa"/>
            <w:gridSpan w:val="4"/>
            <w:shd w:val="clear" w:color="auto" w:fill="auto"/>
          </w:tcPr>
          <w:p w14:paraId="67E94E78" w14:textId="77777777" w:rsidR="00FC5EB6" w:rsidRPr="00D0118F" w:rsidRDefault="00FC5EB6" w:rsidP="00682A6A">
            <w:pPr>
              <w:snapToGrid w:val="0"/>
              <w:spacing w:before="60" w:after="60"/>
              <w:rPr>
                <w:rFonts w:ascii="Titillium Web" w:hAnsi="Titillium Web" w:cs="Tahoma"/>
                <w:sz w:val="20"/>
                <w:szCs w:val="12"/>
              </w:rPr>
            </w:pPr>
          </w:p>
        </w:tc>
      </w:tr>
      <w:tr w:rsidR="00FC5EB6" w:rsidRPr="00D0118F" w14:paraId="1D0314B2" w14:textId="77777777" w:rsidTr="00682A6A">
        <w:tc>
          <w:tcPr>
            <w:tcW w:w="5875" w:type="dxa"/>
            <w:gridSpan w:val="13"/>
            <w:shd w:val="clear" w:color="auto" w:fill="D9D9D9"/>
          </w:tcPr>
          <w:p w14:paraId="13B264F6" w14:textId="345E06A5" w:rsidR="00FC5EB6" w:rsidRPr="00D0118F" w:rsidRDefault="00FC5EB6" w:rsidP="00682A6A">
            <w:pPr>
              <w:pStyle w:val="Testonotaapidipagina"/>
              <w:spacing w:before="60" w:after="60"/>
              <w:rPr>
                <w:rFonts w:ascii="Titillium Web" w:hAnsi="Titillium Web" w:cs="Tahoma"/>
                <w:szCs w:val="12"/>
              </w:rPr>
            </w:pPr>
            <w:r w:rsidRPr="00D0118F">
              <w:rPr>
                <w:rFonts w:ascii="Titillium Web" w:hAnsi="Titillium Web" w:cs="Tahoma"/>
                <w:szCs w:val="24"/>
              </w:rPr>
              <w:lastRenderedPageBreak/>
              <w:t>C.C.N.L. applicato (</w:t>
            </w:r>
            <w:r w:rsidRPr="00D0118F">
              <w:rPr>
                <w:rFonts w:ascii="Titillium Web" w:hAnsi="Titillium Web" w:cs="Tahoma"/>
                <w:i/>
                <w:szCs w:val="24"/>
              </w:rPr>
              <w:t>Edile Industria, Edile Piccola Media Impresa, Edile Cooperazione, Edile Artigianato, Altro non edile</w:t>
            </w:r>
            <w:r w:rsidRPr="00D0118F">
              <w:rPr>
                <w:rFonts w:ascii="Titillium Web" w:hAnsi="Titillium Web" w:cs="Tahoma"/>
                <w:szCs w:val="24"/>
              </w:rPr>
              <w:t>):</w:t>
            </w:r>
          </w:p>
        </w:tc>
        <w:tc>
          <w:tcPr>
            <w:tcW w:w="4543" w:type="dxa"/>
            <w:gridSpan w:val="10"/>
            <w:shd w:val="clear" w:color="auto" w:fill="auto"/>
          </w:tcPr>
          <w:p w14:paraId="3DD7DB41" w14:textId="77777777" w:rsidR="00FC5EB6" w:rsidRPr="00D0118F" w:rsidRDefault="00FC5EB6" w:rsidP="00682A6A">
            <w:pPr>
              <w:snapToGrid w:val="0"/>
              <w:spacing w:before="60" w:after="60"/>
              <w:rPr>
                <w:rFonts w:ascii="Titillium Web" w:hAnsi="Titillium Web" w:cs="Tahoma"/>
                <w:sz w:val="20"/>
                <w:szCs w:val="12"/>
              </w:rPr>
            </w:pPr>
          </w:p>
        </w:tc>
      </w:tr>
      <w:tr w:rsidR="00FC5EB6" w:rsidRPr="00D0118F" w14:paraId="713D5BCF" w14:textId="77777777" w:rsidTr="00682A6A">
        <w:tc>
          <w:tcPr>
            <w:tcW w:w="7292" w:type="dxa"/>
            <w:gridSpan w:val="15"/>
            <w:tcBorders>
              <w:top w:val="single" w:sz="4" w:space="0" w:color="auto"/>
              <w:left w:val="single" w:sz="4" w:space="0" w:color="auto"/>
              <w:bottom w:val="single" w:sz="4" w:space="0" w:color="auto"/>
              <w:right w:val="single" w:sz="4" w:space="0" w:color="auto"/>
            </w:tcBorders>
            <w:shd w:val="clear" w:color="auto" w:fill="D9D9D9"/>
          </w:tcPr>
          <w:p w14:paraId="1A3DC077"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4E0D59DD" w14:textId="77777777" w:rsidR="00FC5EB6" w:rsidRPr="00D0118F" w:rsidRDefault="00FC5EB6" w:rsidP="00682A6A">
            <w:pPr>
              <w:snapToGrid w:val="0"/>
              <w:spacing w:before="60" w:after="60"/>
              <w:rPr>
                <w:rFonts w:ascii="Titillium Web" w:hAnsi="Titillium Web" w:cs="Tahoma"/>
                <w:sz w:val="20"/>
                <w:szCs w:val="12"/>
              </w:rPr>
            </w:pPr>
          </w:p>
        </w:tc>
      </w:tr>
      <w:tr w:rsidR="00FC5EB6" w:rsidRPr="00D0118F" w14:paraId="19AFCDB9" w14:textId="77777777" w:rsidTr="00682A6A">
        <w:tc>
          <w:tcPr>
            <w:tcW w:w="10418" w:type="dxa"/>
            <w:gridSpan w:val="23"/>
            <w:tcBorders>
              <w:top w:val="single" w:sz="4" w:space="0" w:color="auto"/>
              <w:left w:val="single" w:sz="4" w:space="0" w:color="auto"/>
              <w:bottom w:val="single" w:sz="4" w:space="0" w:color="auto"/>
              <w:right w:val="single" w:sz="4" w:space="0" w:color="auto"/>
            </w:tcBorders>
            <w:shd w:val="clear" w:color="auto" w:fill="D9D9D9"/>
          </w:tcPr>
          <w:p w14:paraId="59F7FCF3" w14:textId="77777777" w:rsidR="00FC5EB6" w:rsidRPr="00D0118F" w:rsidRDefault="00FC5EB6" w:rsidP="00682A6A">
            <w:pPr>
              <w:spacing w:before="40" w:after="40"/>
              <w:jc w:val="center"/>
              <w:rPr>
                <w:rFonts w:ascii="Titillium Web" w:hAnsi="Titillium Web" w:cs="Tahoma"/>
                <w:b/>
                <w:sz w:val="20"/>
                <w:szCs w:val="20"/>
              </w:rPr>
            </w:pPr>
            <w:r w:rsidRPr="00D0118F">
              <w:rPr>
                <w:rFonts w:ascii="Titillium Web" w:hAnsi="Titillium Web" w:cs="Tahoma"/>
                <w:b/>
                <w:sz w:val="20"/>
                <w:szCs w:val="20"/>
              </w:rPr>
              <w:t>Enti Previdenziali</w:t>
            </w:r>
          </w:p>
        </w:tc>
      </w:tr>
      <w:tr w:rsidR="00FC5EB6" w:rsidRPr="00D0118F" w14:paraId="47914BC6" w14:textId="77777777" w:rsidTr="00682A6A">
        <w:trPr>
          <w:trHeight w:val="567"/>
        </w:trPr>
        <w:tc>
          <w:tcPr>
            <w:tcW w:w="2197" w:type="dxa"/>
            <w:gridSpan w:val="5"/>
            <w:shd w:val="clear" w:color="auto" w:fill="D9D9D9"/>
            <w:vAlign w:val="center"/>
          </w:tcPr>
          <w:p w14:paraId="0873E4B6"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INAIL codice ditta</w:t>
            </w:r>
          </w:p>
        </w:tc>
        <w:tc>
          <w:tcPr>
            <w:tcW w:w="2976" w:type="dxa"/>
            <w:gridSpan w:val="5"/>
            <w:shd w:val="clear" w:color="auto" w:fill="auto"/>
            <w:vAlign w:val="center"/>
          </w:tcPr>
          <w:p w14:paraId="6119DDED" w14:textId="77777777" w:rsidR="00FC5EB6" w:rsidRPr="00D0118F" w:rsidRDefault="00FC5EB6" w:rsidP="00682A6A">
            <w:pPr>
              <w:spacing w:before="60" w:after="60"/>
              <w:rPr>
                <w:rFonts w:ascii="Titillium Web" w:hAnsi="Titillium Web" w:cs="Tahoma"/>
                <w:sz w:val="20"/>
                <w:szCs w:val="20"/>
              </w:rPr>
            </w:pPr>
          </w:p>
        </w:tc>
        <w:tc>
          <w:tcPr>
            <w:tcW w:w="2268" w:type="dxa"/>
            <w:gridSpan w:val="6"/>
            <w:shd w:val="clear" w:color="auto" w:fill="D9D9D9"/>
            <w:vAlign w:val="center"/>
          </w:tcPr>
          <w:p w14:paraId="3863B5B3"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INAIL Posizioni assicurative territoriali</w:t>
            </w:r>
          </w:p>
        </w:tc>
        <w:tc>
          <w:tcPr>
            <w:tcW w:w="2977" w:type="dxa"/>
            <w:gridSpan w:val="7"/>
            <w:shd w:val="clear" w:color="auto" w:fill="auto"/>
            <w:vAlign w:val="center"/>
          </w:tcPr>
          <w:p w14:paraId="643E5D61" w14:textId="77777777" w:rsidR="00FC5EB6" w:rsidRPr="00D0118F" w:rsidRDefault="00FC5EB6" w:rsidP="00682A6A">
            <w:pPr>
              <w:snapToGrid w:val="0"/>
              <w:spacing w:before="60" w:after="60"/>
              <w:rPr>
                <w:rFonts w:ascii="Titillium Web" w:hAnsi="Titillium Web" w:cs="Tahoma"/>
                <w:sz w:val="20"/>
                <w:szCs w:val="20"/>
              </w:rPr>
            </w:pPr>
          </w:p>
        </w:tc>
      </w:tr>
      <w:tr w:rsidR="00FC5EB6" w:rsidRPr="00D0118F" w14:paraId="65B100F1" w14:textId="77777777" w:rsidTr="00682A6A">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C14B63C"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INPS matricola azienda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9FE454" w14:textId="77777777" w:rsidR="00FC5EB6" w:rsidRPr="00D0118F" w:rsidRDefault="00FC5EB6" w:rsidP="00682A6A">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E073DC2"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D9341C" w14:textId="77777777" w:rsidR="00FC5EB6" w:rsidRPr="00D0118F" w:rsidRDefault="00FC5EB6" w:rsidP="00682A6A">
            <w:pPr>
              <w:snapToGrid w:val="0"/>
              <w:spacing w:before="60" w:after="60"/>
              <w:rPr>
                <w:rFonts w:ascii="Titillium Web" w:hAnsi="Titillium Web" w:cs="Tahoma"/>
                <w:sz w:val="20"/>
                <w:szCs w:val="20"/>
              </w:rPr>
            </w:pPr>
          </w:p>
        </w:tc>
      </w:tr>
      <w:tr w:rsidR="00FC5EB6" w:rsidRPr="00D0118F" w14:paraId="41BD6CB6" w14:textId="77777777" w:rsidTr="00682A6A">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27E1789"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INPS pos. contributiva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9B185" w14:textId="77777777" w:rsidR="00FC5EB6" w:rsidRPr="00D0118F" w:rsidRDefault="00FC5EB6" w:rsidP="00682A6A">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DFC117B" w14:textId="77777777" w:rsidR="00FC5EB6" w:rsidRPr="00D0118F" w:rsidRDefault="00FC5EB6" w:rsidP="00682A6A">
            <w:pPr>
              <w:pStyle w:val="Testonotaapidipagina"/>
              <w:spacing w:before="60" w:after="60"/>
              <w:rPr>
                <w:rFonts w:ascii="Titillium Web" w:hAnsi="Titillium Web" w:cs="Tahoma"/>
                <w:szCs w:val="24"/>
              </w:rPr>
            </w:pPr>
            <w:r w:rsidRPr="00D0118F">
              <w:rPr>
                <w:rFonts w:ascii="Titillium Web" w:hAnsi="Titillium Web" w:cs="Tahoma"/>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379789" w14:textId="77777777" w:rsidR="00FC5EB6" w:rsidRPr="00D0118F" w:rsidRDefault="00FC5EB6" w:rsidP="00682A6A">
            <w:pPr>
              <w:snapToGrid w:val="0"/>
              <w:spacing w:before="60" w:after="60"/>
              <w:rPr>
                <w:rFonts w:ascii="Titillium Web" w:hAnsi="Titillium Web" w:cs="Tahoma"/>
                <w:sz w:val="20"/>
                <w:szCs w:val="20"/>
              </w:rPr>
            </w:pPr>
          </w:p>
        </w:tc>
      </w:tr>
      <w:tr w:rsidR="00FC5EB6" w:rsidRPr="00D0118F" w14:paraId="6E74D6B6" w14:textId="77777777" w:rsidTr="00682A6A">
        <w:tc>
          <w:tcPr>
            <w:tcW w:w="5173" w:type="dxa"/>
            <w:gridSpan w:val="10"/>
            <w:shd w:val="clear" w:color="auto" w:fill="D9D9D9"/>
          </w:tcPr>
          <w:p w14:paraId="1B006B65" w14:textId="77777777" w:rsidR="00FC5EB6" w:rsidRPr="00D0118F" w:rsidRDefault="00FC5EB6" w:rsidP="00682A6A">
            <w:pPr>
              <w:pStyle w:val="Testonotaapidipagina"/>
              <w:spacing w:before="60" w:after="60"/>
              <w:rPr>
                <w:rFonts w:ascii="Titillium Web" w:hAnsi="Titillium Web" w:cs="Tahoma"/>
                <w:szCs w:val="12"/>
              </w:rPr>
            </w:pPr>
            <w:r w:rsidRPr="00D0118F">
              <w:rPr>
                <w:rFonts w:ascii="Titillium Web" w:hAnsi="Titillium Web" w:cs="Tahoma"/>
                <w:szCs w:val="24"/>
              </w:rPr>
              <w:t>AGENZIA ENTRATE sede competente</w:t>
            </w:r>
          </w:p>
        </w:tc>
        <w:tc>
          <w:tcPr>
            <w:tcW w:w="5245" w:type="dxa"/>
            <w:gridSpan w:val="13"/>
            <w:shd w:val="clear" w:color="auto" w:fill="auto"/>
          </w:tcPr>
          <w:p w14:paraId="7A24BD08" w14:textId="77777777" w:rsidR="00FC5EB6" w:rsidRPr="00D0118F" w:rsidRDefault="00FC5EB6" w:rsidP="00682A6A">
            <w:pPr>
              <w:snapToGrid w:val="0"/>
              <w:spacing w:before="60" w:after="60"/>
              <w:rPr>
                <w:rFonts w:ascii="Titillium Web" w:hAnsi="Titillium Web" w:cs="Tahoma"/>
                <w:sz w:val="20"/>
                <w:szCs w:val="12"/>
              </w:rPr>
            </w:pPr>
          </w:p>
        </w:tc>
      </w:tr>
      <w:bookmarkEnd w:id="1"/>
    </w:tbl>
    <w:p w14:paraId="135DF93C" w14:textId="77777777" w:rsidR="00FC5EB6" w:rsidRPr="00D0118F" w:rsidRDefault="00FC5EB6" w:rsidP="00FC5EB6">
      <w:pPr>
        <w:pStyle w:val="Rientrocorpodeltesto21"/>
        <w:spacing w:before="120" w:after="120"/>
        <w:ind w:left="284" w:hanging="284"/>
        <w:jc w:val="center"/>
        <w:rPr>
          <w:rFonts w:ascii="Titillium Web" w:hAnsi="Titillium Web"/>
          <w:b/>
          <w:sz w:val="20"/>
          <w:lang w:val="it-IT"/>
        </w:rPr>
      </w:pPr>
    </w:p>
    <w:p w14:paraId="172F22AE" w14:textId="77777777" w:rsidR="00FC5EB6" w:rsidRPr="00D0118F" w:rsidRDefault="00FC5EB6" w:rsidP="00FC5EB6">
      <w:pPr>
        <w:pStyle w:val="Rientrocorpodeltesto21"/>
        <w:spacing w:before="120" w:after="120"/>
        <w:ind w:left="0"/>
        <w:jc w:val="center"/>
        <w:rPr>
          <w:rFonts w:ascii="Titillium Web" w:hAnsi="Titillium Web"/>
        </w:rPr>
      </w:pPr>
      <w:r w:rsidRPr="00D0118F">
        <w:rPr>
          <w:rFonts w:ascii="Titillium Web" w:hAnsi="Titillium Web"/>
          <w:b/>
        </w:rPr>
        <w:t>DICHIARA</w:t>
      </w:r>
    </w:p>
    <w:p w14:paraId="06522350" w14:textId="77777777" w:rsidR="00FC5EB6" w:rsidRPr="00D0118F" w:rsidRDefault="00FC5EB6" w:rsidP="00FC5EB6">
      <w:pPr>
        <w:pStyle w:val="regolamento"/>
        <w:widowControl/>
        <w:numPr>
          <w:ilvl w:val="0"/>
          <w:numId w:val="8"/>
        </w:numPr>
        <w:spacing w:before="120" w:after="120"/>
        <w:rPr>
          <w:rFonts w:ascii="Titillium Web" w:hAnsi="Titillium Web" w:cs="Times New Roman"/>
        </w:rPr>
      </w:pPr>
      <w:r w:rsidRPr="00D0118F">
        <w:rPr>
          <w:rFonts w:ascii="Titillium Web" w:hAnsi="Titillium Web" w:cs="Times New Roman"/>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FC5EB6" w:rsidRPr="00D0118F" w14:paraId="55009DAB" w14:textId="77777777" w:rsidTr="00682A6A">
        <w:tc>
          <w:tcPr>
            <w:tcW w:w="2836" w:type="dxa"/>
          </w:tcPr>
          <w:p w14:paraId="18216D16" w14:textId="77777777" w:rsidR="00FC5EB6" w:rsidRPr="00D0118F" w:rsidRDefault="00FC5EB6" w:rsidP="00682A6A">
            <w:pPr>
              <w:spacing w:before="60" w:after="60"/>
              <w:rPr>
                <w:rFonts w:ascii="Titillium Web" w:hAnsi="Titillium Web"/>
              </w:rPr>
            </w:pPr>
            <w:r w:rsidRPr="00D0118F">
              <w:rPr>
                <w:rFonts w:ascii="Titillium Web" w:hAnsi="Titillium Web"/>
              </w:rPr>
              <w:t>provincia di iscrizione:</w:t>
            </w:r>
          </w:p>
        </w:tc>
        <w:tc>
          <w:tcPr>
            <w:tcW w:w="4289" w:type="dxa"/>
          </w:tcPr>
          <w:p w14:paraId="5562A13C" w14:textId="77777777" w:rsidR="00FC5EB6" w:rsidRPr="00D0118F" w:rsidRDefault="00FC5EB6" w:rsidP="00682A6A">
            <w:pPr>
              <w:snapToGrid w:val="0"/>
              <w:spacing w:before="60" w:after="60"/>
              <w:rPr>
                <w:rFonts w:ascii="Titillium Web" w:hAnsi="Titillium Web"/>
              </w:rPr>
            </w:pPr>
            <w:r w:rsidRPr="00D0118F">
              <w:rPr>
                <w:rFonts w:ascii="Titillium Web" w:hAnsi="Titillium Web"/>
              </w:rPr>
              <w:t xml:space="preserve"> </w:t>
            </w:r>
          </w:p>
        </w:tc>
        <w:tc>
          <w:tcPr>
            <w:tcW w:w="1984" w:type="dxa"/>
          </w:tcPr>
          <w:p w14:paraId="43D05622" w14:textId="77777777" w:rsidR="00FC5EB6" w:rsidRPr="00D0118F" w:rsidRDefault="00FC5EB6" w:rsidP="00682A6A">
            <w:pPr>
              <w:pStyle w:val="sche22"/>
              <w:widowControl/>
              <w:overflowPunct/>
              <w:autoSpaceDE/>
              <w:spacing w:before="60" w:after="60"/>
              <w:ind w:left="110"/>
              <w:jc w:val="left"/>
              <w:rPr>
                <w:rFonts w:ascii="Titillium Web" w:hAnsi="Titillium Web"/>
                <w:sz w:val="24"/>
                <w:szCs w:val="24"/>
              </w:rPr>
            </w:pPr>
            <w:r w:rsidRPr="00D0118F">
              <w:rPr>
                <w:rFonts w:ascii="Titillium Web" w:hAnsi="Titillium Web"/>
                <w:sz w:val="24"/>
                <w:szCs w:val="24"/>
              </w:rPr>
              <w:t xml:space="preserve">forma </w:t>
            </w:r>
            <w:r w:rsidRPr="00D0118F">
              <w:rPr>
                <w:rFonts w:ascii="Titillium Web" w:hAnsi="Titillium Web"/>
                <w:sz w:val="24"/>
                <w:szCs w:val="24"/>
                <w:lang w:val="it-IT"/>
              </w:rPr>
              <w:t>giuridica:</w:t>
            </w:r>
          </w:p>
        </w:tc>
        <w:tc>
          <w:tcPr>
            <w:tcW w:w="1363" w:type="dxa"/>
            <w:vAlign w:val="bottom"/>
          </w:tcPr>
          <w:p w14:paraId="2A85404D" w14:textId="77777777" w:rsidR="00FC5EB6" w:rsidRPr="00D0118F" w:rsidRDefault="00FC5EB6" w:rsidP="00682A6A">
            <w:pPr>
              <w:snapToGrid w:val="0"/>
              <w:spacing w:before="60" w:after="60"/>
              <w:rPr>
                <w:rFonts w:ascii="Titillium Web" w:hAnsi="Titillium Web"/>
              </w:rPr>
            </w:pPr>
          </w:p>
        </w:tc>
      </w:tr>
      <w:tr w:rsidR="00FC5EB6" w:rsidRPr="00D0118F" w14:paraId="7DDF053D" w14:textId="77777777" w:rsidTr="00682A6A">
        <w:tc>
          <w:tcPr>
            <w:tcW w:w="2836" w:type="dxa"/>
          </w:tcPr>
          <w:p w14:paraId="13AD7ED8" w14:textId="77777777" w:rsidR="00FC5EB6" w:rsidRPr="00D0118F" w:rsidRDefault="00FC5EB6" w:rsidP="00682A6A">
            <w:pPr>
              <w:spacing w:before="60" w:after="60"/>
              <w:rPr>
                <w:rFonts w:ascii="Titillium Web" w:hAnsi="Titillium Web"/>
              </w:rPr>
            </w:pPr>
            <w:r w:rsidRPr="00D0118F">
              <w:rPr>
                <w:rFonts w:ascii="Titillium Web" w:hAnsi="Titillium Web"/>
              </w:rPr>
              <w:t>anno di iscrizione:</w:t>
            </w:r>
          </w:p>
        </w:tc>
        <w:tc>
          <w:tcPr>
            <w:tcW w:w="4289" w:type="dxa"/>
          </w:tcPr>
          <w:p w14:paraId="01E7D028" w14:textId="77777777" w:rsidR="00FC5EB6" w:rsidRPr="00D0118F" w:rsidRDefault="00FC5EB6" w:rsidP="00682A6A">
            <w:pPr>
              <w:snapToGrid w:val="0"/>
              <w:spacing w:before="60" w:after="60"/>
              <w:rPr>
                <w:rFonts w:ascii="Titillium Web" w:hAnsi="Titillium Web"/>
              </w:rPr>
            </w:pPr>
          </w:p>
        </w:tc>
        <w:tc>
          <w:tcPr>
            <w:tcW w:w="1984" w:type="dxa"/>
          </w:tcPr>
          <w:p w14:paraId="35293E09" w14:textId="77777777" w:rsidR="00FC5EB6" w:rsidRPr="00D0118F" w:rsidRDefault="00FC5EB6" w:rsidP="00682A6A">
            <w:pPr>
              <w:pStyle w:val="sche22"/>
              <w:widowControl/>
              <w:overflowPunct/>
              <w:autoSpaceDE/>
              <w:spacing w:before="60" w:after="60"/>
              <w:ind w:left="110"/>
              <w:jc w:val="left"/>
              <w:rPr>
                <w:rFonts w:ascii="Titillium Web" w:hAnsi="Titillium Web"/>
                <w:sz w:val="24"/>
                <w:szCs w:val="24"/>
              </w:rPr>
            </w:pPr>
            <w:r w:rsidRPr="00D0118F">
              <w:rPr>
                <w:rFonts w:ascii="Titillium Web" w:hAnsi="Titillium Web"/>
                <w:sz w:val="24"/>
                <w:szCs w:val="24"/>
                <w:lang w:val="it-IT"/>
              </w:rPr>
              <w:t>durata:</w:t>
            </w:r>
          </w:p>
        </w:tc>
        <w:tc>
          <w:tcPr>
            <w:tcW w:w="1363" w:type="dxa"/>
            <w:vAlign w:val="bottom"/>
          </w:tcPr>
          <w:p w14:paraId="0A3DBF42" w14:textId="77777777" w:rsidR="00FC5EB6" w:rsidRPr="00D0118F" w:rsidRDefault="00FC5EB6" w:rsidP="00682A6A">
            <w:pPr>
              <w:snapToGrid w:val="0"/>
              <w:spacing w:before="60" w:after="60"/>
              <w:rPr>
                <w:rFonts w:ascii="Titillium Web" w:hAnsi="Titillium Web"/>
              </w:rPr>
            </w:pPr>
          </w:p>
        </w:tc>
      </w:tr>
      <w:tr w:rsidR="00FC5EB6" w:rsidRPr="00D0118F" w14:paraId="01F68F18" w14:textId="77777777" w:rsidTr="00682A6A">
        <w:tc>
          <w:tcPr>
            <w:tcW w:w="2836" w:type="dxa"/>
          </w:tcPr>
          <w:p w14:paraId="6FD8F330" w14:textId="77777777" w:rsidR="00FC5EB6" w:rsidRPr="00D0118F" w:rsidRDefault="00FC5EB6" w:rsidP="00682A6A">
            <w:pPr>
              <w:spacing w:before="60" w:after="60"/>
              <w:rPr>
                <w:rFonts w:ascii="Titillium Web" w:hAnsi="Titillium Web"/>
              </w:rPr>
            </w:pPr>
            <w:r w:rsidRPr="00D0118F">
              <w:rPr>
                <w:rFonts w:ascii="Titillium Web" w:hAnsi="Titillium Web"/>
              </w:rPr>
              <w:t>numero di iscrizione:</w:t>
            </w:r>
          </w:p>
        </w:tc>
        <w:tc>
          <w:tcPr>
            <w:tcW w:w="4289" w:type="dxa"/>
          </w:tcPr>
          <w:p w14:paraId="70F6665B" w14:textId="77777777" w:rsidR="00FC5EB6" w:rsidRPr="00D0118F" w:rsidRDefault="00FC5EB6" w:rsidP="00682A6A">
            <w:pPr>
              <w:snapToGrid w:val="0"/>
              <w:spacing w:before="60" w:after="60"/>
              <w:rPr>
                <w:rFonts w:ascii="Titillium Web" w:hAnsi="Titillium Web"/>
              </w:rPr>
            </w:pPr>
          </w:p>
        </w:tc>
        <w:tc>
          <w:tcPr>
            <w:tcW w:w="1984" w:type="dxa"/>
          </w:tcPr>
          <w:p w14:paraId="37C19CE2" w14:textId="77777777" w:rsidR="00FC5EB6" w:rsidRPr="00D0118F" w:rsidRDefault="00FC5EB6" w:rsidP="00682A6A">
            <w:pPr>
              <w:spacing w:before="60" w:after="60"/>
              <w:ind w:left="110"/>
              <w:rPr>
                <w:rFonts w:ascii="Titillium Web" w:hAnsi="Titillium Web"/>
              </w:rPr>
            </w:pPr>
            <w:r w:rsidRPr="00D0118F">
              <w:rPr>
                <w:rFonts w:ascii="Titillium Web" w:hAnsi="Titillium Web"/>
              </w:rPr>
              <w:t>capitale sociale:</w:t>
            </w:r>
          </w:p>
        </w:tc>
        <w:tc>
          <w:tcPr>
            <w:tcW w:w="1363" w:type="dxa"/>
          </w:tcPr>
          <w:p w14:paraId="19AC4C44" w14:textId="77777777" w:rsidR="00FC5EB6" w:rsidRPr="00D0118F" w:rsidRDefault="00FC5EB6" w:rsidP="00682A6A">
            <w:pPr>
              <w:snapToGrid w:val="0"/>
              <w:spacing w:before="60" w:after="60"/>
              <w:rPr>
                <w:rFonts w:ascii="Titillium Web" w:hAnsi="Titillium Web"/>
              </w:rPr>
            </w:pPr>
          </w:p>
        </w:tc>
      </w:tr>
      <w:tr w:rsidR="00FC5EB6" w:rsidRPr="00D0118F" w14:paraId="762BD04B" w14:textId="77777777" w:rsidTr="00682A6A">
        <w:tc>
          <w:tcPr>
            <w:tcW w:w="2836" w:type="dxa"/>
          </w:tcPr>
          <w:p w14:paraId="6ADC3CA5" w14:textId="77777777" w:rsidR="00FC5EB6" w:rsidRPr="00D0118F" w:rsidRDefault="00FC5EB6" w:rsidP="00682A6A">
            <w:pPr>
              <w:spacing w:before="60" w:after="60"/>
              <w:rPr>
                <w:rFonts w:ascii="Titillium Web" w:hAnsi="Titillium Web"/>
              </w:rPr>
            </w:pPr>
            <w:r w:rsidRPr="00D0118F">
              <w:rPr>
                <w:rFonts w:ascii="Titillium Web" w:hAnsi="Titillium Web"/>
              </w:rPr>
              <w:t>attività:</w:t>
            </w:r>
          </w:p>
        </w:tc>
        <w:tc>
          <w:tcPr>
            <w:tcW w:w="4289" w:type="dxa"/>
          </w:tcPr>
          <w:p w14:paraId="1E0F773D" w14:textId="77777777" w:rsidR="00FC5EB6" w:rsidRPr="00D0118F" w:rsidRDefault="00FC5EB6" w:rsidP="00682A6A">
            <w:pPr>
              <w:snapToGrid w:val="0"/>
              <w:spacing w:before="60" w:after="60"/>
              <w:rPr>
                <w:rFonts w:ascii="Titillium Web" w:hAnsi="Titillium Web"/>
              </w:rPr>
            </w:pPr>
          </w:p>
        </w:tc>
        <w:tc>
          <w:tcPr>
            <w:tcW w:w="1984" w:type="dxa"/>
          </w:tcPr>
          <w:p w14:paraId="525E1BED" w14:textId="77777777" w:rsidR="00FC5EB6" w:rsidRPr="00D0118F" w:rsidRDefault="00FC5EB6" w:rsidP="00682A6A">
            <w:pPr>
              <w:spacing w:before="60" w:after="60"/>
              <w:ind w:left="110"/>
              <w:rPr>
                <w:rFonts w:ascii="Titillium Web" w:hAnsi="Titillium Web"/>
              </w:rPr>
            </w:pPr>
            <w:r w:rsidRPr="00D0118F">
              <w:rPr>
                <w:rFonts w:ascii="Titillium Web" w:hAnsi="Titillium Web"/>
              </w:rPr>
              <w:t>codice ATECO:</w:t>
            </w:r>
          </w:p>
        </w:tc>
        <w:tc>
          <w:tcPr>
            <w:tcW w:w="1363" w:type="dxa"/>
          </w:tcPr>
          <w:p w14:paraId="7F6238D9" w14:textId="77777777" w:rsidR="00FC5EB6" w:rsidRPr="00D0118F" w:rsidRDefault="00FC5EB6" w:rsidP="00682A6A">
            <w:pPr>
              <w:snapToGrid w:val="0"/>
              <w:spacing w:before="60" w:after="60"/>
              <w:rPr>
                <w:rFonts w:ascii="Titillium Web" w:hAnsi="Titillium Web"/>
              </w:rPr>
            </w:pPr>
          </w:p>
        </w:tc>
      </w:tr>
      <w:tr w:rsidR="00FC5EB6" w:rsidRPr="00D0118F" w14:paraId="41BE9C11" w14:textId="77777777" w:rsidTr="00682A6A">
        <w:tc>
          <w:tcPr>
            <w:tcW w:w="2836" w:type="dxa"/>
          </w:tcPr>
          <w:p w14:paraId="09E2CA01" w14:textId="77777777" w:rsidR="00FC5EB6" w:rsidRPr="00D0118F" w:rsidRDefault="00FC5EB6" w:rsidP="00682A6A">
            <w:pPr>
              <w:spacing w:before="60" w:after="60"/>
              <w:rPr>
                <w:rFonts w:ascii="Titillium Web" w:hAnsi="Titillium Web"/>
              </w:rPr>
            </w:pPr>
            <w:r w:rsidRPr="00D0118F">
              <w:rPr>
                <w:rFonts w:ascii="Titillium Web" w:hAnsi="Titillium Web"/>
              </w:rPr>
              <w:t>Oggetto sociale</w:t>
            </w:r>
          </w:p>
        </w:tc>
        <w:tc>
          <w:tcPr>
            <w:tcW w:w="7636" w:type="dxa"/>
            <w:gridSpan w:val="3"/>
          </w:tcPr>
          <w:p w14:paraId="5C6C4C79" w14:textId="77777777" w:rsidR="00FC5EB6" w:rsidRPr="00D0118F" w:rsidRDefault="00FC5EB6" w:rsidP="00682A6A">
            <w:pPr>
              <w:snapToGrid w:val="0"/>
              <w:spacing w:before="60" w:after="60"/>
              <w:rPr>
                <w:rFonts w:ascii="Titillium Web" w:hAnsi="Titillium Web"/>
              </w:rPr>
            </w:pPr>
          </w:p>
        </w:tc>
      </w:tr>
      <w:tr w:rsidR="00FC5EB6" w:rsidRPr="00D0118F" w14:paraId="6E9F6E24" w14:textId="77777777" w:rsidTr="00682A6A">
        <w:tc>
          <w:tcPr>
            <w:tcW w:w="2836" w:type="dxa"/>
          </w:tcPr>
          <w:p w14:paraId="48761769" w14:textId="77777777" w:rsidR="00FC5EB6" w:rsidRPr="00D0118F" w:rsidRDefault="00FC5EB6" w:rsidP="00682A6A">
            <w:pPr>
              <w:spacing w:before="60" w:after="60"/>
              <w:rPr>
                <w:rFonts w:ascii="Titillium Web" w:hAnsi="Titillium Web"/>
              </w:rPr>
            </w:pPr>
            <w:r w:rsidRPr="00D0118F">
              <w:rPr>
                <w:rFonts w:ascii="Titillium Web" w:hAnsi="Titillium Web"/>
              </w:rPr>
              <w:t>Informazioni sullo Statuto</w:t>
            </w:r>
          </w:p>
        </w:tc>
        <w:tc>
          <w:tcPr>
            <w:tcW w:w="7636" w:type="dxa"/>
            <w:gridSpan w:val="3"/>
          </w:tcPr>
          <w:p w14:paraId="756CEBD0" w14:textId="77777777" w:rsidR="00FC5EB6" w:rsidRPr="00D0118F" w:rsidRDefault="00FC5EB6" w:rsidP="00682A6A">
            <w:pPr>
              <w:snapToGrid w:val="0"/>
              <w:spacing w:before="60" w:after="60"/>
              <w:rPr>
                <w:rFonts w:ascii="Titillium Web" w:hAnsi="Titillium Web"/>
              </w:rPr>
            </w:pPr>
          </w:p>
        </w:tc>
      </w:tr>
      <w:tr w:rsidR="00FC5EB6" w:rsidRPr="00D0118F" w14:paraId="35A9ADCF" w14:textId="77777777" w:rsidTr="00682A6A">
        <w:tc>
          <w:tcPr>
            <w:tcW w:w="2836" w:type="dxa"/>
          </w:tcPr>
          <w:p w14:paraId="75514459" w14:textId="77777777" w:rsidR="00FC5EB6" w:rsidRPr="00D0118F" w:rsidRDefault="00FC5EB6" w:rsidP="00682A6A">
            <w:pPr>
              <w:spacing w:before="60" w:after="60"/>
              <w:rPr>
                <w:rFonts w:ascii="Titillium Web" w:hAnsi="Titillium Web"/>
              </w:rPr>
            </w:pPr>
            <w:r w:rsidRPr="00D0118F">
              <w:rPr>
                <w:rFonts w:ascii="Titillium Web" w:hAnsi="Titillium Web"/>
              </w:rPr>
              <w:t>Operazioni Straordinarie</w:t>
            </w:r>
          </w:p>
        </w:tc>
        <w:tc>
          <w:tcPr>
            <w:tcW w:w="7636" w:type="dxa"/>
            <w:gridSpan w:val="3"/>
          </w:tcPr>
          <w:p w14:paraId="49B8127A" w14:textId="77777777" w:rsidR="00FC5EB6" w:rsidRPr="00D0118F" w:rsidRDefault="00FC5EB6" w:rsidP="00682A6A">
            <w:pPr>
              <w:snapToGrid w:val="0"/>
              <w:spacing w:before="60" w:after="60"/>
              <w:rPr>
                <w:rFonts w:ascii="Titillium Web" w:hAnsi="Titillium Web"/>
              </w:rPr>
            </w:pPr>
          </w:p>
        </w:tc>
      </w:tr>
      <w:tr w:rsidR="00FC5EB6" w:rsidRPr="00D0118F" w14:paraId="0B5784DE" w14:textId="77777777" w:rsidTr="00682A6A">
        <w:tc>
          <w:tcPr>
            <w:tcW w:w="2836" w:type="dxa"/>
          </w:tcPr>
          <w:p w14:paraId="497DAFB9" w14:textId="77777777" w:rsidR="00FC5EB6" w:rsidRPr="00D0118F" w:rsidRDefault="00FC5EB6" w:rsidP="00682A6A">
            <w:pPr>
              <w:spacing w:before="60" w:after="60"/>
              <w:rPr>
                <w:rFonts w:ascii="Titillium Web" w:hAnsi="Titillium Web"/>
              </w:rPr>
            </w:pPr>
            <w:r w:rsidRPr="00D0118F">
              <w:rPr>
                <w:rFonts w:ascii="Titillium Web" w:hAnsi="Titillium Web"/>
              </w:rPr>
              <w:t>Sedi secondarie ed unità locali</w:t>
            </w:r>
          </w:p>
        </w:tc>
        <w:tc>
          <w:tcPr>
            <w:tcW w:w="7636" w:type="dxa"/>
            <w:gridSpan w:val="3"/>
          </w:tcPr>
          <w:p w14:paraId="75CB17A8" w14:textId="77777777" w:rsidR="00FC5EB6" w:rsidRPr="00D0118F" w:rsidRDefault="00FC5EB6" w:rsidP="00682A6A">
            <w:pPr>
              <w:snapToGrid w:val="0"/>
              <w:spacing w:before="60" w:after="60"/>
              <w:rPr>
                <w:rFonts w:ascii="Titillium Web" w:hAnsi="Titillium Web"/>
              </w:rPr>
            </w:pPr>
          </w:p>
        </w:tc>
      </w:tr>
      <w:tr w:rsidR="00FC5EB6" w:rsidRPr="00D0118F" w14:paraId="52E87F6E" w14:textId="77777777" w:rsidTr="00682A6A">
        <w:tc>
          <w:tcPr>
            <w:tcW w:w="2836" w:type="dxa"/>
          </w:tcPr>
          <w:p w14:paraId="3790DD70" w14:textId="77777777" w:rsidR="00FC5EB6" w:rsidRPr="00D0118F" w:rsidRDefault="00FC5EB6" w:rsidP="00682A6A">
            <w:pPr>
              <w:spacing w:before="60" w:after="60"/>
              <w:rPr>
                <w:rFonts w:ascii="Titillium Web" w:hAnsi="Titillium Web"/>
              </w:rPr>
            </w:pPr>
            <w:r w:rsidRPr="00D0118F">
              <w:rPr>
                <w:rFonts w:ascii="Titillium Web" w:hAnsi="Titillium Web"/>
              </w:rPr>
              <w:t>Titolari di cariche o qualifiche</w:t>
            </w:r>
          </w:p>
        </w:tc>
        <w:tc>
          <w:tcPr>
            <w:tcW w:w="7636" w:type="dxa"/>
            <w:gridSpan w:val="3"/>
          </w:tcPr>
          <w:p w14:paraId="4B8BF2A5" w14:textId="77777777" w:rsidR="00FC5EB6" w:rsidRPr="00D0118F" w:rsidRDefault="00FC5EB6" w:rsidP="00682A6A">
            <w:pPr>
              <w:snapToGrid w:val="0"/>
              <w:spacing w:before="60" w:after="60"/>
              <w:rPr>
                <w:rFonts w:ascii="Titillium Web" w:hAnsi="Titillium Web"/>
              </w:rPr>
            </w:pPr>
          </w:p>
        </w:tc>
      </w:tr>
    </w:tbl>
    <w:p w14:paraId="3C6D707C" w14:textId="77777777" w:rsidR="00FC5EB6" w:rsidRPr="00D0118F" w:rsidRDefault="00FC5EB6" w:rsidP="00FC5EB6">
      <w:pPr>
        <w:pStyle w:val="regolamento"/>
        <w:widowControl/>
        <w:tabs>
          <w:tab w:val="left" w:pos="708"/>
        </w:tabs>
        <w:spacing w:before="120" w:after="120"/>
        <w:ind w:left="454" w:hanging="596"/>
        <w:rPr>
          <w:rFonts w:ascii="Titillium Web" w:hAnsi="Titillium Web" w:cs="Times New Roman"/>
          <w:sz w:val="24"/>
          <w:vertAlign w:val="superscript"/>
        </w:rPr>
      </w:pPr>
      <w:r w:rsidRPr="00D0118F">
        <w:rPr>
          <w:rFonts w:ascii="Titillium Web" w:hAnsi="Titillium Web" w:cs="Times New Roman"/>
          <w:sz w:val="24"/>
        </w:rPr>
        <w:t xml:space="preserve">1.a) che </w:t>
      </w:r>
      <w:r w:rsidRPr="00D0118F">
        <w:rPr>
          <w:rFonts w:ascii="Titillium Web" w:hAnsi="Titillium Web" w:cs="Times New Roman"/>
          <w:b/>
          <w:sz w:val="24"/>
        </w:rPr>
        <w:t xml:space="preserve">i rappresentanti legali, </w:t>
      </w:r>
      <w:r w:rsidRPr="00D0118F">
        <w:rPr>
          <w:rFonts w:ascii="Titillium Web" w:hAnsi="Titillium Web" w:cs="Times New Roman"/>
          <w:sz w:val="24"/>
        </w:rPr>
        <w:t xml:space="preserve">gli </w:t>
      </w:r>
      <w:r w:rsidRPr="00D0118F">
        <w:rPr>
          <w:rFonts w:ascii="Titillium Web" w:hAnsi="Titillium Web" w:cs="Times New Roman"/>
          <w:b/>
          <w:sz w:val="24"/>
          <w:u w:val="single"/>
        </w:rPr>
        <w:t>amministratori</w:t>
      </w:r>
      <w:r w:rsidRPr="00D0118F">
        <w:rPr>
          <w:rFonts w:ascii="Titillium Web" w:hAnsi="Titillium Web" w:cs="Times New Roman"/>
          <w:b/>
          <w:sz w:val="24"/>
        </w:rPr>
        <w:t xml:space="preserve"> muniti di potere di rappresentanza</w:t>
      </w:r>
      <w:r w:rsidRPr="00D0118F">
        <w:rPr>
          <w:rStyle w:val="Rimandonotaapidipagina"/>
          <w:rFonts w:ascii="Titillium Web" w:eastAsia="Calibri" w:hAnsi="Titillium Web"/>
          <w:b/>
          <w:sz w:val="24"/>
        </w:rPr>
        <w:footnoteReference w:id="2"/>
      </w:r>
      <w:r w:rsidRPr="00D0118F">
        <w:rPr>
          <w:rFonts w:ascii="Titillium Web" w:hAnsi="Titillium Web" w:cs="Times New Roman"/>
          <w:b/>
          <w:sz w:val="24"/>
        </w:rPr>
        <w:t>, institori e procuratori generali</w:t>
      </w:r>
      <w:r w:rsidRPr="00D0118F">
        <w:rPr>
          <w:rFonts w:ascii="Titillium Web" w:hAnsi="Titillium Web" w:cs="Times New Roman"/>
          <w:sz w:val="24"/>
        </w:rPr>
        <w:t xml:space="preserve"> sono</w:t>
      </w:r>
      <w:r w:rsidRPr="00D0118F">
        <w:rPr>
          <w:rFonts w:ascii="Titillium Web" w:hAnsi="Titillium Web"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FC5EB6" w:rsidRPr="00D0118F" w14:paraId="33727D03" w14:textId="77777777" w:rsidTr="00682A6A">
        <w:tc>
          <w:tcPr>
            <w:tcW w:w="830" w:type="dxa"/>
            <w:tcBorders>
              <w:top w:val="single" w:sz="4" w:space="0" w:color="000000"/>
              <w:left w:val="single" w:sz="4" w:space="0" w:color="000000"/>
              <w:bottom w:val="single" w:sz="4" w:space="0" w:color="000000"/>
            </w:tcBorders>
            <w:shd w:val="clear" w:color="auto" w:fill="DFDFDF"/>
          </w:tcPr>
          <w:p w14:paraId="4D811080" w14:textId="77777777" w:rsidR="00FC5EB6" w:rsidRPr="00D0118F" w:rsidRDefault="00FC5EB6" w:rsidP="00682A6A">
            <w:pPr>
              <w:jc w:val="center"/>
              <w:rPr>
                <w:rFonts w:ascii="Titillium Web" w:hAnsi="Titillium Web"/>
                <w:i/>
                <w:iCs/>
              </w:rPr>
            </w:pPr>
            <w:r w:rsidRPr="00D0118F">
              <w:rPr>
                <w:rFonts w:ascii="Titillium Web" w:hAnsi="Titillium Web"/>
                <w:i/>
                <w:iCs/>
              </w:rPr>
              <w:lastRenderedPageBreak/>
              <w:t>n.</w:t>
            </w:r>
          </w:p>
        </w:tc>
        <w:tc>
          <w:tcPr>
            <w:tcW w:w="2506" w:type="dxa"/>
            <w:tcBorders>
              <w:top w:val="single" w:sz="4" w:space="0" w:color="000000"/>
              <w:left w:val="single" w:sz="4" w:space="0" w:color="000000"/>
              <w:bottom w:val="single" w:sz="4" w:space="0" w:color="000000"/>
            </w:tcBorders>
            <w:shd w:val="clear" w:color="auto" w:fill="DFDFDF"/>
          </w:tcPr>
          <w:p w14:paraId="6B62D4F7" w14:textId="77777777" w:rsidR="00FC5EB6" w:rsidRPr="00D0118F" w:rsidRDefault="00FC5EB6" w:rsidP="00682A6A">
            <w:pPr>
              <w:jc w:val="center"/>
              <w:rPr>
                <w:rFonts w:ascii="Titillium Web" w:hAnsi="Titillium Web"/>
                <w:i/>
                <w:iCs/>
              </w:rPr>
            </w:pPr>
            <w:r w:rsidRPr="00D0118F">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990F919" w14:textId="77777777" w:rsidR="00FC5EB6" w:rsidRPr="00D0118F" w:rsidRDefault="00FC5EB6" w:rsidP="00682A6A">
            <w:pPr>
              <w:jc w:val="center"/>
              <w:rPr>
                <w:rFonts w:ascii="Titillium Web" w:hAnsi="Titillium Web"/>
                <w:i/>
                <w:iCs/>
              </w:rPr>
            </w:pPr>
            <w:r w:rsidRPr="00D0118F">
              <w:rPr>
                <w:rFonts w:ascii="Titillium Web" w:hAnsi="Titillium Web"/>
                <w:i/>
                <w:iCs/>
              </w:rPr>
              <w:t>nato/a a</w:t>
            </w:r>
          </w:p>
        </w:tc>
        <w:tc>
          <w:tcPr>
            <w:tcW w:w="1134" w:type="dxa"/>
            <w:tcBorders>
              <w:top w:val="single" w:sz="4" w:space="0" w:color="000000"/>
              <w:left w:val="single" w:sz="4" w:space="0" w:color="000000"/>
              <w:bottom w:val="single" w:sz="4" w:space="0" w:color="000000"/>
            </w:tcBorders>
            <w:shd w:val="clear" w:color="auto" w:fill="DFDFDF"/>
          </w:tcPr>
          <w:p w14:paraId="59B1072D" w14:textId="77777777" w:rsidR="00FC5EB6" w:rsidRPr="00D0118F" w:rsidRDefault="00FC5EB6" w:rsidP="00682A6A">
            <w:pPr>
              <w:jc w:val="center"/>
              <w:rPr>
                <w:rFonts w:ascii="Titillium Web" w:hAnsi="Titillium Web"/>
                <w:i/>
                <w:iCs/>
              </w:rPr>
            </w:pPr>
            <w:r w:rsidRPr="00D0118F">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76D340B" w14:textId="77777777" w:rsidR="00FC5EB6" w:rsidRPr="00D0118F" w:rsidRDefault="00FC5EB6" w:rsidP="00682A6A">
            <w:pPr>
              <w:jc w:val="center"/>
              <w:rPr>
                <w:rFonts w:ascii="Titillium Web" w:hAnsi="Titillium Web"/>
              </w:rPr>
            </w:pPr>
            <w:r w:rsidRPr="00D0118F">
              <w:rPr>
                <w:rFonts w:ascii="Titillium Web" w:hAnsi="Titillium Web"/>
                <w:i/>
                <w:iCs/>
              </w:rPr>
              <w:t>Carica</w:t>
            </w:r>
          </w:p>
        </w:tc>
      </w:tr>
      <w:tr w:rsidR="00FC5EB6" w:rsidRPr="00D0118F" w14:paraId="5CED1EF2"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A32AF09" w14:textId="77777777" w:rsidR="00FC5EB6" w:rsidRPr="00D0118F" w:rsidRDefault="00FC5EB6" w:rsidP="00682A6A">
            <w:pPr>
              <w:spacing w:before="40" w:after="40"/>
              <w:jc w:val="center"/>
              <w:rPr>
                <w:rFonts w:ascii="Titillium Web" w:hAnsi="Titillium Web"/>
              </w:rPr>
            </w:pPr>
            <w:r w:rsidRPr="00D0118F">
              <w:rPr>
                <w:rFonts w:ascii="Titillium Web" w:hAnsi="Titillium Web"/>
              </w:rPr>
              <w:t>1</w:t>
            </w:r>
          </w:p>
        </w:tc>
        <w:tc>
          <w:tcPr>
            <w:tcW w:w="2506" w:type="dxa"/>
            <w:tcBorders>
              <w:top w:val="single" w:sz="4" w:space="0" w:color="000000"/>
              <w:left w:val="single" w:sz="4" w:space="0" w:color="000000"/>
              <w:bottom w:val="single" w:sz="4" w:space="0" w:color="000000"/>
            </w:tcBorders>
          </w:tcPr>
          <w:p w14:paraId="1571C909"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493A0CCD"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309E698"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DE0320E" w14:textId="77777777" w:rsidR="00FC5EB6" w:rsidRPr="00D0118F" w:rsidRDefault="00FC5EB6" w:rsidP="00682A6A">
            <w:pPr>
              <w:snapToGrid w:val="0"/>
              <w:rPr>
                <w:rFonts w:ascii="Titillium Web" w:hAnsi="Titillium Web"/>
                <w:spacing w:val="-4"/>
              </w:rPr>
            </w:pPr>
          </w:p>
        </w:tc>
      </w:tr>
      <w:tr w:rsidR="00FC5EB6" w:rsidRPr="00D0118F" w14:paraId="44CCAF8F"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C91E48" w14:textId="77777777" w:rsidR="00FC5EB6" w:rsidRPr="00D0118F" w:rsidRDefault="00FC5EB6" w:rsidP="00682A6A">
            <w:pPr>
              <w:spacing w:before="40" w:after="40"/>
              <w:jc w:val="center"/>
              <w:rPr>
                <w:rFonts w:ascii="Titillium Web" w:hAnsi="Titillium Web"/>
              </w:rPr>
            </w:pPr>
            <w:r w:rsidRPr="00D0118F">
              <w:rPr>
                <w:rFonts w:ascii="Titillium Web" w:hAnsi="Titillium Web"/>
              </w:rPr>
              <w:t>2</w:t>
            </w:r>
          </w:p>
        </w:tc>
        <w:tc>
          <w:tcPr>
            <w:tcW w:w="2506" w:type="dxa"/>
            <w:tcBorders>
              <w:top w:val="single" w:sz="4" w:space="0" w:color="000000"/>
              <w:left w:val="single" w:sz="4" w:space="0" w:color="000000"/>
              <w:bottom w:val="single" w:sz="4" w:space="0" w:color="000000"/>
            </w:tcBorders>
          </w:tcPr>
          <w:p w14:paraId="319B6701"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1CB69B4"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3A2FE26"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EFCD6E3" w14:textId="77777777" w:rsidR="00FC5EB6" w:rsidRPr="00D0118F" w:rsidRDefault="00FC5EB6" w:rsidP="00682A6A">
            <w:pPr>
              <w:snapToGrid w:val="0"/>
              <w:rPr>
                <w:rFonts w:ascii="Titillium Web" w:hAnsi="Titillium Web"/>
                <w:spacing w:val="-4"/>
              </w:rPr>
            </w:pPr>
          </w:p>
        </w:tc>
      </w:tr>
      <w:tr w:rsidR="00FC5EB6" w:rsidRPr="00D0118F" w14:paraId="15C133F7"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77ECC5" w14:textId="77777777" w:rsidR="00FC5EB6" w:rsidRPr="00D0118F" w:rsidRDefault="00FC5EB6" w:rsidP="00682A6A">
            <w:pPr>
              <w:spacing w:before="40" w:after="40"/>
              <w:jc w:val="center"/>
              <w:rPr>
                <w:rFonts w:ascii="Titillium Web" w:hAnsi="Titillium Web"/>
              </w:rPr>
            </w:pPr>
            <w:r w:rsidRPr="00D0118F">
              <w:rPr>
                <w:rFonts w:ascii="Titillium Web" w:hAnsi="Titillium Web"/>
              </w:rPr>
              <w:t>3</w:t>
            </w:r>
          </w:p>
        </w:tc>
        <w:tc>
          <w:tcPr>
            <w:tcW w:w="2506" w:type="dxa"/>
            <w:tcBorders>
              <w:top w:val="single" w:sz="4" w:space="0" w:color="000000"/>
              <w:left w:val="single" w:sz="4" w:space="0" w:color="000000"/>
              <w:bottom w:val="single" w:sz="4" w:space="0" w:color="000000"/>
            </w:tcBorders>
          </w:tcPr>
          <w:p w14:paraId="42C32A04"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42FBD62"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68141F3"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7CBEFF3" w14:textId="77777777" w:rsidR="00FC5EB6" w:rsidRPr="00D0118F" w:rsidRDefault="00FC5EB6" w:rsidP="00682A6A">
            <w:pPr>
              <w:snapToGrid w:val="0"/>
              <w:rPr>
                <w:rFonts w:ascii="Titillium Web" w:hAnsi="Titillium Web"/>
                <w:spacing w:val="-4"/>
              </w:rPr>
            </w:pPr>
          </w:p>
        </w:tc>
      </w:tr>
      <w:tr w:rsidR="00FC5EB6" w:rsidRPr="00D0118F" w14:paraId="3341A5A4"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FF359C8" w14:textId="77777777" w:rsidR="00FC5EB6" w:rsidRPr="00D0118F" w:rsidRDefault="00FC5EB6" w:rsidP="00682A6A">
            <w:pPr>
              <w:spacing w:before="40" w:after="40"/>
              <w:jc w:val="center"/>
              <w:rPr>
                <w:rFonts w:ascii="Titillium Web" w:hAnsi="Titillium Web"/>
              </w:rPr>
            </w:pPr>
            <w:r w:rsidRPr="00D0118F">
              <w:rPr>
                <w:rFonts w:ascii="Titillium Web" w:hAnsi="Titillium Web"/>
              </w:rPr>
              <w:t>4</w:t>
            </w:r>
          </w:p>
        </w:tc>
        <w:tc>
          <w:tcPr>
            <w:tcW w:w="2506" w:type="dxa"/>
            <w:tcBorders>
              <w:top w:val="single" w:sz="4" w:space="0" w:color="000000"/>
              <w:left w:val="single" w:sz="4" w:space="0" w:color="000000"/>
              <w:bottom w:val="single" w:sz="4" w:space="0" w:color="000000"/>
            </w:tcBorders>
          </w:tcPr>
          <w:p w14:paraId="25C81956"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880BD41"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DE92541"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44702C3" w14:textId="77777777" w:rsidR="00FC5EB6" w:rsidRPr="00D0118F" w:rsidRDefault="00FC5EB6" w:rsidP="00682A6A">
            <w:pPr>
              <w:snapToGrid w:val="0"/>
              <w:rPr>
                <w:rFonts w:ascii="Titillium Web" w:hAnsi="Titillium Web"/>
                <w:spacing w:val="-4"/>
              </w:rPr>
            </w:pPr>
          </w:p>
        </w:tc>
      </w:tr>
      <w:tr w:rsidR="00FC5EB6" w:rsidRPr="00D0118F" w14:paraId="24B854C5"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87C6442" w14:textId="77777777" w:rsidR="00FC5EB6" w:rsidRPr="00D0118F" w:rsidRDefault="00FC5EB6" w:rsidP="00682A6A">
            <w:pPr>
              <w:spacing w:before="40" w:after="40"/>
              <w:jc w:val="center"/>
              <w:rPr>
                <w:rFonts w:ascii="Titillium Web" w:hAnsi="Titillium Web"/>
              </w:rPr>
            </w:pPr>
            <w:r w:rsidRPr="00D0118F">
              <w:rPr>
                <w:rFonts w:ascii="Titillium Web" w:hAnsi="Titillium Web"/>
              </w:rPr>
              <w:t>5</w:t>
            </w:r>
          </w:p>
        </w:tc>
        <w:tc>
          <w:tcPr>
            <w:tcW w:w="2506" w:type="dxa"/>
            <w:tcBorders>
              <w:top w:val="single" w:sz="4" w:space="0" w:color="000000"/>
              <w:left w:val="single" w:sz="4" w:space="0" w:color="000000"/>
              <w:bottom w:val="single" w:sz="4" w:space="0" w:color="000000"/>
            </w:tcBorders>
          </w:tcPr>
          <w:p w14:paraId="571F3674"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6378F15B"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1D01B82"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7BC0FD6" w14:textId="77777777" w:rsidR="00FC5EB6" w:rsidRPr="00D0118F" w:rsidRDefault="00FC5EB6" w:rsidP="00682A6A">
            <w:pPr>
              <w:snapToGrid w:val="0"/>
              <w:rPr>
                <w:rFonts w:ascii="Titillium Web" w:hAnsi="Titillium Web"/>
                <w:spacing w:val="-4"/>
              </w:rPr>
            </w:pPr>
          </w:p>
        </w:tc>
      </w:tr>
      <w:tr w:rsidR="00FC5EB6" w:rsidRPr="00D0118F" w14:paraId="727800A2"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E98BCBE" w14:textId="77777777" w:rsidR="00FC5EB6" w:rsidRPr="00D0118F" w:rsidRDefault="00FC5EB6" w:rsidP="00682A6A">
            <w:pPr>
              <w:spacing w:before="40" w:after="40"/>
              <w:jc w:val="center"/>
              <w:rPr>
                <w:rFonts w:ascii="Titillium Web" w:hAnsi="Titillium Web"/>
              </w:rPr>
            </w:pPr>
            <w:r w:rsidRPr="00D0118F">
              <w:rPr>
                <w:rFonts w:ascii="Titillium Web" w:hAnsi="Titillium Web"/>
              </w:rPr>
              <w:t>6</w:t>
            </w:r>
          </w:p>
        </w:tc>
        <w:tc>
          <w:tcPr>
            <w:tcW w:w="2506" w:type="dxa"/>
            <w:tcBorders>
              <w:top w:val="single" w:sz="4" w:space="0" w:color="000000"/>
              <w:left w:val="single" w:sz="4" w:space="0" w:color="000000"/>
              <w:bottom w:val="single" w:sz="4" w:space="0" w:color="000000"/>
            </w:tcBorders>
          </w:tcPr>
          <w:p w14:paraId="548DA12F"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86D71F2"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79B94400"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372B434" w14:textId="77777777" w:rsidR="00FC5EB6" w:rsidRPr="00D0118F" w:rsidRDefault="00FC5EB6" w:rsidP="00682A6A">
            <w:pPr>
              <w:snapToGrid w:val="0"/>
              <w:rPr>
                <w:rFonts w:ascii="Titillium Web" w:hAnsi="Titillium Web"/>
                <w:spacing w:val="-4"/>
              </w:rPr>
            </w:pPr>
          </w:p>
        </w:tc>
      </w:tr>
      <w:tr w:rsidR="00FC5EB6" w:rsidRPr="00D0118F" w14:paraId="64AA03AB"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BD4D94" w14:textId="77777777" w:rsidR="00FC5EB6" w:rsidRPr="00D0118F" w:rsidRDefault="00FC5EB6" w:rsidP="00682A6A">
            <w:pPr>
              <w:spacing w:before="40" w:after="40"/>
              <w:jc w:val="center"/>
              <w:rPr>
                <w:rFonts w:ascii="Titillium Web" w:hAnsi="Titillium Web"/>
              </w:rPr>
            </w:pPr>
            <w:r w:rsidRPr="00D0118F">
              <w:rPr>
                <w:rFonts w:ascii="Titillium Web" w:hAnsi="Titillium Web"/>
              </w:rPr>
              <w:t>7</w:t>
            </w:r>
          </w:p>
        </w:tc>
        <w:tc>
          <w:tcPr>
            <w:tcW w:w="2506" w:type="dxa"/>
            <w:tcBorders>
              <w:top w:val="single" w:sz="4" w:space="0" w:color="000000"/>
              <w:left w:val="single" w:sz="4" w:space="0" w:color="000000"/>
              <w:bottom w:val="single" w:sz="4" w:space="0" w:color="000000"/>
            </w:tcBorders>
          </w:tcPr>
          <w:p w14:paraId="7955CAA7"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6B4C6918"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6D68AFD5"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42E70CB" w14:textId="77777777" w:rsidR="00FC5EB6" w:rsidRPr="00D0118F" w:rsidRDefault="00FC5EB6" w:rsidP="00682A6A">
            <w:pPr>
              <w:snapToGrid w:val="0"/>
              <w:rPr>
                <w:rFonts w:ascii="Titillium Web" w:hAnsi="Titillium Web"/>
                <w:spacing w:val="-4"/>
              </w:rPr>
            </w:pPr>
          </w:p>
        </w:tc>
      </w:tr>
      <w:tr w:rsidR="00FC5EB6" w:rsidRPr="00D0118F" w14:paraId="1A23E0CE"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95BB4D9" w14:textId="77777777" w:rsidR="00FC5EB6" w:rsidRPr="00D0118F" w:rsidRDefault="00FC5EB6" w:rsidP="00682A6A">
            <w:pPr>
              <w:spacing w:before="40" w:after="40"/>
              <w:jc w:val="center"/>
              <w:rPr>
                <w:rFonts w:ascii="Titillium Web" w:hAnsi="Titillium Web"/>
              </w:rPr>
            </w:pPr>
            <w:r w:rsidRPr="00D0118F">
              <w:rPr>
                <w:rFonts w:ascii="Titillium Web" w:hAnsi="Titillium Web"/>
              </w:rPr>
              <w:t>8</w:t>
            </w:r>
          </w:p>
        </w:tc>
        <w:tc>
          <w:tcPr>
            <w:tcW w:w="2506" w:type="dxa"/>
            <w:tcBorders>
              <w:top w:val="single" w:sz="4" w:space="0" w:color="000000"/>
              <w:left w:val="single" w:sz="4" w:space="0" w:color="000000"/>
              <w:bottom w:val="single" w:sz="4" w:space="0" w:color="000000"/>
            </w:tcBorders>
          </w:tcPr>
          <w:p w14:paraId="7E35E117"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4091DA6"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CC35188"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C1B9B5C" w14:textId="77777777" w:rsidR="00FC5EB6" w:rsidRPr="00D0118F" w:rsidRDefault="00FC5EB6" w:rsidP="00682A6A">
            <w:pPr>
              <w:snapToGrid w:val="0"/>
              <w:rPr>
                <w:rFonts w:ascii="Titillium Web" w:hAnsi="Titillium Web"/>
                <w:spacing w:val="-4"/>
              </w:rPr>
            </w:pPr>
          </w:p>
        </w:tc>
      </w:tr>
      <w:tr w:rsidR="00FC5EB6" w:rsidRPr="00D0118F" w14:paraId="29183CCD"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D740424" w14:textId="77777777" w:rsidR="00FC5EB6" w:rsidRPr="00D0118F" w:rsidRDefault="00FC5EB6" w:rsidP="00682A6A">
            <w:pPr>
              <w:spacing w:before="40" w:after="40"/>
              <w:jc w:val="center"/>
              <w:rPr>
                <w:rFonts w:ascii="Titillium Web" w:hAnsi="Titillium Web"/>
              </w:rPr>
            </w:pPr>
            <w:r w:rsidRPr="00D0118F">
              <w:rPr>
                <w:rFonts w:ascii="Titillium Web" w:hAnsi="Titillium Web"/>
              </w:rPr>
              <w:t>9</w:t>
            </w:r>
          </w:p>
        </w:tc>
        <w:tc>
          <w:tcPr>
            <w:tcW w:w="2506" w:type="dxa"/>
            <w:tcBorders>
              <w:top w:val="single" w:sz="4" w:space="0" w:color="000000"/>
              <w:left w:val="single" w:sz="4" w:space="0" w:color="000000"/>
              <w:bottom w:val="single" w:sz="4" w:space="0" w:color="000000"/>
            </w:tcBorders>
          </w:tcPr>
          <w:p w14:paraId="16CFD9F5"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EE94FAA"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7A2076D"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038BD5" w14:textId="77777777" w:rsidR="00FC5EB6" w:rsidRPr="00D0118F" w:rsidRDefault="00FC5EB6" w:rsidP="00682A6A">
            <w:pPr>
              <w:snapToGrid w:val="0"/>
              <w:rPr>
                <w:rFonts w:ascii="Titillium Web" w:hAnsi="Titillium Web"/>
                <w:spacing w:val="-4"/>
              </w:rPr>
            </w:pPr>
          </w:p>
        </w:tc>
      </w:tr>
      <w:tr w:rsidR="00FC5EB6" w:rsidRPr="00D0118F" w14:paraId="5EB0E26C"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1E156D2" w14:textId="77777777" w:rsidR="00FC5EB6" w:rsidRPr="00D0118F" w:rsidRDefault="00FC5EB6" w:rsidP="00682A6A">
            <w:pPr>
              <w:spacing w:before="40" w:after="40"/>
              <w:jc w:val="center"/>
              <w:rPr>
                <w:rFonts w:ascii="Titillium Web" w:hAnsi="Titillium Web"/>
              </w:rPr>
            </w:pPr>
            <w:r w:rsidRPr="00D0118F">
              <w:rPr>
                <w:rFonts w:ascii="Titillium Web" w:hAnsi="Titillium Web"/>
              </w:rPr>
              <w:t>10</w:t>
            </w:r>
          </w:p>
        </w:tc>
        <w:tc>
          <w:tcPr>
            <w:tcW w:w="2506" w:type="dxa"/>
            <w:tcBorders>
              <w:top w:val="single" w:sz="4" w:space="0" w:color="000000"/>
              <w:left w:val="single" w:sz="4" w:space="0" w:color="000000"/>
              <w:bottom w:val="single" w:sz="4" w:space="0" w:color="000000"/>
            </w:tcBorders>
          </w:tcPr>
          <w:p w14:paraId="5CCC81AA"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C974C9F"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3633EE3"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1705D1C" w14:textId="77777777" w:rsidR="00FC5EB6" w:rsidRPr="00D0118F" w:rsidRDefault="00FC5EB6" w:rsidP="00682A6A">
            <w:pPr>
              <w:snapToGrid w:val="0"/>
              <w:rPr>
                <w:rFonts w:ascii="Titillium Web" w:hAnsi="Titillium Web"/>
                <w:spacing w:val="-4"/>
              </w:rPr>
            </w:pPr>
          </w:p>
        </w:tc>
      </w:tr>
    </w:tbl>
    <w:p w14:paraId="42EB2E9D" w14:textId="77777777" w:rsidR="00FC5EB6" w:rsidRPr="00D0118F" w:rsidRDefault="00FC5EB6" w:rsidP="00FC5EB6">
      <w:pPr>
        <w:tabs>
          <w:tab w:val="left" w:pos="473"/>
        </w:tabs>
        <w:rPr>
          <w:rFonts w:ascii="Titillium Web" w:hAnsi="Titillium Web"/>
        </w:rPr>
      </w:pPr>
      <w:r w:rsidRPr="00D0118F">
        <w:rPr>
          <w:rFonts w:ascii="Titillium Web" w:hAnsi="Titillium Web"/>
        </w:rPr>
        <w:tab/>
      </w:r>
    </w:p>
    <w:p w14:paraId="53680DA8" w14:textId="77777777" w:rsidR="00FC5EB6" w:rsidRPr="00D0118F" w:rsidRDefault="00FC5EB6" w:rsidP="00FC5EB6">
      <w:pPr>
        <w:tabs>
          <w:tab w:val="left" w:pos="426"/>
        </w:tabs>
        <w:ind w:hanging="142"/>
        <w:rPr>
          <w:rFonts w:ascii="Titillium Web" w:hAnsi="Titillium Web"/>
        </w:rPr>
      </w:pPr>
      <w:r w:rsidRPr="00D0118F">
        <w:rPr>
          <w:rFonts w:ascii="Titillium Web" w:hAnsi="Titillium Web"/>
        </w:rPr>
        <w:t xml:space="preserve">1.b) che i </w:t>
      </w:r>
      <w:r w:rsidRPr="00D0118F">
        <w:rPr>
          <w:rFonts w:ascii="Titillium Web" w:hAnsi="Titillium Web"/>
          <w:b/>
        </w:rPr>
        <w:t xml:space="preserve">Direttori Tecnici </w:t>
      </w:r>
      <w:r w:rsidRPr="00D0118F">
        <w:rPr>
          <w:rFonts w:ascii="Titillium Web" w:hAnsi="Titillium Web"/>
        </w:rPr>
        <w:t>sono:</w:t>
      </w:r>
    </w:p>
    <w:p w14:paraId="59E0D0F4" w14:textId="77777777" w:rsidR="00FC5EB6" w:rsidRPr="00D0118F" w:rsidRDefault="00FC5EB6" w:rsidP="00FC5EB6">
      <w:pPr>
        <w:tabs>
          <w:tab w:val="left" w:pos="426"/>
        </w:tabs>
        <w:ind w:hanging="142"/>
        <w:rPr>
          <w:rFonts w:ascii="Titillium Web" w:hAnsi="Titillium Web"/>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FC5EB6" w:rsidRPr="00D0118F" w14:paraId="22FAF120" w14:textId="77777777" w:rsidTr="00682A6A">
        <w:tc>
          <w:tcPr>
            <w:tcW w:w="830" w:type="dxa"/>
            <w:shd w:val="clear" w:color="auto" w:fill="DFDFDF"/>
          </w:tcPr>
          <w:p w14:paraId="20BD0233" w14:textId="77777777" w:rsidR="00FC5EB6" w:rsidRPr="00D0118F" w:rsidRDefault="00FC5EB6" w:rsidP="00682A6A">
            <w:pPr>
              <w:jc w:val="center"/>
              <w:rPr>
                <w:rFonts w:ascii="Titillium Web" w:hAnsi="Titillium Web"/>
                <w:i/>
                <w:iCs/>
              </w:rPr>
            </w:pPr>
            <w:r w:rsidRPr="00D0118F">
              <w:rPr>
                <w:rFonts w:ascii="Titillium Web" w:hAnsi="Titillium Web"/>
                <w:i/>
                <w:iCs/>
              </w:rPr>
              <w:t>n.</w:t>
            </w:r>
          </w:p>
        </w:tc>
        <w:tc>
          <w:tcPr>
            <w:tcW w:w="2506" w:type="dxa"/>
            <w:shd w:val="clear" w:color="auto" w:fill="DFDFDF"/>
          </w:tcPr>
          <w:p w14:paraId="0E0A250A" w14:textId="77777777" w:rsidR="00FC5EB6" w:rsidRPr="00D0118F" w:rsidRDefault="00FC5EB6" w:rsidP="00682A6A">
            <w:pPr>
              <w:jc w:val="center"/>
              <w:rPr>
                <w:rFonts w:ascii="Titillium Web" w:hAnsi="Titillium Web"/>
                <w:i/>
                <w:iCs/>
              </w:rPr>
            </w:pPr>
            <w:r w:rsidRPr="00D0118F">
              <w:rPr>
                <w:rFonts w:ascii="Titillium Web" w:hAnsi="Titillium Web"/>
                <w:i/>
                <w:iCs/>
              </w:rPr>
              <w:t>Cognome e nome</w:t>
            </w:r>
          </w:p>
        </w:tc>
        <w:tc>
          <w:tcPr>
            <w:tcW w:w="1651" w:type="dxa"/>
            <w:shd w:val="clear" w:color="auto" w:fill="DFDFDF"/>
          </w:tcPr>
          <w:p w14:paraId="363BA130" w14:textId="77777777" w:rsidR="00FC5EB6" w:rsidRPr="00D0118F" w:rsidRDefault="00FC5EB6" w:rsidP="00682A6A">
            <w:pPr>
              <w:jc w:val="center"/>
              <w:rPr>
                <w:rFonts w:ascii="Titillium Web" w:hAnsi="Titillium Web"/>
                <w:i/>
                <w:iCs/>
              </w:rPr>
            </w:pPr>
            <w:r w:rsidRPr="00D0118F">
              <w:rPr>
                <w:rFonts w:ascii="Titillium Web" w:hAnsi="Titillium Web"/>
                <w:i/>
                <w:iCs/>
              </w:rPr>
              <w:t>nato/a a</w:t>
            </w:r>
          </w:p>
        </w:tc>
        <w:tc>
          <w:tcPr>
            <w:tcW w:w="5503" w:type="dxa"/>
            <w:shd w:val="clear" w:color="auto" w:fill="DFDFDF"/>
          </w:tcPr>
          <w:p w14:paraId="28A37CE4" w14:textId="77777777" w:rsidR="00FC5EB6" w:rsidRPr="00D0118F" w:rsidRDefault="00FC5EB6" w:rsidP="00682A6A">
            <w:pPr>
              <w:jc w:val="center"/>
              <w:rPr>
                <w:rFonts w:ascii="Titillium Web" w:hAnsi="Titillium Web"/>
                <w:i/>
                <w:iCs/>
              </w:rPr>
            </w:pPr>
            <w:r w:rsidRPr="00D0118F">
              <w:rPr>
                <w:rFonts w:ascii="Titillium Web" w:hAnsi="Titillium Web"/>
                <w:i/>
                <w:iCs/>
              </w:rPr>
              <w:t>in data</w:t>
            </w:r>
          </w:p>
        </w:tc>
      </w:tr>
      <w:tr w:rsidR="00FC5EB6" w:rsidRPr="00D0118F" w14:paraId="4F15EFDA" w14:textId="77777777" w:rsidTr="00682A6A">
        <w:tblPrEx>
          <w:tblCellMar>
            <w:left w:w="70" w:type="dxa"/>
            <w:right w:w="70" w:type="dxa"/>
          </w:tblCellMar>
        </w:tblPrEx>
        <w:tc>
          <w:tcPr>
            <w:tcW w:w="830" w:type="dxa"/>
          </w:tcPr>
          <w:p w14:paraId="1001183E" w14:textId="77777777" w:rsidR="00FC5EB6" w:rsidRPr="00D0118F" w:rsidRDefault="00FC5EB6" w:rsidP="00682A6A">
            <w:pPr>
              <w:spacing w:before="40" w:after="40"/>
              <w:jc w:val="center"/>
              <w:rPr>
                <w:rFonts w:ascii="Titillium Web" w:hAnsi="Titillium Web"/>
              </w:rPr>
            </w:pPr>
            <w:r w:rsidRPr="00D0118F">
              <w:rPr>
                <w:rFonts w:ascii="Titillium Web" w:hAnsi="Titillium Web"/>
              </w:rPr>
              <w:t>1</w:t>
            </w:r>
          </w:p>
        </w:tc>
        <w:tc>
          <w:tcPr>
            <w:tcW w:w="2506" w:type="dxa"/>
          </w:tcPr>
          <w:p w14:paraId="150BBE2B" w14:textId="77777777" w:rsidR="00FC5EB6" w:rsidRPr="00D0118F" w:rsidRDefault="00FC5EB6" w:rsidP="00682A6A">
            <w:pPr>
              <w:snapToGrid w:val="0"/>
              <w:spacing w:before="40" w:after="40"/>
              <w:jc w:val="center"/>
              <w:rPr>
                <w:rFonts w:ascii="Titillium Web" w:hAnsi="Titillium Web"/>
              </w:rPr>
            </w:pPr>
          </w:p>
        </w:tc>
        <w:tc>
          <w:tcPr>
            <w:tcW w:w="1651" w:type="dxa"/>
          </w:tcPr>
          <w:p w14:paraId="7E8B4192" w14:textId="77777777" w:rsidR="00FC5EB6" w:rsidRPr="00D0118F" w:rsidRDefault="00FC5EB6" w:rsidP="00682A6A">
            <w:pPr>
              <w:snapToGrid w:val="0"/>
              <w:spacing w:before="40" w:after="40"/>
              <w:jc w:val="center"/>
              <w:rPr>
                <w:rFonts w:ascii="Titillium Web" w:hAnsi="Titillium Web"/>
              </w:rPr>
            </w:pPr>
          </w:p>
        </w:tc>
        <w:tc>
          <w:tcPr>
            <w:tcW w:w="5503" w:type="dxa"/>
          </w:tcPr>
          <w:p w14:paraId="3F5F88F5" w14:textId="77777777" w:rsidR="00FC5EB6" w:rsidRPr="00D0118F" w:rsidRDefault="00FC5EB6" w:rsidP="00682A6A">
            <w:pPr>
              <w:snapToGrid w:val="0"/>
              <w:spacing w:before="40" w:after="40"/>
              <w:jc w:val="center"/>
              <w:rPr>
                <w:rFonts w:ascii="Titillium Web" w:hAnsi="Titillium Web"/>
              </w:rPr>
            </w:pPr>
          </w:p>
        </w:tc>
      </w:tr>
      <w:tr w:rsidR="00FC5EB6" w:rsidRPr="00D0118F" w14:paraId="42529833" w14:textId="77777777" w:rsidTr="00682A6A">
        <w:tblPrEx>
          <w:tblCellMar>
            <w:left w:w="70" w:type="dxa"/>
            <w:right w:w="70" w:type="dxa"/>
          </w:tblCellMar>
        </w:tblPrEx>
        <w:tc>
          <w:tcPr>
            <w:tcW w:w="830" w:type="dxa"/>
          </w:tcPr>
          <w:p w14:paraId="179F57AA" w14:textId="77777777" w:rsidR="00FC5EB6" w:rsidRPr="00D0118F" w:rsidRDefault="00FC5EB6" w:rsidP="00682A6A">
            <w:pPr>
              <w:spacing w:before="40" w:after="40"/>
              <w:jc w:val="center"/>
              <w:rPr>
                <w:rFonts w:ascii="Titillium Web" w:hAnsi="Titillium Web"/>
              </w:rPr>
            </w:pPr>
            <w:r w:rsidRPr="00D0118F">
              <w:rPr>
                <w:rFonts w:ascii="Titillium Web" w:hAnsi="Titillium Web"/>
              </w:rPr>
              <w:t>2</w:t>
            </w:r>
          </w:p>
        </w:tc>
        <w:tc>
          <w:tcPr>
            <w:tcW w:w="2506" w:type="dxa"/>
          </w:tcPr>
          <w:p w14:paraId="56F2C396" w14:textId="77777777" w:rsidR="00FC5EB6" w:rsidRPr="00D0118F" w:rsidRDefault="00FC5EB6" w:rsidP="00682A6A">
            <w:pPr>
              <w:snapToGrid w:val="0"/>
              <w:spacing w:before="40" w:after="40"/>
              <w:jc w:val="center"/>
              <w:rPr>
                <w:rFonts w:ascii="Titillium Web" w:hAnsi="Titillium Web"/>
              </w:rPr>
            </w:pPr>
          </w:p>
        </w:tc>
        <w:tc>
          <w:tcPr>
            <w:tcW w:w="1651" w:type="dxa"/>
          </w:tcPr>
          <w:p w14:paraId="3A463F7D" w14:textId="77777777" w:rsidR="00FC5EB6" w:rsidRPr="00D0118F" w:rsidRDefault="00FC5EB6" w:rsidP="00682A6A">
            <w:pPr>
              <w:snapToGrid w:val="0"/>
              <w:spacing w:before="40" w:after="40"/>
              <w:jc w:val="center"/>
              <w:rPr>
                <w:rFonts w:ascii="Titillium Web" w:hAnsi="Titillium Web"/>
              </w:rPr>
            </w:pPr>
          </w:p>
        </w:tc>
        <w:tc>
          <w:tcPr>
            <w:tcW w:w="5503" w:type="dxa"/>
          </w:tcPr>
          <w:p w14:paraId="33FE6AC3" w14:textId="77777777" w:rsidR="00FC5EB6" w:rsidRPr="00D0118F" w:rsidRDefault="00FC5EB6" w:rsidP="00682A6A">
            <w:pPr>
              <w:snapToGrid w:val="0"/>
              <w:spacing w:before="40" w:after="40"/>
              <w:jc w:val="center"/>
              <w:rPr>
                <w:rFonts w:ascii="Titillium Web" w:hAnsi="Titillium Web"/>
              </w:rPr>
            </w:pPr>
          </w:p>
        </w:tc>
      </w:tr>
      <w:tr w:rsidR="00FC5EB6" w:rsidRPr="00D0118F" w14:paraId="700C8AA3" w14:textId="77777777" w:rsidTr="00682A6A">
        <w:tblPrEx>
          <w:tblCellMar>
            <w:left w:w="70" w:type="dxa"/>
            <w:right w:w="70" w:type="dxa"/>
          </w:tblCellMar>
        </w:tblPrEx>
        <w:tc>
          <w:tcPr>
            <w:tcW w:w="830" w:type="dxa"/>
          </w:tcPr>
          <w:p w14:paraId="75A5C2CD" w14:textId="77777777" w:rsidR="00FC5EB6" w:rsidRPr="00D0118F" w:rsidRDefault="00FC5EB6" w:rsidP="00682A6A">
            <w:pPr>
              <w:spacing w:before="40" w:after="40"/>
              <w:jc w:val="center"/>
              <w:rPr>
                <w:rFonts w:ascii="Titillium Web" w:hAnsi="Titillium Web"/>
              </w:rPr>
            </w:pPr>
            <w:r w:rsidRPr="00D0118F">
              <w:rPr>
                <w:rFonts w:ascii="Titillium Web" w:hAnsi="Titillium Web"/>
              </w:rPr>
              <w:t>3</w:t>
            </w:r>
          </w:p>
        </w:tc>
        <w:tc>
          <w:tcPr>
            <w:tcW w:w="2506" w:type="dxa"/>
          </w:tcPr>
          <w:p w14:paraId="732F3059" w14:textId="77777777" w:rsidR="00FC5EB6" w:rsidRPr="00D0118F" w:rsidRDefault="00FC5EB6" w:rsidP="00682A6A">
            <w:pPr>
              <w:snapToGrid w:val="0"/>
              <w:spacing w:before="40" w:after="40"/>
              <w:jc w:val="center"/>
              <w:rPr>
                <w:rFonts w:ascii="Titillium Web" w:hAnsi="Titillium Web"/>
              </w:rPr>
            </w:pPr>
          </w:p>
        </w:tc>
        <w:tc>
          <w:tcPr>
            <w:tcW w:w="1651" w:type="dxa"/>
          </w:tcPr>
          <w:p w14:paraId="745ECC87" w14:textId="77777777" w:rsidR="00FC5EB6" w:rsidRPr="00D0118F" w:rsidRDefault="00FC5EB6" w:rsidP="00682A6A">
            <w:pPr>
              <w:snapToGrid w:val="0"/>
              <w:spacing w:before="40" w:after="40"/>
              <w:jc w:val="center"/>
              <w:rPr>
                <w:rFonts w:ascii="Titillium Web" w:hAnsi="Titillium Web"/>
              </w:rPr>
            </w:pPr>
          </w:p>
        </w:tc>
        <w:tc>
          <w:tcPr>
            <w:tcW w:w="5503" w:type="dxa"/>
          </w:tcPr>
          <w:p w14:paraId="73D93D2B" w14:textId="77777777" w:rsidR="00FC5EB6" w:rsidRPr="00D0118F" w:rsidRDefault="00FC5EB6" w:rsidP="00682A6A">
            <w:pPr>
              <w:snapToGrid w:val="0"/>
              <w:spacing w:before="40" w:after="40"/>
              <w:jc w:val="center"/>
              <w:rPr>
                <w:rFonts w:ascii="Titillium Web" w:hAnsi="Titillium Web"/>
              </w:rPr>
            </w:pPr>
          </w:p>
        </w:tc>
      </w:tr>
    </w:tbl>
    <w:p w14:paraId="2C2F7E56" w14:textId="77777777" w:rsidR="00FC5EB6" w:rsidRPr="00D0118F" w:rsidRDefault="00FC5EB6" w:rsidP="00FC5EB6">
      <w:pPr>
        <w:tabs>
          <w:tab w:val="left" w:pos="473"/>
        </w:tabs>
        <w:rPr>
          <w:rFonts w:ascii="Titillium Web" w:hAnsi="Titillium Web"/>
        </w:rPr>
      </w:pPr>
    </w:p>
    <w:p w14:paraId="350E6B1B" w14:textId="77777777" w:rsidR="00FC5EB6" w:rsidRPr="00D0118F" w:rsidRDefault="00FC5EB6" w:rsidP="00FC5EB6">
      <w:pPr>
        <w:tabs>
          <w:tab w:val="left" w:pos="473"/>
        </w:tabs>
        <w:ind w:left="-142" w:hanging="142"/>
        <w:rPr>
          <w:rFonts w:ascii="Titillium Web" w:hAnsi="Titillium Web"/>
        </w:rPr>
      </w:pPr>
      <w:r w:rsidRPr="00D0118F">
        <w:rPr>
          <w:rFonts w:ascii="Titillium Web" w:hAnsi="Titillium Web"/>
          <w:b/>
        </w:rPr>
        <w:t xml:space="preserve">  </w:t>
      </w:r>
      <w:r w:rsidRPr="00D0118F">
        <w:rPr>
          <w:rFonts w:ascii="Titillium Web" w:hAnsi="Titillium Web"/>
        </w:rPr>
        <w:t>1.c)</w:t>
      </w:r>
      <w:r w:rsidRPr="00D0118F">
        <w:rPr>
          <w:rFonts w:ascii="Titillium Web" w:hAnsi="Titillium Web"/>
          <w:b/>
        </w:rPr>
        <w:t xml:space="preserve"> che i soci</w:t>
      </w:r>
      <w:r w:rsidRPr="00D0118F">
        <w:rPr>
          <w:rStyle w:val="Rimandonotaapidipagina"/>
          <w:rFonts w:ascii="Titillium Web" w:hAnsi="Titillium Web"/>
          <w:b/>
        </w:rPr>
        <w:footnoteReference w:id="3"/>
      </w:r>
      <w:r w:rsidRPr="00D0118F">
        <w:rPr>
          <w:rFonts w:ascii="Titillium Web" w:hAnsi="Titillium Web"/>
          <w:b/>
        </w:rPr>
        <w:t xml:space="preserve"> e i titolari di diritti su quote e azioni/proprietari</w:t>
      </w:r>
      <w:r w:rsidRPr="00D0118F">
        <w:rPr>
          <w:rFonts w:ascii="Titillium Web" w:hAnsi="Titillium Web"/>
        </w:rPr>
        <w:t xml:space="preserve"> (D. Lgs. 159/2011, art. 85) sono: </w:t>
      </w:r>
    </w:p>
    <w:p w14:paraId="052FB7B0" w14:textId="77777777" w:rsidR="00FC5EB6" w:rsidRPr="00D0118F" w:rsidRDefault="00FC5EB6" w:rsidP="00FC5EB6">
      <w:pPr>
        <w:tabs>
          <w:tab w:val="left" w:pos="473"/>
        </w:tabs>
        <w:rPr>
          <w:rFonts w:ascii="Titillium Web" w:hAnsi="Titillium Web"/>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FC5EB6" w:rsidRPr="00D0118F" w14:paraId="427C41BC" w14:textId="77777777" w:rsidTr="00682A6A">
        <w:tc>
          <w:tcPr>
            <w:tcW w:w="830" w:type="dxa"/>
            <w:tcBorders>
              <w:top w:val="single" w:sz="4" w:space="0" w:color="000000"/>
              <w:left w:val="single" w:sz="4" w:space="0" w:color="000000"/>
              <w:bottom w:val="single" w:sz="4" w:space="0" w:color="000000"/>
            </w:tcBorders>
            <w:shd w:val="clear" w:color="auto" w:fill="DFDFDF"/>
          </w:tcPr>
          <w:p w14:paraId="12A69C5A" w14:textId="77777777" w:rsidR="00FC5EB6" w:rsidRPr="00D0118F" w:rsidRDefault="00FC5EB6" w:rsidP="00682A6A">
            <w:pPr>
              <w:jc w:val="center"/>
              <w:rPr>
                <w:rFonts w:ascii="Titillium Web" w:hAnsi="Titillium Web"/>
                <w:i/>
                <w:iCs/>
              </w:rPr>
            </w:pPr>
            <w:r w:rsidRPr="00D0118F">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1CC8F221" w14:textId="77777777" w:rsidR="00FC5EB6" w:rsidRPr="00D0118F" w:rsidRDefault="00FC5EB6" w:rsidP="00682A6A">
            <w:pPr>
              <w:jc w:val="center"/>
              <w:rPr>
                <w:rFonts w:ascii="Titillium Web" w:hAnsi="Titillium Web"/>
                <w:i/>
                <w:iCs/>
              </w:rPr>
            </w:pPr>
            <w:r w:rsidRPr="00D0118F">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63FD8FC3" w14:textId="77777777" w:rsidR="00FC5EB6" w:rsidRPr="00D0118F" w:rsidRDefault="00FC5EB6" w:rsidP="00682A6A">
            <w:pPr>
              <w:jc w:val="center"/>
              <w:rPr>
                <w:rFonts w:ascii="Titillium Web" w:hAnsi="Titillium Web"/>
                <w:i/>
                <w:iCs/>
              </w:rPr>
            </w:pPr>
            <w:r w:rsidRPr="00D0118F">
              <w:rPr>
                <w:rFonts w:ascii="Titillium Web" w:hAnsi="Titillium Web"/>
                <w:i/>
                <w:iCs/>
              </w:rPr>
              <w:t>nato/a a</w:t>
            </w:r>
          </w:p>
        </w:tc>
        <w:tc>
          <w:tcPr>
            <w:tcW w:w="1134" w:type="dxa"/>
            <w:tcBorders>
              <w:top w:val="single" w:sz="4" w:space="0" w:color="000000"/>
              <w:left w:val="single" w:sz="4" w:space="0" w:color="000000"/>
              <w:bottom w:val="single" w:sz="4" w:space="0" w:color="000000"/>
            </w:tcBorders>
            <w:shd w:val="clear" w:color="auto" w:fill="DFDFDF"/>
          </w:tcPr>
          <w:p w14:paraId="11811963" w14:textId="77777777" w:rsidR="00FC5EB6" w:rsidRPr="00D0118F" w:rsidRDefault="00FC5EB6" w:rsidP="00682A6A">
            <w:pPr>
              <w:jc w:val="center"/>
              <w:rPr>
                <w:rFonts w:ascii="Titillium Web" w:hAnsi="Titillium Web"/>
                <w:i/>
                <w:iCs/>
              </w:rPr>
            </w:pPr>
            <w:r w:rsidRPr="00D0118F">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0B7B3DF" w14:textId="77777777" w:rsidR="00FC5EB6" w:rsidRPr="00D0118F" w:rsidRDefault="00FC5EB6" w:rsidP="00682A6A">
            <w:pPr>
              <w:jc w:val="center"/>
              <w:rPr>
                <w:rFonts w:ascii="Titillium Web" w:hAnsi="Titillium Web"/>
              </w:rPr>
            </w:pPr>
            <w:r w:rsidRPr="00D0118F">
              <w:rPr>
                <w:rFonts w:ascii="Titillium Web" w:hAnsi="Titillium Web"/>
                <w:i/>
                <w:iCs/>
              </w:rPr>
              <w:t>Indicazione della singola quota</w:t>
            </w:r>
          </w:p>
        </w:tc>
      </w:tr>
      <w:tr w:rsidR="00FC5EB6" w:rsidRPr="00D0118F" w14:paraId="4E2EA593"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3F2AD54" w14:textId="77777777" w:rsidR="00FC5EB6" w:rsidRPr="00D0118F" w:rsidRDefault="00FC5EB6" w:rsidP="00682A6A">
            <w:pPr>
              <w:spacing w:before="40" w:after="40"/>
              <w:jc w:val="center"/>
              <w:rPr>
                <w:rFonts w:ascii="Titillium Web" w:hAnsi="Titillium Web"/>
              </w:rPr>
            </w:pPr>
            <w:r w:rsidRPr="00D0118F">
              <w:rPr>
                <w:rFonts w:ascii="Titillium Web" w:hAnsi="Titillium Web"/>
              </w:rPr>
              <w:t>1</w:t>
            </w:r>
          </w:p>
        </w:tc>
        <w:tc>
          <w:tcPr>
            <w:tcW w:w="2506" w:type="dxa"/>
            <w:tcBorders>
              <w:top w:val="single" w:sz="4" w:space="0" w:color="000000"/>
              <w:left w:val="single" w:sz="4" w:space="0" w:color="000000"/>
              <w:bottom w:val="single" w:sz="4" w:space="0" w:color="000000"/>
            </w:tcBorders>
          </w:tcPr>
          <w:p w14:paraId="7FF035CB"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D4CBB7C"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3C15EEF"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C63DD53" w14:textId="77777777" w:rsidR="00FC5EB6" w:rsidRPr="00D0118F" w:rsidRDefault="00FC5EB6" w:rsidP="00682A6A">
            <w:pPr>
              <w:snapToGrid w:val="0"/>
              <w:rPr>
                <w:rFonts w:ascii="Titillium Web" w:hAnsi="Titillium Web"/>
                <w:spacing w:val="-4"/>
              </w:rPr>
            </w:pPr>
          </w:p>
        </w:tc>
      </w:tr>
      <w:tr w:rsidR="00FC5EB6" w:rsidRPr="00D0118F" w14:paraId="76E28C68"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E92CBF2" w14:textId="77777777" w:rsidR="00FC5EB6" w:rsidRPr="00D0118F" w:rsidRDefault="00FC5EB6" w:rsidP="00682A6A">
            <w:pPr>
              <w:spacing w:before="40" w:after="40"/>
              <w:jc w:val="center"/>
              <w:rPr>
                <w:rFonts w:ascii="Titillium Web" w:hAnsi="Titillium Web"/>
              </w:rPr>
            </w:pPr>
            <w:r w:rsidRPr="00D0118F">
              <w:rPr>
                <w:rFonts w:ascii="Titillium Web" w:hAnsi="Titillium Web"/>
              </w:rPr>
              <w:t>2</w:t>
            </w:r>
          </w:p>
        </w:tc>
        <w:tc>
          <w:tcPr>
            <w:tcW w:w="2506" w:type="dxa"/>
            <w:tcBorders>
              <w:top w:val="single" w:sz="4" w:space="0" w:color="000000"/>
              <w:left w:val="single" w:sz="4" w:space="0" w:color="000000"/>
              <w:bottom w:val="single" w:sz="4" w:space="0" w:color="000000"/>
            </w:tcBorders>
          </w:tcPr>
          <w:p w14:paraId="10A6F110"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6F7AA6E3"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F613585"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F4F0E40" w14:textId="77777777" w:rsidR="00FC5EB6" w:rsidRPr="00D0118F" w:rsidRDefault="00FC5EB6" w:rsidP="00682A6A">
            <w:pPr>
              <w:snapToGrid w:val="0"/>
              <w:rPr>
                <w:rFonts w:ascii="Titillium Web" w:hAnsi="Titillium Web"/>
                <w:spacing w:val="-4"/>
              </w:rPr>
            </w:pPr>
          </w:p>
        </w:tc>
      </w:tr>
      <w:tr w:rsidR="00FC5EB6" w:rsidRPr="00D0118F" w14:paraId="05565C09"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3165D8" w14:textId="77777777" w:rsidR="00FC5EB6" w:rsidRPr="00D0118F" w:rsidRDefault="00FC5EB6" w:rsidP="00682A6A">
            <w:pPr>
              <w:spacing w:before="40" w:after="40"/>
              <w:jc w:val="center"/>
              <w:rPr>
                <w:rFonts w:ascii="Titillium Web" w:hAnsi="Titillium Web"/>
              </w:rPr>
            </w:pPr>
            <w:r w:rsidRPr="00D0118F">
              <w:rPr>
                <w:rFonts w:ascii="Titillium Web" w:hAnsi="Titillium Web"/>
              </w:rPr>
              <w:t>3</w:t>
            </w:r>
          </w:p>
        </w:tc>
        <w:tc>
          <w:tcPr>
            <w:tcW w:w="2506" w:type="dxa"/>
            <w:tcBorders>
              <w:top w:val="single" w:sz="4" w:space="0" w:color="000000"/>
              <w:left w:val="single" w:sz="4" w:space="0" w:color="000000"/>
              <w:bottom w:val="single" w:sz="4" w:space="0" w:color="000000"/>
            </w:tcBorders>
          </w:tcPr>
          <w:p w14:paraId="3E1CF73F"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845F563"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EE3DE70"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6D931BF" w14:textId="77777777" w:rsidR="00FC5EB6" w:rsidRPr="00D0118F" w:rsidRDefault="00FC5EB6" w:rsidP="00682A6A">
            <w:pPr>
              <w:snapToGrid w:val="0"/>
              <w:rPr>
                <w:rFonts w:ascii="Titillium Web" w:hAnsi="Titillium Web"/>
                <w:spacing w:val="-4"/>
              </w:rPr>
            </w:pPr>
          </w:p>
        </w:tc>
      </w:tr>
      <w:tr w:rsidR="00FC5EB6" w:rsidRPr="00D0118F" w14:paraId="77D3F6AB" w14:textId="77777777" w:rsidTr="00682A6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D156B42" w14:textId="77777777" w:rsidR="00FC5EB6" w:rsidRPr="00D0118F" w:rsidRDefault="00FC5EB6" w:rsidP="00682A6A">
            <w:pPr>
              <w:spacing w:before="40" w:after="40"/>
              <w:jc w:val="center"/>
              <w:rPr>
                <w:rFonts w:ascii="Titillium Web" w:hAnsi="Titillium Web"/>
              </w:rPr>
            </w:pPr>
            <w:r w:rsidRPr="00D0118F">
              <w:rPr>
                <w:rFonts w:ascii="Titillium Web" w:hAnsi="Titillium Web"/>
              </w:rPr>
              <w:t>4</w:t>
            </w:r>
          </w:p>
        </w:tc>
        <w:tc>
          <w:tcPr>
            <w:tcW w:w="2506" w:type="dxa"/>
            <w:tcBorders>
              <w:top w:val="single" w:sz="4" w:space="0" w:color="000000"/>
              <w:left w:val="single" w:sz="4" w:space="0" w:color="000000"/>
              <w:bottom w:val="single" w:sz="4" w:space="0" w:color="000000"/>
            </w:tcBorders>
          </w:tcPr>
          <w:p w14:paraId="19C0A057" w14:textId="77777777" w:rsidR="00FC5EB6" w:rsidRPr="00D0118F" w:rsidRDefault="00FC5EB6" w:rsidP="00682A6A">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DD3E986" w14:textId="77777777" w:rsidR="00FC5EB6" w:rsidRPr="00D0118F" w:rsidRDefault="00FC5EB6" w:rsidP="00682A6A">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5B26AD6" w14:textId="77777777" w:rsidR="00FC5EB6" w:rsidRPr="00D0118F" w:rsidRDefault="00FC5EB6" w:rsidP="00682A6A">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8B94D36" w14:textId="77777777" w:rsidR="00FC5EB6" w:rsidRPr="00D0118F" w:rsidRDefault="00FC5EB6" w:rsidP="00682A6A">
            <w:pPr>
              <w:snapToGrid w:val="0"/>
              <w:rPr>
                <w:rFonts w:ascii="Titillium Web" w:hAnsi="Titillium Web"/>
                <w:spacing w:val="-4"/>
              </w:rPr>
            </w:pPr>
          </w:p>
        </w:tc>
      </w:tr>
    </w:tbl>
    <w:p w14:paraId="19AAE740" w14:textId="77777777" w:rsidR="00FC5EB6" w:rsidRPr="00D0118F" w:rsidRDefault="00FC5EB6" w:rsidP="00FC5EB6">
      <w:pPr>
        <w:pStyle w:val="Rientrocorpodeltesto21"/>
        <w:spacing w:before="120" w:after="120"/>
        <w:ind w:left="284" w:hanging="284"/>
        <w:jc w:val="center"/>
        <w:rPr>
          <w:rFonts w:ascii="Titillium Web" w:hAnsi="Titillium Web"/>
          <w:b/>
          <w:sz w:val="20"/>
          <w:lang w:val="it-IT"/>
        </w:rPr>
      </w:pPr>
      <w:r w:rsidRPr="00D0118F">
        <w:rPr>
          <w:rFonts w:ascii="Titillium Web" w:hAnsi="Titillium Web"/>
          <w:b/>
          <w:sz w:val="20"/>
        </w:rPr>
        <w:lastRenderedPageBreak/>
        <w:t>DICHIARA</w:t>
      </w:r>
    </w:p>
    <w:p w14:paraId="4C762FBB" w14:textId="77777777" w:rsidR="00FC5EB6" w:rsidRPr="00D0118F" w:rsidRDefault="00FC5EB6" w:rsidP="00FC5EB6">
      <w:pPr>
        <w:ind w:left="-142"/>
        <w:jc w:val="both"/>
        <w:rPr>
          <w:rFonts w:ascii="Titillium Web" w:hAnsi="Titillium Web"/>
        </w:rPr>
      </w:pPr>
      <w:r w:rsidRPr="00D0118F">
        <w:rPr>
          <w:rFonts w:ascii="Titillium Web" w:hAnsi="Titillium Web"/>
        </w:rPr>
        <w:t xml:space="preserve">ad integrazione di quanto riportato nel facsimile Modello DGUE </w:t>
      </w:r>
      <w:r w:rsidRPr="00D0118F">
        <w:rPr>
          <w:rFonts w:ascii="Titillium Web" w:hAnsi="Titillium Web"/>
          <w:sz w:val="22"/>
          <w:szCs w:val="22"/>
        </w:rPr>
        <w:t>che</w:t>
      </w:r>
      <w:r w:rsidRPr="00D0118F">
        <w:rPr>
          <w:rFonts w:ascii="Titillium Web" w:hAnsi="Titillium Web"/>
        </w:rPr>
        <w:t xml:space="preserve"> nei propri confronti non sussistono le condizioni di cui all’art. 53, co. 16, del D. Lgs. 165/2001 smi., nonché:</w:t>
      </w:r>
    </w:p>
    <w:p w14:paraId="6D11FC96" w14:textId="77777777" w:rsidR="00FC5EB6" w:rsidRPr="00D0118F" w:rsidRDefault="00FC5EB6" w:rsidP="00FC5EB6">
      <w:pPr>
        <w:jc w:val="both"/>
        <w:rPr>
          <w:rFonts w:ascii="Titillium Web" w:hAnsi="Titillium Web"/>
          <w:sz w:val="22"/>
          <w:szCs w:val="22"/>
        </w:rPr>
      </w:pPr>
    </w:p>
    <w:p w14:paraId="6613F6A8" w14:textId="77777777" w:rsidR="00FC5EB6" w:rsidRPr="00D0118F" w:rsidRDefault="00FC5EB6" w:rsidP="00FC5EB6">
      <w:pPr>
        <w:ind w:hanging="142"/>
        <w:jc w:val="both"/>
        <w:rPr>
          <w:rFonts w:ascii="Titillium Web" w:hAnsi="Titillium Web"/>
          <w:b/>
          <w:sz w:val="28"/>
        </w:rPr>
      </w:pPr>
      <w:r w:rsidRPr="00D0118F">
        <w:rPr>
          <w:rFonts w:ascii="Titillium Web" w:hAnsi="Titillium Web"/>
          <w:b/>
          <w:szCs w:val="22"/>
        </w:rPr>
        <w:t xml:space="preserve">2.a): </w:t>
      </w:r>
    </w:p>
    <w:p w14:paraId="26EA8817" w14:textId="77777777" w:rsidR="00FC5EB6" w:rsidRPr="00D0118F" w:rsidRDefault="00FC5EB6" w:rsidP="00FC5EB6">
      <w:pPr>
        <w:ind w:left="578"/>
        <w:jc w:val="both"/>
        <w:rPr>
          <w:rFonts w:ascii="Titillium Web" w:hAnsi="Titillium Web"/>
        </w:rPr>
      </w:pPr>
    </w:p>
    <w:p w14:paraId="0E7393E7" w14:textId="77777777" w:rsidR="00FC5EB6" w:rsidRPr="00D0118F" w:rsidRDefault="00FC5EB6" w:rsidP="00FC5EB6">
      <w:pPr>
        <w:numPr>
          <w:ilvl w:val="0"/>
          <w:numId w:val="10"/>
        </w:numPr>
        <w:suppressAutoHyphens/>
        <w:ind w:left="-142" w:firstLine="0"/>
        <w:jc w:val="both"/>
        <w:rPr>
          <w:rFonts w:ascii="Titillium Web" w:hAnsi="Titillium Web"/>
        </w:rPr>
      </w:pPr>
      <w:r w:rsidRPr="00D0118F">
        <w:rPr>
          <w:rFonts w:ascii="Titillium Web" w:hAnsi="Titillium Web"/>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co. 1 del d.lgs. n. 36/2023</w:t>
      </w:r>
      <w:r w:rsidRPr="00D0118F">
        <w:rPr>
          <w:rStyle w:val="Rimandonotaapidipagina"/>
          <w:rFonts w:ascii="Titillium Web" w:hAnsi="Titillium Web"/>
        </w:rPr>
        <w:footnoteReference w:id="4"/>
      </w:r>
      <w:r w:rsidRPr="00D0118F">
        <w:rPr>
          <w:rFonts w:ascii="Titillium Web" w:hAnsi="Titillium Web"/>
        </w:rPr>
        <w:t xml:space="preserve"> e s.m.i. e di cui all’art. 53, co. 16, del D. Lgs. 165/2001 smi:</w:t>
      </w:r>
    </w:p>
    <w:p w14:paraId="02FDCB94" w14:textId="77777777" w:rsidR="00FC5EB6" w:rsidRPr="00D0118F" w:rsidRDefault="00FC5EB6" w:rsidP="00FC5EB6">
      <w:pPr>
        <w:pStyle w:val="regolamento"/>
        <w:ind w:left="0" w:firstLine="0"/>
        <w:rPr>
          <w:rFonts w:ascii="Titillium Web" w:hAnsi="Titillium Web" w:cs="Times New Roman"/>
        </w:rPr>
      </w:pPr>
    </w:p>
    <w:p w14:paraId="5D77AB41" w14:textId="77777777" w:rsidR="00FC5EB6" w:rsidRPr="00D0118F" w:rsidRDefault="00FC5EB6" w:rsidP="00FC5EB6">
      <w:pPr>
        <w:pStyle w:val="regolamento"/>
        <w:ind w:left="0" w:firstLine="0"/>
        <w:rPr>
          <w:rFonts w:ascii="Titillium Web" w:hAnsi="Titillium Web" w:cs="Times New Roman"/>
        </w:rPr>
      </w:pPr>
      <w:r w:rsidRPr="00D0118F">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F1C930" w14:textId="77777777" w:rsidR="00FC5EB6" w:rsidRPr="00D0118F" w:rsidRDefault="00FC5EB6" w:rsidP="00FC5EB6">
      <w:pPr>
        <w:pStyle w:val="regolamento"/>
        <w:ind w:left="0" w:firstLine="0"/>
        <w:rPr>
          <w:rFonts w:ascii="Titillium Web" w:hAnsi="Titillium Web" w:cs="Times New Roman"/>
        </w:rPr>
      </w:pPr>
    </w:p>
    <w:p w14:paraId="20C0087C" w14:textId="77777777" w:rsidR="00FC5EB6" w:rsidRPr="00D0118F" w:rsidRDefault="00FC5EB6" w:rsidP="00FC5EB6">
      <w:pPr>
        <w:pStyle w:val="regolamento"/>
        <w:ind w:left="0" w:firstLine="0"/>
        <w:jc w:val="center"/>
        <w:rPr>
          <w:rFonts w:ascii="Titillium Web" w:hAnsi="Titillium Web" w:cs="Times New Roman"/>
          <w:sz w:val="24"/>
        </w:rPr>
      </w:pPr>
      <w:r w:rsidRPr="00D0118F">
        <w:rPr>
          <w:rFonts w:ascii="Titillium Web" w:hAnsi="Titillium Web" w:cs="Times New Roman"/>
          <w:i/>
          <w:sz w:val="24"/>
        </w:rPr>
        <w:t>oppure</w:t>
      </w:r>
      <w:r w:rsidRPr="00D0118F">
        <w:rPr>
          <w:rFonts w:ascii="Titillium Web" w:hAnsi="Titillium Web" w:cs="Times New Roman"/>
          <w:sz w:val="24"/>
        </w:rPr>
        <w:t xml:space="preserve">  </w:t>
      </w:r>
    </w:p>
    <w:p w14:paraId="021252EB" w14:textId="77777777" w:rsidR="00FC5EB6" w:rsidRPr="00D0118F" w:rsidRDefault="00FC5EB6" w:rsidP="00FC5EB6">
      <w:pPr>
        <w:numPr>
          <w:ilvl w:val="0"/>
          <w:numId w:val="9"/>
        </w:numPr>
        <w:suppressAutoHyphens/>
        <w:spacing w:before="20" w:after="20"/>
        <w:ind w:left="-142" w:firstLine="142"/>
        <w:jc w:val="both"/>
        <w:rPr>
          <w:rFonts w:ascii="Titillium Web" w:hAnsi="Titillium Web"/>
        </w:rPr>
      </w:pPr>
      <w:r w:rsidRPr="00D0118F">
        <w:rPr>
          <w:rFonts w:ascii="Titillium Web" w:hAnsi="Titillium Web"/>
        </w:rPr>
        <w:t>2.a2) che, nei confronti dei soggetti sopra elencati ai punti 1.a, 1.b e 1.c, nonché nei confronti dei soggetti di seguito indicati e di quelli riportati al successivo punto 2.c2: la situazione giuridica relativa alla sussistenza delle condizioni di cui all’</w:t>
      </w:r>
      <w:bookmarkStart w:id="3" w:name="_Hlk138674670"/>
      <w:r w:rsidRPr="00D0118F">
        <w:rPr>
          <w:rFonts w:ascii="Titillium Web" w:hAnsi="Titillium Web"/>
        </w:rPr>
        <w:t>art. 94</w:t>
      </w:r>
      <w:bookmarkEnd w:id="3"/>
      <w:r w:rsidRPr="00D0118F">
        <w:rPr>
          <w:rFonts w:ascii="Titillium Web" w:hAnsi="Titillium Web"/>
        </w:rPr>
        <w:t xml:space="preserve">, co. 1 del d.lgs. n. 36/2023 e s.m.i. ed all’art. 53, co. 16, del D. Lgs. 165/2001 smi è dichiarata singolarmente in allegato alla presente dichiarazione secondo il </w:t>
      </w:r>
      <w:r w:rsidRPr="00D0118F">
        <w:rPr>
          <w:rFonts w:ascii="Titillium Web" w:hAnsi="Titillium Web"/>
          <w:i/>
          <w:iCs/>
        </w:rPr>
        <w:t>facsimile</w:t>
      </w:r>
      <w:r w:rsidRPr="00D0118F">
        <w:rPr>
          <w:rFonts w:ascii="Titillium Web" w:hAnsi="Titillium Web"/>
          <w:i/>
        </w:rPr>
        <w:t xml:space="preserve"> Modello A3 dai soggetti ivi indicati</w:t>
      </w:r>
      <w:r w:rsidRPr="00D0118F">
        <w:rPr>
          <w:rFonts w:ascii="Titillium Web" w:hAnsi="Titillium Web"/>
        </w:rPr>
        <w:t>;</w:t>
      </w:r>
    </w:p>
    <w:p w14:paraId="1403BAFE" w14:textId="77777777" w:rsidR="00FC5EB6" w:rsidRPr="00D0118F" w:rsidRDefault="00FC5EB6" w:rsidP="00FC5EB6">
      <w:pPr>
        <w:pStyle w:val="regolamento"/>
        <w:ind w:left="0" w:firstLine="0"/>
        <w:rPr>
          <w:rFonts w:ascii="Titillium Web" w:hAnsi="Titillium Web" w:cs="Times New Roman"/>
        </w:rPr>
      </w:pPr>
      <w:r w:rsidRPr="00D0118F">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296FE6" w14:textId="77777777" w:rsidR="00FC5EB6" w:rsidRPr="00D0118F" w:rsidRDefault="00FC5EB6" w:rsidP="00FC5EB6">
      <w:pPr>
        <w:spacing w:before="20" w:after="20"/>
        <w:jc w:val="center"/>
        <w:rPr>
          <w:rFonts w:ascii="Titillium Web" w:hAnsi="Titillium Web"/>
          <w:b/>
        </w:rPr>
      </w:pPr>
    </w:p>
    <w:p w14:paraId="46B6C24A" w14:textId="77777777" w:rsidR="00FC5EB6" w:rsidRPr="00D0118F" w:rsidRDefault="00FC5EB6" w:rsidP="00FC5EB6">
      <w:pPr>
        <w:spacing w:before="20" w:after="20"/>
        <w:jc w:val="center"/>
        <w:rPr>
          <w:rFonts w:ascii="Titillium Web" w:hAnsi="Titillium Web"/>
          <w:b/>
        </w:rPr>
      </w:pPr>
      <w:r w:rsidRPr="00D0118F">
        <w:rPr>
          <w:rFonts w:ascii="Titillium Web" w:hAnsi="Titillium Web"/>
          <w:b/>
        </w:rPr>
        <w:t>DICHIARA, inoltre</w:t>
      </w:r>
    </w:p>
    <w:p w14:paraId="6C4874E9" w14:textId="77777777" w:rsidR="00FC5EB6" w:rsidRPr="00D0118F" w:rsidRDefault="00FC5EB6" w:rsidP="00FC5EB6">
      <w:pPr>
        <w:spacing w:before="20" w:after="20"/>
        <w:rPr>
          <w:rFonts w:ascii="Titillium Web" w:hAnsi="Titillium Web"/>
          <w:b/>
        </w:rPr>
      </w:pPr>
    </w:p>
    <w:p w14:paraId="32B9FB4B" w14:textId="77777777" w:rsidR="00FC5EB6" w:rsidRPr="00D0118F" w:rsidRDefault="00FC5EB6" w:rsidP="00FC5EB6">
      <w:pPr>
        <w:tabs>
          <w:tab w:val="left" w:pos="300"/>
        </w:tabs>
        <w:spacing w:before="20" w:after="20"/>
        <w:rPr>
          <w:rFonts w:ascii="Titillium Web" w:hAnsi="Titillium Web"/>
          <w:b/>
        </w:rPr>
      </w:pPr>
      <w:r w:rsidRPr="00D0118F">
        <w:rPr>
          <w:rFonts w:ascii="Titillium Web" w:hAnsi="Titillium Web"/>
          <w:b/>
        </w:rPr>
        <w:tab/>
        <w:t>2.b)</w:t>
      </w:r>
      <w:r w:rsidRPr="00D0118F">
        <w:rPr>
          <w:rFonts w:ascii="Titillium Web" w:hAnsi="Titillium Web"/>
        </w:rPr>
        <w:t xml:space="preserve"> in ordine all’art. 94, co. 2 del d.lgs. n. 36/2023 e s.m.i.:</w:t>
      </w:r>
    </w:p>
    <w:p w14:paraId="23EA2E69" w14:textId="77777777" w:rsidR="00FC5EB6" w:rsidRPr="00D0118F" w:rsidRDefault="00FC5EB6" w:rsidP="00FC5EB6">
      <w:pPr>
        <w:tabs>
          <w:tab w:val="left" w:pos="300"/>
        </w:tabs>
        <w:spacing w:before="20" w:after="20"/>
        <w:rPr>
          <w:rFonts w:ascii="Titillium Web" w:hAnsi="Titillium Web"/>
          <w:b/>
        </w:rPr>
      </w:pPr>
    </w:p>
    <w:p w14:paraId="6A033487" w14:textId="77777777" w:rsidR="00FC5EB6" w:rsidRPr="00D0118F" w:rsidRDefault="00FC5EB6" w:rsidP="00FC5EB6">
      <w:pPr>
        <w:numPr>
          <w:ilvl w:val="0"/>
          <w:numId w:val="9"/>
        </w:numPr>
        <w:suppressAutoHyphens/>
        <w:spacing w:before="20" w:after="20"/>
        <w:ind w:left="-142" w:firstLine="142"/>
        <w:jc w:val="both"/>
        <w:rPr>
          <w:rFonts w:ascii="Titillium Web" w:hAnsi="Titillium Web"/>
        </w:rPr>
      </w:pPr>
      <w:r w:rsidRPr="00D0118F">
        <w:rPr>
          <w:rFonts w:ascii="Titillium Web" w:hAnsi="Titillium Web"/>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s.m.i. o di un tentativo di infiltrazione mafiosa di cui all’art. 84, co. 4, del medesimo decreto (fermo restando quanto previsto dagli </w:t>
      </w:r>
      <w:hyperlink r:id="rId10" w:anchor="088" w:history="1">
        <w:r w:rsidRPr="00D0118F">
          <w:rPr>
            <w:rFonts w:ascii="Titillium Web" w:hAnsi="Titillium Web"/>
          </w:rPr>
          <w:t>articoli 88, comma 4-bis</w:t>
        </w:r>
      </w:hyperlink>
      <w:r w:rsidRPr="00D0118F">
        <w:rPr>
          <w:rFonts w:ascii="Titillium Web" w:hAnsi="Titillium Web"/>
        </w:rPr>
        <w:t xml:space="preserve">, e </w:t>
      </w:r>
      <w:hyperlink r:id="rId11" w:anchor="092" w:history="1">
        <w:r w:rsidRPr="00D0118F">
          <w:rPr>
            <w:rFonts w:ascii="Titillium Web" w:hAnsi="Titillium Web"/>
          </w:rPr>
          <w:t>92, commi 2 e 3, del D. Lgs. 159/2011,</w:t>
        </w:r>
      </w:hyperlink>
      <w:r w:rsidRPr="00D0118F">
        <w:rPr>
          <w:rFonts w:ascii="Titillium Web" w:hAnsi="Titillium Web"/>
        </w:rPr>
        <w:t xml:space="preserve"> con riferimento rispettivamente alle comunicazioni antimafia e alle informazioni antimafia);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18031CB3" w14:textId="77777777" w:rsidR="00FC5EB6" w:rsidRPr="00D0118F" w:rsidRDefault="00FC5EB6" w:rsidP="00FC5EB6">
      <w:pPr>
        <w:pStyle w:val="regolamento"/>
        <w:ind w:left="0" w:firstLine="0"/>
        <w:rPr>
          <w:rFonts w:ascii="Titillium Web" w:hAnsi="Titillium Web" w:cs="Times New Roman"/>
        </w:rPr>
      </w:pPr>
      <w:r w:rsidRPr="00D0118F">
        <w:rPr>
          <w:rFonts w:ascii="Titillium Web" w:hAnsi="Titillium Web" w:cs="Times New Roman"/>
        </w:rPr>
        <w:t>_______________________________________________________________________________</w:t>
      </w:r>
      <w:r w:rsidRPr="00D0118F">
        <w:rPr>
          <w:rFonts w:ascii="Titillium Web" w:hAnsi="Titillium Web"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70C9F5" w14:textId="77777777" w:rsidR="00FC5EB6" w:rsidRPr="00D0118F" w:rsidRDefault="00FC5EB6" w:rsidP="00FC5EB6">
      <w:pPr>
        <w:spacing w:before="20" w:after="20"/>
        <w:rPr>
          <w:rFonts w:ascii="Titillium Web" w:hAnsi="Titillium Web"/>
        </w:rPr>
      </w:pPr>
    </w:p>
    <w:p w14:paraId="6400880E" w14:textId="77777777" w:rsidR="00FC5EB6" w:rsidRPr="00D0118F" w:rsidRDefault="00FC5EB6" w:rsidP="00FC5EB6">
      <w:pPr>
        <w:spacing w:before="20" w:after="20"/>
        <w:jc w:val="center"/>
        <w:rPr>
          <w:rFonts w:ascii="Titillium Web" w:hAnsi="Titillium Web"/>
        </w:rPr>
      </w:pPr>
      <w:r w:rsidRPr="00D0118F">
        <w:rPr>
          <w:rFonts w:ascii="Titillium Web" w:hAnsi="Titillium Web"/>
          <w:i/>
        </w:rPr>
        <w:t>oppure</w:t>
      </w:r>
    </w:p>
    <w:p w14:paraId="037068F1" w14:textId="77777777" w:rsidR="00FC5EB6" w:rsidRPr="00D0118F" w:rsidRDefault="00FC5EB6" w:rsidP="00FC5EB6">
      <w:pPr>
        <w:spacing w:before="20" w:after="20"/>
        <w:jc w:val="both"/>
        <w:rPr>
          <w:rFonts w:ascii="Titillium Web" w:hAnsi="Titillium Web"/>
        </w:rPr>
      </w:pPr>
    </w:p>
    <w:p w14:paraId="0A768F97" w14:textId="77777777" w:rsidR="00FC5EB6" w:rsidRPr="00D0118F" w:rsidRDefault="00FC5EB6" w:rsidP="00FC5EB6">
      <w:pPr>
        <w:spacing w:before="20" w:after="20"/>
        <w:jc w:val="both"/>
        <w:rPr>
          <w:rFonts w:ascii="Titillium Web" w:hAnsi="Titillium Web"/>
        </w:rPr>
      </w:pPr>
      <w:r w:rsidRPr="00D0118F">
        <w:rPr>
          <w:rFonts w:ascii="Titillium Web" w:hAnsi="Titillium Web"/>
        </w:rPr>
        <w:sym w:font="Wingdings" w:char="F0A8"/>
      </w:r>
      <w:r w:rsidRPr="00D0118F">
        <w:rPr>
          <w:rFonts w:ascii="Titillium Web" w:hAnsi="Titillium Web"/>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s.m.i. o di un tentativo di infiltrazione mafiosa di cui all’art. 84, co. 4, del medesimo decreto (fermo restando quanto previsto dagli </w:t>
      </w:r>
      <w:hyperlink r:id="rId12" w:anchor="088" w:history="1">
        <w:r w:rsidRPr="00D0118F">
          <w:rPr>
            <w:rStyle w:val="Collegamentoipertestuale"/>
            <w:rFonts w:ascii="Titillium Web" w:hAnsi="Titillium Web"/>
          </w:rPr>
          <w:t>articoli 88, comma 4-bis</w:t>
        </w:r>
      </w:hyperlink>
      <w:r w:rsidRPr="00D0118F">
        <w:rPr>
          <w:rFonts w:ascii="Titillium Web" w:hAnsi="Titillium Web"/>
        </w:rPr>
        <w:t xml:space="preserve">, e </w:t>
      </w:r>
      <w:hyperlink r:id="rId13" w:anchor="092" w:history="1">
        <w:r w:rsidRPr="00D0118F">
          <w:rPr>
            <w:rStyle w:val="Collegamentoipertestuale"/>
            <w:rFonts w:ascii="Titillium Web" w:hAnsi="Titillium Web"/>
          </w:rPr>
          <w:t>92, commi 2 e 3, del D. Lgs. 159/2011</w:t>
        </w:r>
      </w:hyperlink>
      <w:r w:rsidRPr="00D0118F">
        <w:rPr>
          <w:rFonts w:ascii="Titillium Web" w:hAnsi="Titillium Web"/>
        </w:rPr>
        <w:t xml:space="preserve">, con riferimento rispettivamente alle comunicazioni antimafia e alle informazioni antimafia) è dichiarata singolarmente in allegato alla presente dichiarazione secondo il </w:t>
      </w:r>
      <w:r w:rsidRPr="00D0118F">
        <w:rPr>
          <w:rFonts w:ascii="Titillium Web" w:hAnsi="Titillium Web"/>
          <w:i/>
          <w:iCs/>
        </w:rPr>
        <w:t>facsimile</w:t>
      </w:r>
      <w:r w:rsidRPr="00D0118F">
        <w:rPr>
          <w:rFonts w:ascii="Titillium Web" w:hAnsi="Titillium Web"/>
          <w:i/>
        </w:rPr>
        <w:t xml:space="preserve"> Modello A3 dai soggetti ivi indicati</w:t>
      </w:r>
      <w:r w:rsidRPr="00D0118F">
        <w:rPr>
          <w:rFonts w:ascii="Titillium Web" w:hAnsi="Titillium Web"/>
          <w:iCs/>
        </w:rPr>
        <w:t>;</w:t>
      </w:r>
      <w:r w:rsidRPr="00D0118F">
        <w:rPr>
          <w:rFonts w:ascii="Titillium Web" w:hAnsi="Titillium Web"/>
        </w:rPr>
        <w:t xml:space="preserve">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016F4384" w14:textId="77777777" w:rsidR="00FC5EB6" w:rsidRPr="00D0118F" w:rsidRDefault="00FC5EB6" w:rsidP="00FC5EB6">
      <w:pPr>
        <w:pStyle w:val="regolamento"/>
        <w:ind w:left="0" w:firstLine="0"/>
        <w:rPr>
          <w:rFonts w:ascii="Titillium Web" w:hAnsi="Titillium Web" w:cs="Times New Roman"/>
        </w:rPr>
      </w:pPr>
      <w:r w:rsidRPr="00D0118F">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7DC026" w14:textId="77777777" w:rsidR="00FC5EB6" w:rsidRPr="00D0118F" w:rsidRDefault="00FC5EB6" w:rsidP="00FC5EB6">
      <w:pPr>
        <w:pStyle w:val="regolamento"/>
        <w:ind w:left="0" w:firstLine="0"/>
        <w:rPr>
          <w:rFonts w:ascii="Titillium Web" w:hAnsi="Titillium Web" w:cs="Times New Roman"/>
        </w:rPr>
      </w:pPr>
    </w:p>
    <w:p w14:paraId="07413731" w14:textId="77777777" w:rsidR="00FC5EB6" w:rsidRPr="00D0118F" w:rsidRDefault="00FC5EB6" w:rsidP="00FC5EB6">
      <w:pPr>
        <w:pStyle w:val="regolamento"/>
        <w:ind w:left="0" w:firstLine="0"/>
        <w:rPr>
          <w:rFonts w:ascii="Titillium Web" w:hAnsi="Titillium Web" w:cs="Times New Roman"/>
        </w:rPr>
      </w:pPr>
    </w:p>
    <w:p w14:paraId="6BEF196B" w14:textId="77777777" w:rsidR="00FC5EB6" w:rsidRPr="00D0118F" w:rsidRDefault="00FC5EB6" w:rsidP="00FC5EB6">
      <w:pPr>
        <w:pStyle w:val="regolamento"/>
        <w:ind w:left="0" w:firstLine="0"/>
        <w:rPr>
          <w:rFonts w:ascii="Titillium Web" w:hAnsi="Titillium Web" w:cs="Times New Roman"/>
          <w:sz w:val="24"/>
        </w:rPr>
      </w:pPr>
      <w:r w:rsidRPr="00D0118F">
        <w:rPr>
          <w:rFonts w:ascii="Titillium Web" w:hAnsi="Titillium Web" w:cs="Times New Roman"/>
          <w:b/>
          <w:sz w:val="24"/>
        </w:rPr>
        <w:t>2.c)</w:t>
      </w:r>
      <w:r w:rsidRPr="00D0118F">
        <w:rPr>
          <w:rFonts w:ascii="Titillium Web" w:hAnsi="Titillium Web" w:cs="Times New Roman"/>
          <w:sz w:val="24"/>
        </w:rPr>
        <w:t xml:space="preserve"> in ordine ai cessati:</w:t>
      </w:r>
    </w:p>
    <w:p w14:paraId="4EAF126C" w14:textId="77777777" w:rsidR="00FC5EB6" w:rsidRPr="00D0118F" w:rsidRDefault="00FC5EB6" w:rsidP="00FC5EB6">
      <w:pPr>
        <w:pStyle w:val="regolamento"/>
        <w:ind w:left="0" w:firstLine="0"/>
        <w:rPr>
          <w:rFonts w:ascii="Titillium Web" w:hAnsi="Titillium Web" w:cs="Times New Roman"/>
        </w:rPr>
      </w:pPr>
    </w:p>
    <w:p w14:paraId="2D6294B9" w14:textId="5665227B" w:rsidR="00FC5EB6" w:rsidRPr="00D0118F" w:rsidRDefault="00FC5EB6" w:rsidP="00FC5EB6">
      <w:pPr>
        <w:pStyle w:val="regolamento"/>
        <w:ind w:left="426" w:hanging="426"/>
        <w:rPr>
          <w:rFonts w:ascii="Titillium Web" w:hAnsi="Titillium Web" w:cs="Times New Roman"/>
          <w:sz w:val="24"/>
        </w:rPr>
      </w:pPr>
      <w:r w:rsidRPr="00D0118F">
        <w:rPr>
          <w:rFonts w:ascii="Titillium Web" w:hAnsi="Titillium Web" w:cs="Times New Roman"/>
        </w:rPr>
        <w:fldChar w:fldCharType="begin">
          <w:ffData>
            <w:name w:val="CheckBox"/>
            <w:enabled/>
            <w:calcOnExit w:val="0"/>
            <w:checkBox>
              <w:sizeAuto/>
              <w:default w:val="0"/>
              <w:checked w:val="0"/>
            </w:checkBox>
          </w:ffData>
        </w:fldChar>
      </w:r>
      <w:r w:rsidRPr="00D0118F">
        <w:rPr>
          <w:rFonts w:ascii="Titillium Web" w:hAnsi="Titillium Web" w:cs="Times New Roman"/>
        </w:rPr>
        <w:instrText xml:space="preserve"> FORMCHECKBOX </w:instrText>
      </w:r>
      <w:r w:rsidR="00000000">
        <w:rPr>
          <w:rFonts w:ascii="Titillium Web" w:hAnsi="Titillium Web" w:cs="Times New Roman"/>
        </w:rPr>
      </w:r>
      <w:r w:rsidR="00000000">
        <w:rPr>
          <w:rFonts w:ascii="Titillium Web" w:hAnsi="Titillium Web" w:cs="Times New Roman"/>
        </w:rPr>
        <w:fldChar w:fldCharType="separate"/>
      </w:r>
      <w:r w:rsidRPr="00D0118F">
        <w:rPr>
          <w:rFonts w:ascii="Titillium Web" w:hAnsi="Titillium Web" w:cs="Times New Roman"/>
        </w:rPr>
        <w:fldChar w:fldCharType="end"/>
      </w:r>
      <w:r w:rsidRPr="00D0118F">
        <w:rPr>
          <w:rFonts w:ascii="Titillium Web" w:hAnsi="Titillium Web" w:cs="Times New Roman"/>
        </w:rPr>
        <w:t xml:space="preserve">   </w:t>
      </w:r>
      <w:r w:rsidRPr="00D0118F">
        <w:rPr>
          <w:rFonts w:ascii="Titillium Web" w:hAnsi="Titillium Web" w:cs="Times New Roman"/>
          <w:sz w:val="24"/>
        </w:rPr>
        <w:t>2.c1) che non vi sono soggetti cessati dalle cariche nell’anno antecedente la data di pubblicazione del</w:t>
      </w:r>
      <w:r w:rsidR="00A50E84">
        <w:rPr>
          <w:rFonts w:ascii="Titillium Web" w:hAnsi="Titillium Web" w:cs="Times New Roman"/>
          <w:sz w:val="24"/>
        </w:rPr>
        <w:t>la gara</w:t>
      </w:r>
    </w:p>
    <w:p w14:paraId="39F04EBB" w14:textId="77777777"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tab/>
      </w:r>
      <w:r w:rsidRPr="00D0118F">
        <w:rPr>
          <w:rFonts w:ascii="Titillium Web" w:hAnsi="Titillium Web" w:cs="Times New Roman"/>
          <w:sz w:val="24"/>
        </w:rPr>
        <w:tab/>
      </w:r>
      <w:r w:rsidRPr="00D0118F">
        <w:rPr>
          <w:rFonts w:ascii="Titillium Web" w:hAnsi="Titillium Web" w:cs="Times New Roman"/>
          <w:sz w:val="24"/>
        </w:rPr>
        <w:tab/>
      </w:r>
      <w:r w:rsidRPr="00D0118F">
        <w:rPr>
          <w:rFonts w:ascii="Titillium Web" w:hAnsi="Titillium Web" w:cs="Times New Roman"/>
          <w:sz w:val="24"/>
        </w:rPr>
        <w:tab/>
      </w:r>
      <w:r w:rsidRPr="00D0118F">
        <w:rPr>
          <w:rFonts w:ascii="Titillium Web" w:hAnsi="Titillium Web" w:cs="Times New Roman"/>
          <w:sz w:val="24"/>
        </w:rPr>
        <w:tab/>
      </w:r>
      <w:r w:rsidRPr="00D0118F">
        <w:rPr>
          <w:rFonts w:ascii="Titillium Web" w:hAnsi="Titillium Web" w:cs="Times New Roman"/>
          <w:sz w:val="24"/>
        </w:rPr>
        <w:tab/>
      </w:r>
      <w:r w:rsidRPr="00D0118F">
        <w:rPr>
          <w:rFonts w:ascii="Titillium Web" w:hAnsi="Titillium Web" w:cs="Times New Roman"/>
          <w:sz w:val="24"/>
        </w:rPr>
        <w:tab/>
        <w:t>oppure</w:t>
      </w:r>
    </w:p>
    <w:p w14:paraId="53092763" w14:textId="77777777" w:rsidR="00FC5EB6" w:rsidRPr="00D0118F" w:rsidRDefault="00FC5EB6" w:rsidP="00FC5EB6">
      <w:pPr>
        <w:pStyle w:val="regolamento"/>
        <w:rPr>
          <w:rFonts w:ascii="Titillium Web" w:hAnsi="Titillium Web" w:cs="Times New Roman"/>
          <w:sz w:val="24"/>
        </w:rPr>
      </w:pPr>
    </w:p>
    <w:p w14:paraId="2138D76F" w14:textId="725AF9F5"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fldChar w:fldCharType="begin">
          <w:ffData>
            <w:name w:val="CheckBox"/>
            <w:enabled/>
            <w:calcOnExit w:val="0"/>
            <w:checkBox>
              <w:sizeAuto/>
              <w:default w:val="0"/>
              <w:checked w:val="0"/>
            </w:checkBox>
          </w:ffData>
        </w:fldChar>
      </w:r>
      <w:r w:rsidRPr="00D0118F">
        <w:rPr>
          <w:rFonts w:ascii="Titillium Web" w:hAnsi="Titillium Web" w:cs="Times New Roman"/>
          <w:sz w:val="24"/>
        </w:rPr>
        <w:instrText xml:space="preserve"> FORMCHECKBOX </w:instrText>
      </w:r>
      <w:r w:rsidR="00000000">
        <w:rPr>
          <w:rFonts w:ascii="Titillium Web" w:hAnsi="Titillium Web" w:cs="Times New Roman"/>
          <w:sz w:val="24"/>
        </w:rPr>
      </w:r>
      <w:r w:rsidR="00000000">
        <w:rPr>
          <w:rFonts w:ascii="Titillium Web" w:hAnsi="Titillium Web" w:cs="Times New Roman"/>
          <w:sz w:val="24"/>
        </w:rPr>
        <w:fldChar w:fldCharType="separate"/>
      </w:r>
      <w:r w:rsidRPr="00D0118F">
        <w:rPr>
          <w:rFonts w:ascii="Titillium Web" w:hAnsi="Titillium Web" w:cs="Times New Roman"/>
          <w:sz w:val="24"/>
        </w:rPr>
        <w:fldChar w:fldCharType="end"/>
      </w:r>
      <w:r w:rsidRPr="00D0118F">
        <w:rPr>
          <w:rFonts w:ascii="Titillium Web" w:hAnsi="Titillium Web" w:cs="Times New Roman"/>
          <w:sz w:val="24"/>
        </w:rPr>
        <w:t xml:space="preserve"> 2.c2) che vi sono i seguenti soggetti cessati dalle cariche nell’anno antecedente la data di pubblicazione del</w:t>
      </w:r>
      <w:r w:rsidR="00A50E84">
        <w:rPr>
          <w:rFonts w:ascii="Titillium Web" w:hAnsi="Titillium Web" w:cs="Times New Roman"/>
          <w:sz w:val="24"/>
        </w:rPr>
        <w:t>la gara</w:t>
      </w:r>
      <w:r w:rsidRPr="00D0118F">
        <w:rPr>
          <w:rFonts w:ascii="Titillium Web" w:hAnsi="Titillium Web" w:cs="Times New Roman"/>
          <w:sz w:val="24"/>
        </w:rPr>
        <w:t xml:space="preserve"> </w:t>
      </w:r>
    </w:p>
    <w:p w14:paraId="1CAD8854" w14:textId="74A566B3" w:rsidR="00FC5EB6" w:rsidRPr="00D0118F" w:rsidRDefault="00FC5EB6" w:rsidP="00FC5EB6">
      <w:pPr>
        <w:pStyle w:val="regolamento"/>
        <w:ind w:firstLine="0"/>
        <w:jc w:val="left"/>
        <w:rPr>
          <w:rFonts w:ascii="Titillium Web" w:hAnsi="Titillium Web" w:cs="Times New Roman"/>
          <w:sz w:val="24"/>
        </w:rPr>
      </w:pPr>
      <w:r w:rsidRPr="00D0118F">
        <w:rPr>
          <w:rFonts w:ascii="Titillium Web" w:hAnsi="Titillium Web" w:cs="Times New Roman"/>
          <w:sz w:val="24"/>
        </w:rPr>
        <w:t xml:space="preserve">(indicare nome, cognome, </w:t>
      </w:r>
      <w:r w:rsidR="00EC29EF">
        <w:rPr>
          <w:rFonts w:ascii="Titillium Web" w:hAnsi="Titillium Web" w:cs="Times New Roman"/>
          <w:sz w:val="24"/>
        </w:rPr>
        <w:t xml:space="preserve">luogo e data di nascita, residenza, </w:t>
      </w:r>
      <w:r w:rsidRPr="00D0118F">
        <w:rPr>
          <w:rFonts w:ascii="Titillium Web" w:hAnsi="Titillium Web" w:cs="Times New Roman"/>
          <w:sz w:val="24"/>
        </w:rPr>
        <w:t>ecc.):</w:t>
      </w:r>
    </w:p>
    <w:p w14:paraId="4853D189" w14:textId="77777777" w:rsidR="00FC5EB6" w:rsidRPr="00D0118F" w:rsidRDefault="00FC5EB6" w:rsidP="00FC5EB6">
      <w:pPr>
        <w:pStyle w:val="regolamento"/>
        <w:ind w:firstLine="283"/>
        <w:rPr>
          <w:rFonts w:ascii="Titillium Web" w:hAnsi="Titillium Web" w:cs="Times New Roman"/>
        </w:rPr>
      </w:pPr>
    </w:p>
    <w:p w14:paraId="529A5880" w14:textId="77777777" w:rsidR="00FC5EB6" w:rsidRPr="00D0118F" w:rsidRDefault="00FC5EB6" w:rsidP="00FC5EB6">
      <w:pPr>
        <w:pStyle w:val="regolamento"/>
        <w:ind w:left="0" w:firstLine="0"/>
        <w:rPr>
          <w:rFonts w:ascii="Titillium Web" w:hAnsi="Titillium Web" w:cs="Times New Roman"/>
        </w:rPr>
      </w:pPr>
      <w:r w:rsidRPr="00D0118F">
        <w:rPr>
          <w:rFonts w:ascii="Titillium Web" w:hAnsi="Titillium Web"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1F747" w14:textId="77777777" w:rsidR="00FC5EB6" w:rsidRPr="00D0118F" w:rsidRDefault="00FC5EB6" w:rsidP="00FC5EB6">
      <w:pPr>
        <w:spacing w:before="20" w:after="20"/>
        <w:ind w:hanging="142"/>
        <w:jc w:val="both"/>
        <w:rPr>
          <w:rFonts w:ascii="Titillium Web" w:hAnsi="Titillium Web"/>
        </w:rPr>
      </w:pPr>
      <w:r w:rsidRPr="00D0118F">
        <w:rPr>
          <w:rFonts w:ascii="Titillium Web" w:hAnsi="Titillium Web"/>
        </w:rPr>
        <w:t xml:space="preserve">3) che: </w:t>
      </w:r>
    </w:p>
    <w:p w14:paraId="2BB80AED"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 a)  i soggetti di cui all'Art. 94 commi 3 e 4 del </w:t>
      </w:r>
      <w:r>
        <w:rPr>
          <w:rFonts w:ascii="Titillium Web" w:hAnsi="Titillium Web"/>
        </w:rPr>
        <w:t>D</w:t>
      </w:r>
      <w:r w:rsidRPr="00D0118F">
        <w:rPr>
          <w:rFonts w:ascii="Titillium Web" w:hAnsi="Titillium Web"/>
        </w:rPr>
        <w:t>.l</w:t>
      </w:r>
      <w:r>
        <w:rPr>
          <w:rFonts w:ascii="Titillium Web" w:hAnsi="Titillium Web"/>
        </w:rPr>
        <w:t>g</w:t>
      </w:r>
      <w:r w:rsidRPr="00D0118F">
        <w:rPr>
          <w:rFonts w:ascii="Titillium Web" w:hAnsi="Titillium Web"/>
        </w:rPr>
        <w:t>s</w:t>
      </w:r>
      <w:r>
        <w:rPr>
          <w:rFonts w:ascii="Titillium Web" w:hAnsi="Titillium Web"/>
        </w:rPr>
        <w:t xml:space="preserve">. n. </w:t>
      </w:r>
      <w:r w:rsidRPr="00D0118F">
        <w:rPr>
          <w:rFonts w:ascii="Titillium Web" w:hAnsi="Titillium Web"/>
        </w:rPr>
        <w:t>36/2023 non sono stati condannati con sentenza definitiva o decreto penale di condanna divenuto irrevocabile o per i reati di cui all'art. 94 comma 1.</w:t>
      </w:r>
    </w:p>
    <w:p w14:paraId="4E87FF69" w14:textId="77777777" w:rsidR="00FC5EB6" w:rsidRPr="00D0118F" w:rsidRDefault="00FC5EB6" w:rsidP="00FC5EB6">
      <w:pPr>
        <w:spacing w:before="20" w:after="20"/>
        <w:jc w:val="both"/>
        <w:rPr>
          <w:rFonts w:ascii="Titillium Web" w:hAnsi="Titillium Web"/>
        </w:rPr>
      </w:pPr>
      <w:r w:rsidRPr="00D0118F">
        <w:rPr>
          <w:rFonts w:ascii="Titillium Web" w:hAnsi="Titillium Web"/>
        </w:rPr>
        <w:t>b) nei propri confronti non sussistono ragioni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 94 comma 2).</w:t>
      </w:r>
    </w:p>
    <w:p w14:paraId="525E4CC4"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c) 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 </w:t>
      </w:r>
    </w:p>
    <w:p w14:paraId="06B3CB15"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d) non ha violato le norme che disciplinano il diritto al lavoro dei disabili di cui alla legge 12 marzo 1999, n. 68 (Articolo 94, comma 5, lettera b). </w:t>
      </w:r>
    </w:p>
    <w:p w14:paraId="3A8289DE" w14:textId="77777777" w:rsidR="00FC5EB6" w:rsidRPr="00D0118F" w:rsidRDefault="00FC5EB6" w:rsidP="00FC5EB6">
      <w:pPr>
        <w:spacing w:before="20" w:after="20"/>
        <w:jc w:val="both"/>
        <w:rPr>
          <w:rFonts w:ascii="Titillium Web" w:hAnsi="Titillium Web"/>
        </w:rPr>
      </w:pPr>
      <w:r w:rsidRPr="00D0118F">
        <w:rPr>
          <w:rFonts w:ascii="Titillium Web" w:hAnsi="Titillium Web"/>
        </w:rPr>
        <w:t>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1942, n. 267 e dall'articolo124 del presente codice (Art. 94 comma 5 lett. d).</w:t>
      </w:r>
    </w:p>
    <w:p w14:paraId="3CEFEE0E"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f) non è iscritto nel casellario informatico tenuto dall'Osservatorio dell'ANAC per aver presentato false dichiarazioni o falsa documentazione nelle procedure di gara e negli affidamenti di subappalti (art. 94 comma 5, lettera e). </w:t>
      </w:r>
    </w:p>
    <w:p w14:paraId="5B8C51D8"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g) non è iscritto nel casellario informatico tenuto dall'Osservatorio dell'ANAC per aver presentato false dichiarazioni o falsa documentazione ai fini del rilascio dell'attestazione di qualificazione (art. 94 comma 5, lettera f). </w:t>
      </w:r>
    </w:p>
    <w:p w14:paraId="312CC59A" w14:textId="77777777" w:rsidR="00FC5EB6" w:rsidRPr="00D0118F" w:rsidRDefault="00FC5EB6" w:rsidP="00FC5EB6">
      <w:pPr>
        <w:spacing w:before="20" w:after="20"/>
        <w:jc w:val="both"/>
        <w:rPr>
          <w:rFonts w:ascii="Titillium Web" w:hAnsi="Titillium Web"/>
        </w:rPr>
      </w:pPr>
      <w:r w:rsidRPr="00D0118F">
        <w:rPr>
          <w:rFonts w:ascii="Titillium Web" w:hAnsi="Titillium Web"/>
        </w:rPr>
        <w:lastRenderedPageBreak/>
        <w:t xml:space="preserve">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 </w:t>
      </w:r>
    </w:p>
    <w:p w14:paraId="1DA581A2"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lett.a) </w:t>
      </w:r>
    </w:p>
    <w:p w14:paraId="716AF1C6" w14:textId="77777777" w:rsidR="00FC5EB6" w:rsidRPr="00D0118F" w:rsidRDefault="00FC5EB6" w:rsidP="00FC5EB6">
      <w:pPr>
        <w:spacing w:before="20" w:after="20"/>
        <w:jc w:val="both"/>
        <w:rPr>
          <w:rFonts w:ascii="Titillium Web" w:hAnsi="Titillium Web"/>
          <w:b/>
          <w:bCs/>
          <w:i/>
          <w:iCs/>
        </w:rPr>
      </w:pPr>
      <w:r w:rsidRPr="00D0118F">
        <w:rPr>
          <w:rFonts w:ascii="Titillium Web" w:hAnsi="Titillium Web"/>
          <w:b/>
          <w:bCs/>
          <w:i/>
          <w:iCs/>
        </w:rPr>
        <w:t>(in caso affermativo indicare dettagliatamente la tipologia di infrazione/ violazione commessa e fornire la prov</w:t>
      </w:r>
      <w:r>
        <w:rPr>
          <w:rFonts w:ascii="Titillium Web" w:hAnsi="Titillium Web"/>
          <w:b/>
          <w:bCs/>
          <w:i/>
          <w:iCs/>
        </w:rPr>
        <w:t>a</w:t>
      </w:r>
      <w:r w:rsidRPr="00D0118F">
        <w:rPr>
          <w:rFonts w:ascii="Titillium Web" w:hAnsi="Titillium Web"/>
          <w:b/>
          <w:bCs/>
          <w:i/>
          <w:iCs/>
        </w:rPr>
        <w:t xml:space="preserve"> che le misure adottate sono sufficienti a dimostrare la sua affidabilità) </w:t>
      </w:r>
    </w:p>
    <w:p w14:paraId="2ECA3589" w14:textId="77777777" w:rsidR="00FC5EB6" w:rsidRPr="00D0118F" w:rsidRDefault="00FC5EB6" w:rsidP="00FC5EB6">
      <w:pPr>
        <w:spacing w:before="20" w:after="20"/>
        <w:jc w:val="both"/>
        <w:rPr>
          <w:rFonts w:ascii="Titillium Web" w:hAnsi="Titillium Web"/>
        </w:rPr>
      </w:pPr>
    </w:p>
    <w:p w14:paraId="1E74A54F"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l) di non essere a conoscenza di qualsiasi conflitto di interessi legato alla sua partecipazione alla procedura di appalto (Art. 95 comma 1 lett.b) </w:t>
      </w:r>
    </w:p>
    <w:p w14:paraId="7BF687AF" w14:textId="77777777" w:rsidR="00FC5EB6" w:rsidRPr="00D0118F" w:rsidRDefault="00FC5EB6" w:rsidP="00FC5EB6">
      <w:pPr>
        <w:spacing w:before="20" w:after="20"/>
        <w:jc w:val="both"/>
        <w:rPr>
          <w:rFonts w:ascii="Titillium Web" w:hAnsi="Titillium Web"/>
          <w:b/>
          <w:bCs/>
          <w:i/>
          <w:iCs/>
        </w:rPr>
      </w:pPr>
      <w:r w:rsidRPr="00D0118F">
        <w:rPr>
          <w:rFonts w:ascii="Titillium Web" w:hAnsi="Titillium Web"/>
          <w:b/>
          <w:bCs/>
          <w:i/>
          <w:iCs/>
        </w:rPr>
        <w:t>(in caso affermativo fornire informazioni dettagliate sulle modalità con cui è stato risolto il conflitto di interessi)</w:t>
      </w:r>
    </w:p>
    <w:p w14:paraId="3BC0496C" w14:textId="77777777" w:rsidR="00FC5EB6" w:rsidRPr="00D0118F" w:rsidRDefault="00FC5EB6" w:rsidP="00FC5EB6">
      <w:pPr>
        <w:spacing w:before="20" w:after="20"/>
        <w:jc w:val="both"/>
        <w:rPr>
          <w:rFonts w:ascii="Titillium Web" w:hAnsi="Titillium Web"/>
        </w:rPr>
      </w:pPr>
    </w:p>
    <w:p w14:paraId="5ACD9005"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m) di non aver fornito consulenza all'amministrazione e non ha partecipato alla preparazione della procedura (Art. 95 comma 1 lett.c) </w:t>
      </w:r>
    </w:p>
    <w:p w14:paraId="1B1AFD37" w14:textId="77777777" w:rsidR="00FC5EB6" w:rsidRPr="00D0118F" w:rsidRDefault="00FC5EB6" w:rsidP="00FC5EB6">
      <w:pPr>
        <w:spacing w:before="20" w:after="20"/>
        <w:jc w:val="both"/>
        <w:rPr>
          <w:rFonts w:ascii="Titillium Web" w:hAnsi="Titillium Web"/>
          <w:b/>
          <w:bCs/>
          <w:i/>
          <w:iCs/>
        </w:rPr>
      </w:pPr>
      <w:r w:rsidRPr="00D0118F">
        <w:rPr>
          <w:rFonts w:ascii="Titillium Web" w:hAnsi="Titillium Web"/>
          <w:b/>
          <w:bCs/>
          <w:i/>
          <w:iCs/>
        </w:rPr>
        <w:t xml:space="preserve"> (in caso affermativo fornire informazioni dettagliate sulle misure adottate per prevenire le possibili distorsioni della concorrenza)</w:t>
      </w:r>
    </w:p>
    <w:p w14:paraId="7570E1F2"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n) di non aver stretto, anche solo verbalmente, alcun accordo con altri operatori economici partecipanti alla stessa gara tale da rendere le offerte imputabili ad un unico centro decisionale (Art. 95 comma 1 lett.d);  </w:t>
      </w:r>
    </w:p>
    <w:p w14:paraId="0698FF3F" w14:textId="77777777" w:rsidR="00FC5EB6" w:rsidRPr="00D0118F" w:rsidRDefault="00FC5EB6" w:rsidP="00FC5EB6">
      <w:pPr>
        <w:spacing w:before="20" w:after="20"/>
        <w:jc w:val="both"/>
        <w:rPr>
          <w:rFonts w:ascii="Titillium Web" w:hAnsi="Titillium Web"/>
        </w:rPr>
      </w:pPr>
      <w:r w:rsidRPr="00D0118F">
        <w:rPr>
          <w:rFonts w:ascii="Titillium Web" w:hAnsi="Titillium Web"/>
        </w:rPr>
        <w:t>o) di non aver commesso un illecito professionale grave tale da rendere dubbia la sua integrità o affidabilità rientrante nelle ipotesi indicate dall’art. 98 del d. lgs 36/2023;</w:t>
      </w:r>
    </w:p>
    <w:p w14:paraId="3684D0F4"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p) di non aver commesso violazioni gravi non definitivamente accertate agli obblighi relativi al pagamento di imposte e tasse (come individuate nell’allegato II.10 del d. lgs 36/2023) o di contributi previdenziali (Art. 94 comma 6). </w:t>
      </w:r>
    </w:p>
    <w:p w14:paraId="2050FBE8" w14:textId="77777777" w:rsidR="00FC5EB6" w:rsidRPr="00D0118F" w:rsidRDefault="00FC5EB6" w:rsidP="00FC5EB6">
      <w:pPr>
        <w:spacing w:before="20" w:after="20"/>
        <w:jc w:val="both"/>
        <w:rPr>
          <w:rFonts w:ascii="Titillium Web" w:hAnsi="Titillium Web"/>
        </w:rPr>
      </w:pPr>
      <w:r w:rsidRPr="00D0118F">
        <w:rPr>
          <w:rFonts w:ascii="Titillium Web" w:hAnsi="Titillium Web"/>
        </w:rPr>
        <w:t>q) nei propri confronti non sussistono le condizioni di cui all’art. 53, co. 16, del D. Lgs. 165/2001 smi., ed in particolare:</w:t>
      </w:r>
    </w:p>
    <w:p w14:paraId="5DDCAFE6"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7654E25E" w14:textId="77777777" w:rsidR="00FC5EB6" w:rsidRPr="00D0118F" w:rsidRDefault="00FC5EB6" w:rsidP="00FC5EB6">
      <w:pPr>
        <w:spacing w:before="20" w:after="20"/>
        <w:jc w:val="both"/>
        <w:rPr>
          <w:rFonts w:ascii="Titillium Web" w:hAnsi="Titillium Web"/>
        </w:rPr>
      </w:pPr>
      <w:r w:rsidRPr="00D0118F">
        <w:rPr>
          <w:rFonts w:ascii="Titillium Web" w:hAnsi="Titillium Web"/>
        </w:rPr>
        <w:t xml:space="preserve">- di essere consapevole che, ai sensi del predetto art. 53, comma 16-ter, i contratti conclusi e gli incarichi conferiti in violazione di tali prescrizioni sono nulli e che è fatto divieto ai soggetti privati che </w:t>
      </w:r>
      <w:r w:rsidRPr="00D0118F">
        <w:rPr>
          <w:rFonts w:ascii="Titillium Web" w:hAnsi="Titillium Web"/>
        </w:rPr>
        <w:lastRenderedPageBreak/>
        <w:t xml:space="preserve">li hanno conclusi o conferiti di contrattare con le pubbliche amministrazioni per i successivi tre anni, con l'obbligo di restituzione dei compensi eventualmente percepiti e accertati ad essi riferiti; </w:t>
      </w:r>
    </w:p>
    <w:p w14:paraId="317D2BDB" w14:textId="77777777" w:rsidR="00FC5EB6" w:rsidRPr="00D0118F" w:rsidRDefault="00FC5EB6" w:rsidP="00FC5EB6">
      <w:pPr>
        <w:spacing w:before="20" w:after="20"/>
        <w:jc w:val="both"/>
        <w:rPr>
          <w:rFonts w:ascii="Titillium Web" w:hAnsi="Titillium Web"/>
        </w:rPr>
      </w:pPr>
      <w:r w:rsidRPr="00D0118F">
        <w:rPr>
          <w:rFonts w:ascii="Titillium Web" w:hAnsi="Titillium Web"/>
        </w:rPr>
        <w:t>- di impegnarsi, laddove la stazione appaltante lo richieda, in ottemperanza a quanto disposto dall'art. 53, comma 16 ter del D.Lgs. n. 165/2001, ad inviare l'organigramma aggiornato di tutti i dipendenti (a qualunque titolo assunti aventi funzioni negoziali e/o poteri autoritativi) afferenti gli ultimi tre anni a far data dal provvedimento di aggiudicazione/affidamento relativo alla presente procedura;</w:t>
      </w:r>
    </w:p>
    <w:p w14:paraId="2A084634" w14:textId="77777777" w:rsidR="00FC5EB6" w:rsidRPr="00D0118F" w:rsidRDefault="00FC5EB6" w:rsidP="00FC5EB6">
      <w:pPr>
        <w:ind w:left="567" w:hanging="284"/>
        <w:jc w:val="both"/>
        <w:rPr>
          <w:rFonts w:ascii="Titillium Web" w:hAnsi="Titillium Web"/>
        </w:rPr>
      </w:pPr>
    </w:p>
    <w:p w14:paraId="1A7A03F9" w14:textId="77777777" w:rsidR="00FC5EB6" w:rsidRPr="00D0118F" w:rsidRDefault="00FC5EB6" w:rsidP="00FC5EB6">
      <w:pPr>
        <w:numPr>
          <w:ilvl w:val="0"/>
          <w:numId w:val="16"/>
        </w:numPr>
        <w:suppressAutoHyphens/>
        <w:jc w:val="both"/>
        <w:rPr>
          <w:rFonts w:ascii="Titillium Web" w:hAnsi="Titillium Web"/>
        </w:rPr>
      </w:pPr>
      <w:r w:rsidRPr="00D0118F">
        <w:rPr>
          <w:rFonts w:ascii="Titillium Web" w:hAnsi="Titillium Web"/>
        </w:rPr>
        <w:tab/>
        <w:t xml:space="preserve">che il requisito di </w:t>
      </w:r>
      <w:r w:rsidRPr="00D0118F">
        <w:rPr>
          <w:rFonts w:ascii="Titillium Web" w:hAnsi="Titillium Web"/>
          <w:b/>
          <w:bCs/>
        </w:rPr>
        <w:t>capacità economico-finanziaria</w:t>
      </w:r>
      <w:r w:rsidRPr="00D0118F">
        <w:rPr>
          <w:rFonts w:ascii="Titillium Web" w:hAnsi="Titillium Web"/>
        </w:rPr>
        <w:t>, necessario per la partecipazione alla gara, è posseduto:</w:t>
      </w:r>
    </w:p>
    <w:p w14:paraId="55F71B15" w14:textId="77777777" w:rsidR="00FC5EB6" w:rsidRPr="00D0118F" w:rsidRDefault="00FC5EB6" w:rsidP="00FC5EB6">
      <w:pPr>
        <w:pStyle w:val="regolamento"/>
        <w:widowControl/>
        <w:rPr>
          <w:rFonts w:ascii="Titillium Web" w:hAnsi="Titillium Web" w:cs="Times New Roman"/>
          <w:sz w:val="24"/>
        </w:rPr>
      </w:pPr>
    </w:p>
    <w:p w14:paraId="03D6D43E" w14:textId="01639325" w:rsidR="00FC5EB6" w:rsidRPr="00D0118F" w:rsidRDefault="009B1E35" w:rsidP="00FC5EB6">
      <w:pPr>
        <w:pStyle w:val="regolamento"/>
        <w:widowControl/>
        <w:numPr>
          <w:ilvl w:val="0"/>
          <w:numId w:val="14"/>
        </w:numPr>
        <w:ind w:hanging="153"/>
        <w:rPr>
          <w:rFonts w:ascii="Titillium Web" w:hAnsi="Titillium Web" w:cs="Times New Roman"/>
          <w:sz w:val="24"/>
        </w:rPr>
      </w:pPr>
      <w:r>
        <w:rPr>
          <w:rFonts w:ascii="Titillium Web" w:hAnsi="Titillium Web" w:cs="Times New Roman"/>
          <w:b/>
          <w:sz w:val="24"/>
        </w:rPr>
        <w:t>4</w:t>
      </w:r>
      <w:r w:rsidR="00FC5EB6" w:rsidRPr="00D0118F">
        <w:rPr>
          <w:rFonts w:ascii="Titillium Web" w:hAnsi="Titillium Web" w:cs="Times New Roman"/>
          <w:b/>
          <w:sz w:val="24"/>
        </w:rPr>
        <w:t>.a)</w:t>
      </w:r>
      <w:r w:rsidR="00FC5EB6" w:rsidRPr="00D0118F">
        <w:rPr>
          <w:rFonts w:ascii="Titillium Web" w:hAnsi="Titillium Web" w:cs="Times New Roman"/>
          <w:sz w:val="24"/>
        </w:rPr>
        <w:t xml:space="preserve">   - in misura integrale:</w:t>
      </w:r>
    </w:p>
    <w:p w14:paraId="6398F94E" w14:textId="77777777" w:rsidR="00FC5EB6" w:rsidRPr="00D0118F" w:rsidRDefault="00FC5EB6" w:rsidP="00FC5EB6">
      <w:pPr>
        <w:pStyle w:val="regolamento"/>
        <w:widowControl/>
        <w:ind w:left="720" w:firstLine="0"/>
        <w:rPr>
          <w:rFonts w:ascii="Titillium Web" w:hAnsi="Titillium Web" w:cs="Times New Roman"/>
          <w:sz w:val="24"/>
        </w:rPr>
      </w:pPr>
    </w:p>
    <w:p w14:paraId="7EA11AAC" w14:textId="6AE59AA2" w:rsidR="00FC5EB6" w:rsidRPr="00D0118F" w:rsidRDefault="00FC5EB6" w:rsidP="00FC5EB6">
      <w:pPr>
        <w:pStyle w:val="regolamento"/>
        <w:widowControl/>
        <w:numPr>
          <w:ilvl w:val="1"/>
          <w:numId w:val="14"/>
        </w:numPr>
        <w:rPr>
          <w:rFonts w:ascii="Titillium Web" w:hAnsi="Titillium Web" w:cs="Times New Roman"/>
          <w:sz w:val="24"/>
        </w:rPr>
      </w:pPr>
      <w:r w:rsidRPr="00D0118F">
        <w:rPr>
          <w:rFonts w:ascii="Titillium Web" w:hAnsi="Titillium Web" w:cs="Times New Roman"/>
          <w:sz w:val="24"/>
        </w:rPr>
        <w:t xml:space="preserve">    - </w:t>
      </w:r>
      <w:r w:rsidR="009B1E35">
        <w:rPr>
          <w:rFonts w:ascii="Titillium Web" w:hAnsi="Titillium Web" w:cs="Times New Roman"/>
          <w:sz w:val="24"/>
        </w:rPr>
        <w:t>4</w:t>
      </w:r>
      <w:r w:rsidRPr="00D0118F">
        <w:rPr>
          <w:rFonts w:ascii="Titillium Web" w:hAnsi="Titillium Web" w:cs="Times New Roman"/>
          <w:sz w:val="24"/>
        </w:rPr>
        <w:t>.a.1) dal presente operatore economico;</w:t>
      </w:r>
    </w:p>
    <w:p w14:paraId="05892390" w14:textId="77777777" w:rsidR="00FC5EB6" w:rsidRPr="00D0118F" w:rsidRDefault="00FC5EB6" w:rsidP="00FC5EB6">
      <w:pPr>
        <w:pStyle w:val="regolamento"/>
        <w:widowControl/>
        <w:ind w:left="1440" w:firstLine="0"/>
        <w:rPr>
          <w:rFonts w:ascii="Titillium Web" w:hAnsi="Titillium Web" w:cs="Times New Roman"/>
          <w:sz w:val="24"/>
        </w:rPr>
      </w:pPr>
    </w:p>
    <w:p w14:paraId="7925EE27" w14:textId="5369EA74" w:rsidR="00FC5EB6" w:rsidRPr="00D0118F" w:rsidRDefault="00FC5EB6" w:rsidP="00FC5EB6">
      <w:pPr>
        <w:pStyle w:val="regolamento"/>
        <w:widowControl/>
        <w:numPr>
          <w:ilvl w:val="1"/>
          <w:numId w:val="14"/>
        </w:numPr>
        <w:rPr>
          <w:rFonts w:ascii="Titillium Web" w:hAnsi="Titillium Web" w:cs="Times New Roman"/>
          <w:sz w:val="24"/>
        </w:rPr>
      </w:pPr>
      <w:r w:rsidRPr="00D0118F">
        <w:rPr>
          <w:rFonts w:ascii="Titillium Web" w:hAnsi="Titillium Web" w:cs="Times New Roman"/>
          <w:sz w:val="24"/>
        </w:rPr>
        <w:t xml:space="preserve">    - </w:t>
      </w:r>
      <w:r w:rsidR="009B1E35">
        <w:rPr>
          <w:rFonts w:ascii="Titillium Web" w:hAnsi="Titillium Web" w:cs="Times New Roman"/>
          <w:sz w:val="24"/>
        </w:rPr>
        <w:t>4</w:t>
      </w:r>
      <w:r w:rsidRPr="00D0118F">
        <w:rPr>
          <w:rFonts w:ascii="Titillium Web" w:hAnsi="Titillium Web" w:cs="Times New Roman"/>
          <w:sz w:val="24"/>
        </w:rPr>
        <w:t>.a.2) dal raggruppamento temporaneo al quale questo operatore economico partecipa;</w:t>
      </w:r>
    </w:p>
    <w:p w14:paraId="3F2E39C4" w14:textId="77777777" w:rsidR="00FC5EB6" w:rsidRPr="00D0118F" w:rsidRDefault="00FC5EB6" w:rsidP="00FC5EB6">
      <w:pPr>
        <w:pStyle w:val="regolamento"/>
        <w:widowControl/>
        <w:ind w:left="1440" w:firstLine="0"/>
        <w:rPr>
          <w:rFonts w:ascii="Titillium Web" w:hAnsi="Titillium Web" w:cs="Times New Roman"/>
          <w:sz w:val="24"/>
        </w:rPr>
      </w:pPr>
    </w:p>
    <w:p w14:paraId="6B6AE7BF" w14:textId="3BD709F2" w:rsidR="00FC5EB6" w:rsidRPr="00D0118F" w:rsidRDefault="00FC5EB6" w:rsidP="00FC5EB6">
      <w:pPr>
        <w:pStyle w:val="regolamento"/>
        <w:widowControl/>
        <w:numPr>
          <w:ilvl w:val="1"/>
          <w:numId w:val="14"/>
        </w:numPr>
        <w:rPr>
          <w:rFonts w:ascii="Titillium Web" w:hAnsi="Titillium Web" w:cs="Times New Roman"/>
          <w:sz w:val="24"/>
        </w:rPr>
      </w:pPr>
      <w:r w:rsidRPr="00D0118F">
        <w:rPr>
          <w:rFonts w:ascii="Titillium Web" w:hAnsi="Titillium Web" w:cs="Times New Roman"/>
          <w:sz w:val="24"/>
        </w:rPr>
        <w:t xml:space="preserve">    - </w:t>
      </w:r>
      <w:r w:rsidR="009B1E35">
        <w:rPr>
          <w:rFonts w:ascii="Titillium Web" w:hAnsi="Titillium Web" w:cs="Times New Roman"/>
          <w:sz w:val="24"/>
        </w:rPr>
        <w:t>4</w:t>
      </w:r>
      <w:r w:rsidRPr="00D0118F">
        <w:rPr>
          <w:rFonts w:ascii="Titillium Web" w:hAnsi="Titillium Web" w:cs="Times New Roman"/>
          <w:sz w:val="24"/>
        </w:rPr>
        <w:t>.a.3) dal consorzio ex art. 65, co. 2, l. b) e c) a cui questo operatore partecipa;</w:t>
      </w:r>
    </w:p>
    <w:p w14:paraId="7F497887" w14:textId="77777777" w:rsidR="00FC5EB6" w:rsidRPr="00D0118F" w:rsidRDefault="00FC5EB6" w:rsidP="00FC5EB6">
      <w:pPr>
        <w:pStyle w:val="Paragrafoelenco"/>
        <w:rPr>
          <w:rFonts w:ascii="Titillium Web" w:hAnsi="Titillium Web"/>
        </w:rPr>
      </w:pPr>
    </w:p>
    <w:p w14:paraId="40A1D3D8" w14:textId="39F2C17C" w:rsidR="00FC5EB6" w:rsidRPr="00D0118F" w:rsidRDefault="00FC5EB6" w:rsidP="00FC5EB6">
      <w:pPr>
        <w:pStyle w:val="regolamento"/>
        <w:widowControl/>
        <w:numPr>
          <w:ilvl w:val="1"/>
          <w:numId w:val="14"/>
        </w:numPr>
        <w:rPr>
          <w:rFonts w:ascii="Titillium Web" w:hAnsi="Titillium Web" w:cs="Times New Roman"/>
          <w:sz w:val="24"/>
        </w:rPr>
      </w:pPr>
      <w:r w:rsidRPr="00D0118F">
        <w:rPr>
          <w:rFonts w:ascii="Titillium Web" w:hAnsi="Titillium Web" w:cs="Times New Roman"/>
          <w:sz w:val="24"/>
        </w:rPr>
        <w:t xml:space="preserve">    - </w:t>
      </w:r>
      <w:r w:rsidR="009B1E35">
        <w:rPr>
          <w:rFonts w:ascii="Titillium Web" w:hAnsi="Titillium Web" w:cs="Times New Roman"/>
          <w:sz w:val="24"/>
        </w:rPr>
        <w:t>4</w:t>
      </w:r>
      <w:r w:rsidRPr="00D0118F">
        <w:rPr>
          <w:rFonts w:ascii="Titillium Web" w:hAnsi="Titillium Web" w:cs="Times New Roman"/>
          <w:sz w:val="24"/>
        </w:rPr>
        <w:t>.a.4) dal consorzio ex art. 65, co. 2, l. d) in proprio senza il contributo dei consorziati;</w:t>
      </w:r>
    </w:p>
    <w:p w14:paraId="1B48E89A" w14:textId="77777777" w:rsidR="00FC5EB6" w:rsidRPr="00D0118F" w:rsidRDefault="00FC5EB6" w:rsidP="00FC5EB6">
      <w:pPr>
        <w:pStyle w:val="regolamento"/>
        <w:widowControl/>
        <w:ind w:left="1440" w:firstLine="0"/>
        <w:jc w:val="center"/>
        <w:rPr>
          <w:rFonts w:ascii="Titillium Web" w:hAnsi="Titillium Web" w:cs="Times New Roman"/>
          <w:i/>
          <w:sz w:val="24"/>
        </w:rPr>
      </w:pPr>
      <w:r w:rsidRPr="00D0118F">
        <w:rPr>
          <w:rFonts w:ascii="Titillium Web" w:hAnsi="Titillium Web" w:cs="Times New Roman"/>
          <w:i/>
          <w:sz w:val="24"/>
        </w:rPr>
        <w:t>ovvero</w:t>
      </w:r>
    </w:p>
    <w:p w14:paraId="57101B55" w14:textId="77777777" w:rsidR="00FC5EB6" w:rsidRPr="00D0118F" w:rsidRDefault="00FC5EB6" w:rsidP="00FC5EB6">
      <w:pPr>
        <w:pStyle w:val="regolamento"/>
        <w:widowControl/>
        <w:ind w:left="1440" w:firstLine="0"/>
        <w:jc w:val="center"/>
        <w:rPr>
          <w:rFonts w:ascii="Titillium Web" w:hAnsi="Titillium Web" w:cs="Times New Roman"/>
          <w:sz w:val="24"/>
        </w:rPr>
      </w:pPr>
    </w:p>
    <w:p w14:paraId="1FF57F58" w14:textId="57467229" w:rsidR="00FC5EB6" w:rsidRPr="00D0118F" w:rsidRDefault="00FC5EB6" w:rsidP="00FC5EB6">
      <w:pPr>
        <w:pStyle w:val="regolamento"/>
        <w:widowControl/>
        <w:numPr>
          <w:ilvl w:val="1"/>
          <w:numId w:val="14"/>
        </w:numPr>
        <w:rPr>
          <w:rFonts w:ascii="Titillium Web" w:hAnsi="Titillium Web" w:cs="Times New Roman"/>
          <w:sz w:val="24"/>
        </w:rPr>
      </w:pPr>
      <w:r w:rsidRPr="00D0118F">
        <w:rPr>
          <w:rFonts w:ascii="Titillium Web" w:hAnsi="Titillium Web" w:cs="Times New Roman"/>
          <w:sz w:val="24"/>
        </w:rPr>
        <w:t xml:space="preserve">   -  </w:t>
      </w:r>
      <w:r w:rsidR="009B1E35">
        <w:rPr>
          <w:rFonts w:ascii="Titillium Web" w:hAnsi="Titillium Web" w:cs="Times New Roman"/>
          <w:sz w:val="24"/>
        </w:rPr>
        <w:t>4</w:t>
      </w:r>
      <w:r w:rsidRPr="00D0118F">
        <w:rPr>
          <w:rFonts w:ascii="Titillium Web" w:hAnsi="Titillium Web" w:cs="Times New Roman"/>
          <w:sz w:val="24"/>
        </w:rPr>
        <w:t>.a.5) dal consorzio ex art. 65, co. 2, l. d) con il contributo delle singole imprese consorziate designate o mediante avvalimento, in capo alle singole imprese consorziate non designate, di seguito indicate:</w:t>
      </w:r>
    </w:p>
    <w:p w14:paraId="2823294A" w14:textId="77777777" w:rsidR="00FC5EB6" w:rsidRPr="00D0118F" w:rsidRDefault="00FC5EB6" w:rsidP="00FC5EB6">
      <w:pPr>
        <w:pStyle w:val="regolamento"/>
        <w:widowControl/>
        <w:ind w:left="1440" w:firstLine="0"/>
        <w:rPr>
          <w:rFonts w:ascii="Titillium Web" w:hAnsi="Titillium Web" w:cs="Times New Roman"/>
          <w:sz w:val="24"/>
        </w:rPr>
      </w:pPr>
      <w:r w:rsidRPr="00D0118F">
        <w:rPr>
          <w:rFonts w:ascii="Titillium Web" w:hAnsi="Titillium Web" w:cs="Times New Roman"/>
          <w:sz w:val="24"/>
        </w:rPr>
        <w:t>___________________________________________________________________________________________________________________________________________________________________________________________________________________________</w:t>
      </w:r>
    </w:p>
    <w:p w14:paraId="67F3B8F2" w14:textId="77777777" w:rsidR="00FC5EB6" w:rsidRPr="00D0118F" w:rsidRDefault="00FC5EB6" w:rsidP="00FC5EB6">
      <w:pPr>
        <w:pStyle w:val="regolamento"/>
        <w:widowControl/>
        <w:ind w:left="0" w:firstLine="0"/>
        <w:rPr>
          <w:rFonts w:ascii="Titillium Web" w:hAnsi="Titillium Web" w:cs="Times New Roman"/>
          <w:sz w:val="24"/>
        </w:rPr>
      </w:pPr>
    </w:p>
    <w:p w14:paraId="0C0B1D8B" w14:textId="5C3683B2" w:rsidR="00FC5EB6" w:rsidRPr="00D0118F" w:rsidRDefault="00FC5EB6" w:rsidP="00FC5EB6">
      <w:pPr>
        <w:pStyle w:val="regolamento"/>
        <w:widowControl/>
        <w:numPr>
          <w:ilvl w:val="1"/>
          <w:numId w:val="14"/>
        </w:numPr>
        <w:rPr>
          <w:rFonts w:ascii="Titillium Web" w:hAnsi="Titillium Web" w:cs="Times New Roman"/>
          <w:sz w:val="24"/>
        </w:rPr>
      </w:pPr>
      <w:r w:rsidRPr="00D0118F">
        <w:rPr>
          <w:rFonts w:ascii="Titillium Web" w:hAnsi="Titillium Web" w:cs="Times New Roman"/>
          <w:sz w:val="24"/>
        </w:rPr>
        <w:t xml:space="preserve">   - </w:t>
      </w:r>
      <w:r w:rsidR="009B1E35">
        <w:rPr>
          <w:rFonts w:ascii="Titillium Web" w:hAnsi="Titillium Web" w:cs="Times New Roman"/>
          <w:sz w:val="24"/>
        </w:rPr>
        <w:t>4</w:t>
      </w:r>
      <w:r w:rsidRPr="00D0118F">
        <w:rPr>
          <w:rFonts w:ascii="Titillium Web" w:hAnsi="Titillium Web" w:cs="Times New Roman"/>
          <w:sz w:val="24"/>
        </w:rPr>
        <w:t>.a.6) dal consorzio ex art. 65, co. 2, l. f) in proprio senza il contributo dei consorziati;</w:t>
      </w:r>
    </w:p>
    <w:p w14:paraId="21791A1E" w14:textId="77777777" w:rsidR="00FC5EB6" w:rsidRPr="00D0118F" w:rsidRDefault="00FC5EB6" w:rsidP="00FC5EB6">
      <w:pPr>
        <w:pStyle w:val="regolamento"/>
        <w:widowControl/>
        <w:ind w:left="1440" w:firstLine="0"/>
        <w:jc w:val="center"/>
        <w:rPr>
          <w:rFonts w:ascii="Titillium Web" w:hAnsi="Titillium Web" w:cs="Times New Roman"/>
          <w:sz w:val="24"/>
        </w:rPr>
      </w:pPr>
    </w:p>
    <w:p w14:paraId="3DEBA25A" w14:textId="77777777" w:rsidR="00FC5EB6" w:rsidRPr="00D0118F" w:rsidRDefault="00FC5EB6" w:rsidP="00FC5EB6">
      <w:pPr>
        <w:pStyle w:val="regolamento"/>
        <w:widowControl/>
        <w:ind w:left="1440" w:firstLine="0"/>
        <w:jc w:val="center"/>
        <w:rPr>
          <w:rFonts w:ascii="Titillium Web" w:hAnsi="Titillium Web" w:cs="Times New Roman"/>
          <w:i/>
          <w:sz w:val="24"/>
        </w:rPr>
      </w:pPr>
      <w:r w:rsidRPr="00D0118F">
        <w:rPr>
          <w:rFonts w:ascii="Titillium Web" w:hAnsi="Titillium Web" w:cs="Times New Roman"/>
          <w:i/>
          <w:sz w:val="24"/>
        </w:rPr>
        <w:t>ovvero</w:t>
      </w:r>
    </w:p>
    <w:p w14:paraId="13C02C0B" w14:textId="77777777" w:rsidR="00FC5EB6" w:rsidRPr="00D0118F" w:rsidRDefault="00FC5EB6" w:rsidP="00FC5EB6">
      <w:pPr>
        <w:pStyle w:val="regolamento"/>
        <w:widowControl/>
        <w:ind w:left="1440" w:firstLine="0"/>
        <w:jc w:val="center"/>
        <w:rPr>
          <w:rFonts w:ascii="Titillium Web" w:hAnsi="Titillium Web" w:cs="Times New Roman"/>
          <w:sz w:val="24"/>
        </w:rPr>
      </w:pPr>
    </w:p>
    <w:p w14:paraId="4E665133" w14:textId="3BE32D01" w:rsidR="00FC5EB6" w:rsidRPr="00D0118F" w:rsidRDefault="00FC5EB6" w:rsidP="00FC5EB6">
      <w:pPr>
        <w:pStyle w:val="regolamento"/>
        <w:widowControl/>
        <w:numPr>
          <w:ilvl w:val="1"/>
          <w:numId w:val="14"/>
        </w:numPr>
        <w:rPr>
          <w:rFonts w:ascii="Titillium Web" w:hAnsi="Titillium Web" w:cs="Times New Roman"/>
          <w:sz w:val="24"/>
        </w:rPr>
      </w:pPr>
      <w:r w:rsidRPr="00D0118F">
        <w:rPr>
          <w:rFonts w:ascii="Titillium Web" w:hAnsi="Titillium Web" w:cs="Times New Roman"/>
          <w:sz w:val="24"/>
        </w:rPr>
        <w:lastRenderedPageBreak/>
        <w:t xml:space="preserve">   -  </w:t>
      </w:r>
      <w:r w:rsidR="009B1E35">
        <w:rPr>
          <w:rFonts w:ascii="Titillium Web" w:hAnsi="Titillium Web" w:cs="Times New Roman"/>
          <w:sz w:val="24"/>
        </w:rPr>
        <w:t>4</w:t>
      </w:r>
      <w:r w:rsidRPr="00D0118F">
        <w:rPr>
          <w:rFonts w:ascii="Titillium Web" w:hAnsi="Titillium Web" w:cs="Times New Roman"/>
          <w:sz w:val="24"/>
        </w:rPr>
        <w:t>.a.7) dal consorzio ex art. 65, co.2, l. f) con il contributo degli operatori economici consorziati di seguito indicati:</w:t>
      </w:r>
    </w:p>
    <w:p w14:paraId="4645FC00" w14:textId="77777777" w:rsidR="00FC5EB6" w:rsidRPr="00D0118F" w:rsidRDefault="00FC5EB6" w:rsidP="00FC5EB6">
      <w:pPr>
        <w:pStyle w:val="regolamento"/>
        <w:widowControl/>
        <w:ind w:left="1440" w:firstLine="0"/>
        <w:rPr>
          <w:rFonts w:ascii="Titillium Web" w:hAnsi="Titillium Web" w:cs="Times New Roman"/>
          <w:sz w:val="24"/>
        </w:rPr>
      </w:pPr>
      <w:r w:rsidRPr="00D0118F">
        <w:rPr>
          <w:rFonts w:ascii="Titillium Web" w:hAnsi="Titillium Web" w:cs="Times New Roman"/>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FC5EB6" w:rsidRPr="00D0118F" w14:paraId="4B570C5B" w14:textId="77777777" w:rsidTr="00682A6A">
        <w:tc>
          <w:tcPr>
            <w:tcW w:w="821" w:type="dxa"/>
          </w:tcPr>
          <w:p w14:paraId="05E16A1D" w14:textId="77777777" w:rsidR="00FC5EB6" w:rsidRPr="00D0118F" w:rsidRDefault="00FC5EB6" w:rsidP="00FC5EB6">
            <w:pPr>
              <w:numPr>
                <w:ilvl w:val="0"/>
                <w:numId w:val="15"/>
              </w:numPr>
              <w:suppressAutoHyphens/>
              <w:spacing w:before="40" w:after="40"/>
              <w:rPr>
                <w:rFonts w:ascii="Titillium Web" w:hAnsi="Titillium Web"/>
              </w:rPr>
            </w:pPr>
            <w:r w:rsidRPr="00D0118F">
              <w:rPr>
                <w:rFonts w:ascii="Titillium Web" w:hAnsi="Titillium Web"/>
              </w:rPr>
              <w:fldChar w:fldCharType="begin">
                <w:ffData>
                  <w:name w:val="Controllo18"/>
                  <w:enabled/>
                  <w:calcOnExit w:val="0"/>
                  <w:checkBox>
                    <w:sizeAuto/>
                    <w:default w:val="0"/>
                    <w:checked w:val="0"/>
                  </w:checkBox>
                </w:ffData>
              </w:fldChar>
            </w:r>
            <w:r w:rsidRPr="00D0118F">
              <w:rPr>
                <w:rFonts w:ascii="Titillium Web" w:hAnsi="Titillium Web"/>
              </w:rPr>
              <w:instrText xml:space="preserve"> FORMCHECKBOX </w:instrText>
            </w:r>
            <w:r w:rsidR="00000000">
              <w:rPr>
                <w:rFonts w:ascii="Titillium Web" w:hAnsi="Titillium Web"/>
              </w:rPr>
            </w:r>
            <w:r w:rsidR="00000000">
              <w:rPr>
                <w:rFonts w:ascii="Titillium Web" w:hAnsi="Titillium Web"/>
              </w:rPr>
              <w:fldChar w:fldCharType="separate"/>
            </w:r>
            <w:r w:rsidRPr="00D0118F">
              <w:rPr>
                <w:rFonts w:ascii="Titillium Web" w:hAnsi="Titillium Web"/>
              </w:rPr>
              <w:fldChar w:fldCharType="end"/>
            </w:r>
          </w:p>
        </w:tc>
        <w:tc>
          <w:tcPr>
            <w:tcW w:w="709" w:type="dxa"/>
          </w:tcPr>
          <w:p w14:paraId="33B09368" w14:textId="2F283D42" w:rsidR="00FC5EB6" w:rsidRPr="00D0118F" w:rsidRDefault="009B1E35" w:rsidP="00682A6A">
            <w:pPr>
              <w:spacing w:before="20" w:after="20"/>
              <w:jc w:val="both"/>
              <w:rPr>
                <w:rFonts w:ascii="Titillium Web" w:hAnsi="Titillium Web"/>
                <w:b/>
              </w:rPr>
            </w:pPr>
            <w:r>
              <w:rPr>
                <w:rFonts w:ascii="Titillium Web" w:hAnsi="Titillium Web"/>
                <w:b/>
              </w:rPr>
              <w:t>4</w:t>
            </w:r>
            <w:r w:rsidR="00FC5EB6" w:rsidRPr="00D0118F">
              <w:rPr>
                <w:rFonts w:ascii="Titillium Web" w:hAnsi="Titillium Web"/>
                <w:b/>
              </w:rPr>
              <w:t>.b)</w:t>
            </w:r>
          </w:p>
        </w:tc>
        <w:tc>
          <w:tcPr>
            <w:tcW w:w="8766" w:type="dxa"/>
          </w:tcPr>
          <w:p w14:paraId="1813D174" w14:textId="77777777" w:rsidR="00FC5EB6" w:rsidRPr="00D0118F" w:rsidRDefault="00FC5EB6" w:rsidP="00682A6A">
            <w:pPr>
              <w:spacing w:before="20" w:after="20"/>
              <w:ind w:left="7" w:hanging="116"/>
              <w:jc w:val="both"/>
              <w:rPr>
                <w:rFonts w:ascii="Titillium Web" w:hAnsi="Titillium Web"/>
              </w:rPr>
            </w:pPr>
            <w:r w:rsidRPr="00D0118F">
              <w:rPr>
                <w:rFonts w:ascii="Titillium Web" w:hAnsi="Titillium Web"/>
              </w:rPr>
              <w:t xml:space="preserve"> - in misura parziale, per cui il possesso dei requisiti mancanti, ai sensi dell’</w:t>
            </w:r>
            <w:bookmarkStart w:id="4" w:name="_Hlk138675753"/>
            <w:r w:rsidRPr="00D0118F">
              <w:rPr>
                <w:rFonts w:ascii="Titillium Web" w:hAnsi="Titillium Web"/>
              </w:rPr>
              <w:t>art. 104 del d.lgs. n. 36 del 2023</w:t>
            </w:r>
            <w:bookmarkEnd w:id="4"/>
            <w:r w:rsidRPr="00D0118F">
              <w:rPr>
                <w:rFonts w:ascii="Titillium Web" w:hAnsi="Titillium Web"/>
              </w:rPr>
              <w:t xml:space="preserve"> ss.mm.ii., è soddisfatto, avvalendosi dei requisiti di altro/i operatore/i economico/i, come da apposita documentazione allegata in osservanza di quanto prescritto dal Disciplinare di Gara.</w:t>
            </w:r>
          </w:p>
        </w:tc>
      </w:tr>
    </w:tbl>
    <w:p w14:paraId="6581E842" w14:textId="77777777" w:rsidR="00FC5EB6" w:rsidRPr="00D0118F" w:rsidRDefault="00FC5EB6" w:rsidP="00FC5EB6">
      <w:pPr>
        <w:pStyle w:val="regolamento"/>
        <w:widowControl/>
        <w:rPr>
          <w:rFonts w:ascii="Titillium Web" w:hAnsi="Titillium Web" w:cs="Times New Roman"/>
          <w:sz w:val="24"/>
        </w:rPr>
      </w:pPr>
    </w:p>
    <w:p w14:paraId="43B806B7" w14:textId="77777777"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t>Pertanto, dichiara:</w:t>
      </w:r>
    </w:p>
    <w:p w14:paraId="05E6730D" w14:textId="77777777" w:rsidR="00FC5EB6" w:rsidRPr="00D0118F" w:rsidRDefault="00FC5EB6" w:rsidP="00FC5EB6">
      <w:pPr>
        <w:pStyle w:val="regolamento"/>
        <w:numPr>
          <w:ilvl w:val="0"/>
          <w:numId w:val="16"/>
        </w:numPr>
        <w:ind w:left="720" w:hanging="436"/>
        <w:rPr>
          <w:rFonts w:ascii="Titillium Web" w:hAnsi="Titillium Web" w:cs="Times New Roman"/>
          <w:sz w:val="24"/>
        </w:rPr>
      </w:pPr>
    </w:p>
    <w:p w14:paraId="74D861A8" w14:textId="4966776F" w:rsidR="00FC5EB6" w:rsidRPr="00D0118F" w:rsidRDefault="00FC5EB6" w:rsidP="00FC5EB6">
      <w:pPr>
        <w:pStyle w:val="regolamento"/>
        <w:ind w:left="720" w:firstLine="0"/>
        <w:rPr>
          <w:rFonts w:ascii="Titillium Web" w:hAnsi="Titillium Web" w:cs="Times New Roman"/>
          <w:sz w:val="24"/>
        </w:rPr>
      </w:pPr>
      <w:r w:rsidRPr="00D0118F">
        <w:rPr>
          <w:rFonts w:ascii="Titillium Web" w:hAnsi="Titillium Web" w:cs="Times New Roman"/>
          <w:sz w:val="24"/>
        </w:rPr>
        <w:t>5.1</w:t>
      </w:r>
      <w:r w:rsidR="000E1547">
        <w:rPr>
          <w:rFonts w:ascii="Titillium Web" w:hAnsi="Titillium Web" w:cs="Times New Roman"/>
          <w:sz w:val="24"/>
        </w:rPr>
        <w:t xml:space="preserve">) </w:t>
      </w:r>
      <w:r w:rsidRPr="00D0118F">
        <w:rPr>
          <w:rFonts w:ascii="Titillium Web" w:hAnsi="Titillium Web" w:cs="Times New Roman"/>
          <w:sz w:val="24"/>
        </w:rPr>
        <w:t xml:space="preserve">di avere realizzato un </w:t>
      </w:r>
      <w:r w:rsidRPr="00D0118F">
        <w:rPr>
          <w:rFonts w:ascii="Titillium Web" w:hAnsi="Titillium Web" w:cs="Times New Roman"/>
          <w:b/>
          <w:bCs/>
          <w:sz w:val="24"/>
        </w:rPr>
        <w:t xml:space="preserve">fatturato </w:t>
      </w:r>
      <w:r w:rsidRPr="00D0118F">
        <w:rPr>
          <w:rFonts w:ascii="Titillium Web" w:hAnsi="Titillium Web" w:cs="Times New Roman"/>
          <w:b/>
          <w:bCs/>
          <w:iCs/>
          <w:color w:val="000000"/>
          <w:sz w:val="24"/>
        </w:rPr>
        <w:t xml:space="preserve">globale </w:t>
      </w:r>
      <w:r>
        <w:rPr>
          <w:rFonts w:ascii="Titillium Web" w:hAnsi="Titillium Web" w:cs="Times New Roman"/>
          <w:b/>
          <w:bCs/>
          <w:iCs/>
          <w:color w:val="000000"/>
          <w:sz w:val="24"/>
        </w:rPr>
        <w:t>minimo</w:t>
      </w:r>
      <w:r w:rsidRPr="00D0118F">
        <w:rPr>
          <w:rFonts w:ascii="Titillium Web" w:hAnsi="Titillium Web"/>
          <w:i/>
          <w:color w:val="0033CC"/>
          <w:szCs w:val="20"/>
        </w:rPr>
        <w:t xml:space="preserve"> </w:t>
      </w:r>
      <w:r w:rsidRPr="00D0118F">
        <w:rPr>
          <w:rFonts w:ascii="Titillium Web" w:hAnsi="Titillium Web" w:cs="Times New Roman"/>
          <w:sz w:val="24"/>
        </w:rPr>
        <w:t xml:space="preserve">riferito </w:t>
      </w:r>
      <w:r>
        <w:rPr>
          <w:rFonts w:ascii="Titillium Web" w:hAnsi="Titillium Web" w:cs="Times New Roman"/>
          <w:sz w:val="24"/>
        </w:rPr>
        <w:t xml:space="preserve">complessivamente </w:t>
      </w:r>
      <w:r w:rsidRPr="00D0118F">
        <w:rPr>
          <w:rFonts w:ascii="Titillium Web" w:hAnsi="Titillium Web" w:cs="Times New Roman"/>
          <w:sz w:val="24"/>
        </w:rPr>
        <w:t>agli esercizi finanziari 202</w:t>
      </w:r>
      <w:r>
        <w:rPr>
          <w:rFonts w:ascii="Titillium Web" w:hAnsi="Titillium Web" w:cs="Times New Roman"/>
          <w:sz w:val="24"/>
        </w:rPr>
        <w:t>1</w:t>
      </w:r>
      <w:r w:rsidRPr="00D0118F">
        <w:rPr>
          <w:rFonts w:ascii="Titillium Web" w:hAnsi="Titillium Web" w:cs="Times New Roman"/>
          <w:sz w:val="24"/>
        </w:rPr>
        <w:t>- 202</w:t>
      </w:r>
      <w:r>
        <w:rPr>
          <w:rFonts w:ascii="Titillium Web" w:hAnsi="Titillium Web" w:cs="Times New Roman"/>
          <w:sz w:val="24"/>
        </w:rPr>
        <w:t>2</w:t>
      </w:r>
      <w:r w:rsidRPr="00D0118F">
        <w:rPr>
          <w:rFonts w:ascii="Titillium Web" w:hAnsi="Titillium Web" w:cs="Times New Roman"/>
          <w:sz w:val="24"/>
        </w:rPr>
        <w:t>- 202</w:t>
      </w:r>
      <w:r>
        <w:rPr>
          <w:rFonts w:ascii="Titillium Web" w:hAnsi="Titillium Web" w:cs="Times New Roman"/>
          <w:sz w:val="24"/>
        </w:rPr>
        <w:t>3</w:t>
      </w:r>
      <w:r w:rsidRPr="00D0118F">
        <w:rPr>
          <w:rFonts w:ascii="Titillium Web" w:hAnsi="Titillium Web" w:cs="Times New Roman"/>
          <w:sz w:val="24"/>
        </w:rPr>
        <w:t xml:space="preserve"> pari ad € </w:t>
      </w:r>
      <w:r w:rsidR="00664F86">
        <w:rPr>
          <w:rFonts w:ascii="Titillium Web" w:hAnsi="Titillium Web" w:cs="Times New Roman"/>
          <w:sz w:val="24"/>
        </w:rPr>
        <w:t>300.000,00 IVA esclusa</w:t>
      </w:r>
      <w:r w:rsidRPr="00D0118F">
        <w:rPr>
          <w:rFonts w:ascii="Titillium Web" w:hAnsi="Titillium Web" w:cs="Times New Roman"/>
          <w:sz w:val="24"/>
        </w:rPr>
        <w:t>.</w:t>
      </w:r>
    </w:p>
    <w:p w14:paraId="2C27631E" w14:textId="77777777" w:rsidR="00FC5EB6" w:rsidRPr="00D0118F" w:rsidRDefault="00FC5EB6" w:rsidP="00FC5EB6">
      <w:pPr>
        <w:pStyle w:val="regolamento"/>
        <w:ind w:left="578" w:firstLine="0"/>
        <w:rPr>
          <w:rFonts w:ascii="Titillium Web" w:hAnsi="Titillium Web" w:cs="Times New Roman"/>
          <w:sz w:val="24"/>
          <w:highlight w:val="yellow"/>
        </w:rPr>
      </w:pPr>
    </w:p>
    <w:p w14:paraId="7E123DC0" w14:textId="77777777" w:rsidR="00FC5EB6" w:rsidRPr="00D0118F" w:rsidRDefault="00FC5EB6" w:rsidP="00FC5EB6">
      <w:pPr>
        <w:pStyle w:val="regolamento"/>
        <w:numPr>
          <w:ilvl w:val="0"/>
          <w:numId w:val="16"/>
        </w:numPr>
        <w:rPr>
          <w:rFonts w:ascii="Titillium Web" w:hAnsi="Titillium Web" w:cs="Times New Roman"/>
          <w:sz w:val="24"/>
        </w:rPr>
      </w:pPr>
      <w:r w:rsidRPr="00D0118F">
        <w:rPr>
          <w:rFonts w:ascii="Titillium Web" w:hAnsi="Titillium Web" w:cs="Times New Roman"/>
          <w:sz w:val="24"/>
        </w:rPr>
        <w:t xml:space="preserve">che il requisito di </w:t>
      </w:r>
      <w:r w:rsidRPr="00D0118F">
        <w:rPr>
          <w:rFonts w:ascii="Titillium Web" w:hAnsi="Titillium Web" w:cs="Times New Roman"/>
          <w:b/>
          <w:sz w:val="24"/>
        </w:rPr>
        <w:t>capacità tecnico-organizzativa</w:t>
      </w:r>
      <w:r w:rsidRPr="00D0118F">
        <w:rPr>
          <w:rFonts w:ascii="Titillium Web" w:hAnsi="Titillium Web" w:cs="Times New Roman"/>
          <w:sz w:val="24"/>
        </w:rPr>
        <w:t>, necessario per la partecipazione alla gara, è posseduto:</w:t>
      </w:r>
    </w:p>
    <w:p w14:paraId="1CD7F65F" w14:textId="77777777" w:rsidR="00FC5EB6" w:rsidRPr="00D0118F" w:rsidRDefault="00FC5EB6" w:rsidP="00FC5EB6">
      <w:pPr>
        <w:pStyle w:val="regolamento"/>
        <w:rPr>
          <w:rFonts w:ascii="Titillium Web" w:hAnsi="Titillium Web" w:cs="Times New Roman"/>
          <w:sz w:val="24"/>
        </w:rPr>
      </w:pPr>
    </w:p>
    <w:p w14:paraId="24136BA9" w14:textId="381FFA00"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t></w:t>
      </w:r>
      <w:r w:rsidR="006B6476">
        <w:rPr>
          <w:rFonts w:ascii="Titillium Web" w:hAnsi="Titillium Web" w:cs="Times New Roman"/>
          <w:sz w:val="24"/>
        </w:rPr>
        <w:t>[]</w:t>
      </w:r>
      <w:r w:rsidRPr="00D0118F">
        <w:rPr>
          <w:rFonts w:ascii="Titillium Web" w:hAnsi="Titillium Web" w:cs="Times New Roman"/>
          <w:sz w:val="24"/>
        </w:rPr>
        <w:tab/>
      </w:r>
      <w:r w:rsidR="006A3E7E">
        <w:rPr>
          <w:rFonts w:ascii="Titillium Web" w:hAnsi="Titillium Web" w:cs="Times New Roman"/>
          <w:sz w:val="24"/>
        </w:rPr>
        <w:t>6</w:t>
      </w:r>
      <w:r w:rsidRPr="00D0118F">
        <w:rPr>
          <w:rFonts w:ascii="Titillium Web" w:hAnsi="Titillium Web" w:cs="Times New Roman"/>
          <w:sz w:val="24"/>
        </w:rPr>
        <w:t>.a) in misura integrale:</w:t>
      </w:r>
    </w:p>
    <w:p w14:paraId="1816015F" w14:textId="77777777" w:rsidR="00FC5EB6" w:rsidRPr="00D0118F" w:rsidRDefault="00FC5EB6" w:rsidP="00FC5EB6">
      <w:pPr>
        <w:pStyle w:val="regolamento"/>
        <w:rPr>
          <w:rFonts w:ascii="Titillium Web" w:hAnsi="Titillium Web" w:cs="Times New Roman"/>
          <w:sz w:val="24"/>
        </w:rPr>
      </w:pPr>
    </w:p>
    <w:p w14:paraId="1F3F5E39" w14:textId="0A9E3E90"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t></w:t>
      </w:r>
      <w:r w:rsidRPr="00D0118F">
        <w:rPr>
          <w:rFonts w:ascii="Titillium Web" w:hAnsi="Titillium Web" w:cs="Times New Roman"/>
          <w:sz w:val="24"/>
        </w:rPr>
        <w:tab/>
        <w:t xml:space="preserve"> </w:t>
      </w:r>
      <w:r w:rsidR="00664F86">
        <w:rPr>
          <w:rFonts w:ascii="Titillium Web" w:hAnsi="Titillium Web" w:cs="Times New Roman"/>
          <w:sz w:val="24"/>
        </w:rPr>
        <w:t>[]</w:t>
      </w:r>
      <w:r w:rsidRPr="00D0118F">
        <w:rPr>
          <w:rFonts w:ascii="Titillium Web" w:hAnsi="Titillium Web" w:cs="Times New Roman"/>
          <w:sz w:val="24"/>
        </w:rPr>
        <w:t xml:space="preserve"> </w:t>
      </w:r>
      <w:r w:rsidR="006A3E7E">
        <w:rPr>
          <w:rFonts w:ascii="Titillium Web" w:hAnsi="Titillium Web" w:cs="Times New Roman"/>
          <w:sz w:val="24"/>
        </w:rPr>
        <w:t>6</w:t>
      </w:r>
      <w:r w:rsidRPr="00D0118F">
        <w:rPr>
          <w:rFonts w:ascii="Titillium Web" w:hAnsi="Titillium Web" w:cs="Times New Roman"/>
          <w:sz w:val="24"/>
        </w:rPr>
        <w:t>.a.1) dal presente operatore economico;</w:t>
      </w:r>
    </w:p>
    <w:p w14:paraId="5D0E79D6" w14:textId="77777777" w:rsidR="00FC5EB6" w:rsidRPr="00D0118F" w:rsidRDefault="00FC5EB6" w:rsidP="00FC5EB6">
      <w:pPr>
        <w:pStyle w:val="regolamento"/>
        <w:rPr>
          <w:rFonts w:ascii="Titillium Web" w:hAnsi="Titillium Web" w:cs="Times New Roman"/>
          <w:sz w:val="24"/>
        </w:rPr>
      </w:pPr>
    </w:p>
    <w:p w14:paraId="0F64EB60" w14:textId="7C104ED1"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t></w:t>
      </w:r>
      <w:r w:rsidRPr="00D0118F">
        <w:rPr>
          <w:rFonts w:ascii="Titillium Web" w:hAnsi="Titillium Web" w:cs="Times New Roman"/>
          <w:sz w:val="24"/>
        </w:rPr>
        <w:tab/>
        <w:t xml:space="preserve"> </w:t>
      </w:r>
      <w:r w:rsidR="00664F86">
        <w:rPr>
          <w:rFonts w:ascii="Titillium Web" w:hAnsi="Titillium Web" w:cs="Times New Roman"/>
          <w:sz w:val="24"/>
        </w:rPr>
        <w:t xml:space="preserve">[] </w:t>
      </w:r>
      <w:r w:rsidR="006A3E7E">
        <w:rPr>
          <w:rFonts w:ascii="Titillium Web" w:hAnsi="Titillium Web" w:cs="Times New Roman"/>
          <w:sz w:val="24"/>
        </w:rPr>
        <w:t>6</w:t>
      </w:r>
      <w:r w:rsidRPr="00D0118F">
        <w:rPr>
          <w:rFonts w:ascii="Titillium Web" w:hAnsi="Titillium Web" w:cs="Times New Roman"/>
          <w:sz w:val="24"/>
        </w:rPr>
        <w:t>.a.2) dal raggruppamento temporaneo al quale questo operatore economico partecipa;</w:t>
      </w:r>
    </w:p>
    <w:p w14:paraId="2DA6732E" w14:textId="77777777" w:rsidR="00FC5EB6" w:rsidRPr="00D0118F" w:rsidRDefault="00FC5EB6" w:rsidP="00FC5EB6">
      <w:pPr>
        <w:pStyle w:val="regolamento"/>
        <w:rPr>
          <w:rFonts w:ascii="Titillium Web" w:hAnsi="Titillium Web" w:cs="Times New Roman"/>
          <w:sz w:val="24"/>
        </w:rPr>
      </w:pPr>
    </w:p>
    <w:p w14:paraId="659D731E" w14:textId="2F2E749A"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t></w:t>
      </w:r>
      <w:r w:rsidRPr="00D0118F">
        <w:rPr>
          <w:rFonts w:ascii="Titillium Web" w:hAnsi="Titillium Web" w:cs="Times New Roman"/>
          <w:sz w:val="24"/>
        </w:rPr>
        <w:tab/>
        <w:t xml:space="preserve"> </w:t>
      </w:r>
      <w:r w:rsidR="00664F86">
        <w:rPr>
          <w:rFonts w:ascii="Titillium Web" w:hAnsi="Titillium Web" w:cs="Times New Roman"/>
          <w:sz w:val="24"/>
        </w:rPr>
        <w:t>[]</w:t>
      </w:r>
      <w:r w:rsidRPr="00D0118F">
        <w:rPr>
          <w:rFonts w:ascii="Titillium Web" w:hAnsi="Titillium Web" w:cs="Times New Roman"/>
          <w:sz w:val="24"/>
        </w:rPr>
        <w:t xml:space="preserve"> </w:t>
      </w:r>
      <w:r w:rsidR="006A3E7E">
        <w:rPr>
          <w:rFonts w:ascii="Titillium Web" w:hAnsi="Titillium Web" w:cs="Times New Roman"/>
          <w:sz w:val="24"/>
        </w:rPr>
        <w:t>6</w:t>
      </w:r>
      <w:r w:rsidRPr="00D0118F">
        <w:rPr>
          <w:rFonts w:ascii="Titillium Web" w:hAnsi="Titillium Web" w:cs="Times New Roman"/>
          <w:sz w:val="24"/>
        </w:rPr>
        <w:t>.a.3) dal consorzio ex art. 65 co. 2, l. b), c) e d) a cui questo operatore partecipa;</w:t>
      </w:r>
    </w:p>
    <w:p w14:paraId="645623B5" w14:textId="77777777" w:rsidR="00FC5EB6" w:rsidRPr="00D0118F" w:rsidRDefault="00FC5EB6" w:rsidP="00FC5EB6">
      <w:pPr>
        <w:pStyle w:val="regolamento"/>
        <w:rPr>
          <w:rFonts w:ascii="Titillium Web" w:hAnsi="Titillium Web" w:cs="Times New Roman"/>
          <w:sz w:val="24"/>
        </w:rPr>
      </w:pPr>
    </w:p>
    <w:p w14:paraId="57A4C07A" w14:textId="302CB610" w:rsidR="00FC5EB6" w:rsidRPr="00D0118F" w:rsidRDefault="00FC5EB6" w:rsidP="00FC5EB6">
      <w:pPr>
        <w:pStyle w:val="regolamento"/>
        <w:rPr>
          <w:rFonts w:ascii="Titillium Web" w:hAnsi="Titillium Web" w:cs="Times New Roman"/>
          <w:sz w:val="24"/>
        </w:rPr>
      </w:pPr>
      <w:r w:rsidRPr="00D0118F">
        <w:rPr>
          <w:rFonts w:ascii="Titillium Web" w:hAnsi="Titillium Web" w:cs="Times New Roman"/>
          <w:sz w:val="24"/>
        </w:rPr>
        <w:t></w:t>
      </w:r>
      <w:r w:rsidRPr="00D0118F">
        <w:rPr>
          <w:rFonts w:ascii="Titillium Web" w:hAnsi="Titillium Web" w:cs="Times New Roman"/>
          <w:sz w:val="24"/>
        </w:rPr>
        <w:tab/>
        <w:t xml:space="preserve"> </w:t>
      </w:r>
      <w:r w:rsidR="006B6476">
        <w:rPr>
          <w:rFonts w:ascii="Titillium Web" w:hAnsi="Titillium Web" w:cs="Times New Roman"/>
          <w:sz w:val="24"/>
        </w:rPr>
        <w:t>[]</w:t>
      </w:r>
      <w:r w:rsidRPr="00D0118F">
        <w:rPr>
          <w:rFonts w:ascii="Titillium Web" w:hAnsi="Titillium Web" w:cs="Times New Roman"/>
          <w:sz w:val="24"/>
        </w:rPr>
        <w:t xml:space="preserve"> </w:t>
      </w:r>
      <w:r w:rsidR="006A3E7E">
        <w:rPr>
          <w:rFonts w:ascii="Titillium Web" w:hAnsi="Titillium Web" w:cs="Times New Roman"/>
          <w:sz w:val="24"/>
        </w:rPr>
        <w:t>6</w:t>
      </w:r>
      <w:r w:rsidRPr="00D0118F">
        <w:rPr>
          <w:rFonts w:ascii="Titillium Web" w:hAnsi="Titillium Web" w:cs="Times New Roman"/>
          <w:sz w:val="24"/>
        </w:rPr>
        <w:t>.a.4) dal consorzio ex art. 65 co. 2, l. f) in proprio senza il contributo dei consorziati;</w:t>
      </w:r>
    </w:p>
    <w:p w14:paraId="6678ED79" w14:textId="77777777" w:rsidR="00FC5EB6" w:rsidRPr="00D0118F" w:rsidRDefault="00FC5EB6" w:rsidP="00FC5EB6">
      <w:pPr>
        <w:pStyle w:val="regolamento"/>
        <w:rPr>
          <w:rFonts w:ascii="Titillium Web" w:hAnsi="Titillium Web" w:cs="Times New Roman"/>
          <w:sz w:val="24"/>
        </w:rPr>
      </w:pPr>
    </w:p>
    <w:p w14:paraId="483B1D0A" w14:textId="77777777" w:rsidR="00FC5EB6" w:rsidRPr="00D0118F" w:rsidRDefault="00FC5EB6" w:rsidP="00FC5EB6">
      <w:pPr>
        <w:pStyle w:val="regolamento"/>
        <w:jc w:val="center"/>
        <w:rPr>
          <w:rFonts w:ascii="Titillium Web" w:hAnsi="Titillium Web" w:cs="Times New Roman"/>
          <w:sz w:val="24"/>
        </w:rPr>
      </w:pPr>
      <w:r w:rsidRPr="00D0118F">
        <w:rPr>
          <w:rFonts w:ascii="Titillium Web" w:hAnsi="Titillium Web" w:cs="Times New Roman"/>
          <w:sz w:val="24"/>
        </w:rPr>
        <w:t>ovvero</w:t>
      </w:r>
    </w:p>
    <w:p w14:paraId="1ED5D98F" w14:textId="77777777" w:rsidR="00FC5EB6" w:rsidRPr="00D0118F" w:rsidRDefault="00FC5EB6" w:rsidP="00FC5EB6">
      <w:pPr>
        <w:pStyle w:val="regolamento"/>
        <w:rPr>
          <w:rFonts w:ascii="Titillium Web" w:hAnsi="Titillium Web" w:cs="Times New Roman"/>
          <w:sz w:val="24"/>
        </w:rPr>
      </w:pPr>
    </w:p>
    <w:p w14:paraId="0D07FD06" w14:textId="0D413241" w:rsidR="00FC5EB6" w:rsidRPr="00D0118F" w:rsidRDefault="006B6476" w:rsidP="00794E87">
      <w:pPr>
        <w:pStyle w:val="regolamento"/>
        <w:ind w:left="567" w:hanging="141"/>
        <w:rPr>
          <w:rFonts w:ascii="Titillium Web" w:hAnsi="Titillium Web" w:cs="Times New Roman"/>
          <w:sz w:val="24"/>
        </w:rPr>
      </w:pPr>
      <w:r>
        <w:rPr>
          <w:rFonts w:ascii="Titillium Web" w:hAnsi="Titillium Web" w:cs="Times New Roman"/>
          <w:sz w:val="24"/>
        </w:rPr>
        <w:t>[]</w:t>
      </w:r>
      <w:r w:rsidR="00FC5EB6" w:rsidRPr="00D0118F">
        <w:rPr>
          <w:rFonts w:ascii="Titillium Web" w:hAnsi="Titillium Web" w:cs="Times New Roman"/>
          <w:sz w:val="24"/>
        </w:rPr>
        <w:t xml:space="preserve"> </w:t>
      </w:r>
      <w:r w:rsidR="006A3E7E">
        <w:rPr>
          <w:rFonts w:ascii="Titillium Web" w:hAnsi="Titillium Web" w:cs="Times New Roman"/>
          <w:sz w:val="24"/>
        </w:rPr>
        <w:t>6</w:t>
      </w:r>
      <w:r w:rsidR="00FC5EB6" w:rsidRPr="00D0118F">
        <w:rPr>
          <w:rFonts w:ascii="Titillium Web" w:hAnsi="Titillium Web" w:cs="Times New Roman"/>
          <w:sz w:val="24"/>
        </w:rPr>
        <w:t>.a.5) dal consorzio ex art. 65, co.2, l. f) con il contributo degli operatori economici consorziati di seguito indicati:</w:t>
      </w:r>
    </w:p>
    <w:p w14:paraId="068279E5" w14:textId="6E063555" w:rsidR="00FC5EB6" w:rsidRDefault="00FC5EB6" w:rsidP="006B0A94">
      <w:pPr>
        <w:pStyle w:val="regolamento"/>
        <w:ind w:left="567" w:firstLine="0"/>
        <w:rPr>
          <w:rFonts w:ascii="Titillium Web" w:hAnsi="Titillium Web" w:cs="Times New Roman"/>
          <w:sz w:val="24"/>
        </w:rPr>
      </w:pPr>
      <w:r w:rsidRPr="00D0118F">
        <w:rPr>
          <w:rFonts w:ascii="Titillium Web" w:hAnsi="Titillium Web" w:cs="Times New Roman"/>
          <w:sz w:val="24"/>
        </w:rPr>
        <w:t>____________________________________________________________________________________________________________________________</w:t>
      </w:r>
      <w:r w:rsidRPr="00D0118F">
        <w:rPr>
          <w:rFonts w:ascii="Titillium Web" w:hAnsi="Titillium Web" w:cs="Times New Roman"/>
          <w:sz w:val="24"/>
        </w:rPr>
        <w:lastRenderedPageBreak/>
        <w:t>______________________________________________________________</w:t>
      </w:r>
    </w:p>
    <w:p w14:paraId="47BDD5B3" w14:textId="77777777" w:rsidR="002B47C8" w:rsidRPr="00D0118F" w:rsidRDefault="002B47C8" w:rsidP="006B6476">
      <w:pPr>
        <w:pStyle w:val="regolamento"/>
        <w:ind w:firstLine="0"/>
        <w:rPr>
          <w:rFonts w:ascii="Titillium Web" w:hAnsi="Titillium Web" w:cs="Times New Roman"/>
          <w:sz w:val="24"/>
        </w:rPr>
      </w:pPr>
    </w:p>
    <w:p w14:paraId="568AE7D5" w14:textId="55377391" w:rsidR="00FC5EB6" w:rsidRPr="00D0118F" w:rsidRDefault="00A544FC" w:rsidP="00FC5EB6">
      <w:pPr>
        <w:pStyle w:val="regolamento"/>
        <w:rPr>
          <w:rFonts w:ascii="Titillium Web" w:hAnsi="Titillium Web" w:cs="Times New Roman"/>
          <w:sz w:val="24"/>
        </w:rPr>
      </w:pPr>
      <w:r w:rsidRPr="00283DC2">
        <w:sym w:font="Wingdings" w:char="F0A8"/>
      </w:r>
      <w:r>
        <w:t xml:space="preserve"> </w:t>
      </w:r>
      <w:r w:rsidR="006A3E7E">
        <w:t>6</w:t>
      </w:r>
      <w:r w:rsidR="00FC5EB6" w:rsidRPr="00D0118F">
        <w:rPr>
          <w:rFonts w:ascii="Titillium Web" w:hAnsi="Titillium Web" w:cs="Times New Roman"/>
          <w:sz w:val="24"/>
        </w:rPr>
        <w:t>.b)</w:t>
      </w:r>
      <w:r w:rsidR="00FC5EB6" w:rsidRPr="00D0118F">
        <w:rPr>
          <w:rFonts w:ascii="Titillium Web" w:hAnsi="Titillium Web" w:cs="Times New Roman"/>
          <w:sz w:val="24"/>
        </w:rPr>
        <w:tab/>
        <w:t xml:space="preserve"> - in misura parziale, per cui il possesso dei requisiti mancanti, ai sensi dell’art. 104 del d.lgs. n. 36/2023, è soddisfatto, avvalendosi dei requisiti di altro/i operatore/i economico/i, come da apposita documentazione allegata.</w:t>
      </w:r>
    </w:p>
    <w:p w14:paraId="29ECC593" w14:textId="77777777" w:rsidR="00FC5EB6" w:rsidRPr="00D0118F" w:rsidRDefault="00FC5EB6" w:rsidP="00FC5EB6">
      <w:pPr>
        <w:pStyle w:val="regolamento"/>
        <w:rPr>
          <w:rFonts w:ascii="Titillium Web" w:hAnsi="Titillium Web" w:cs="Times New Roman"/>
          <w:sz w:val="24"/>
        </w:rPr>
      </w:pPr>
    </w:p>
    <w:p w14:paraId="7B646128" w14:textId="4BA77B58" w:rsidR="00FC5EB6" w:rsidRPr="00D0118F" w:rsidRDefault="00FC5EB6" w:rsidP="00FC5EB6">
      <w:pPr>
        <w:pStyle w:val="regolamento"/>
        <w:numPr>
          <w:ilvl w:val="0"/>
          <w:numId w:val="16"/>
        </w:numPr>
        <w:ind w:left="720" w:hanging="720"/>
        <w:rPr>
          <w:rFonts w:ascii="Titillium Web" w:hAnsi="Titillium Web" w:cs="Times New Roman"/>
          <w:sz w:val="24"/>
        </w:rPr>
      </w:pPr>
      <w:bookmarkStart w:id="5" w:name="_Ref497922628"/>
      <w:r w:rsidRPr="00D0118F">
        <w:rPr>
          <w:rFonts w:ascii="Titillium Web" w:hAnsi="Titillium Web" w:cs="Times New Roman"/>
          <w:sz w:val="24"/>
        </w:rPr>
        <w:t>di avere eseguito nell’ultimo triennio (inteso quale triennio antecedente a far data dal mese precedente alla pubblicazione del</w:t>
      </w:r>
      <w:r w:rsidR="00722FF1">
        <w:rPr>
          <w:rFonts w:ascii="Titillium Web" w:hAnsi="Titillium Web" w:cs="Times New Roman"/>
          <w:sz w:val="24"/>
        </w:rPr>
        <w:t>la presente gara</w:t>
      </w:r>
      <w:r w:rsidRPr="00D0118F">
        <w:rPr>
          <w:rFonts w:ascii="Titillium Web" w:hAnsi="Titillium Web" w:cs="Times New Roman"/>
          <w:sz w:val="24"/>
        </w:rPr>
        <w:t xml:space="preserve">) </w:t>
      </w:r>
      <w:r w:rsidR="00771805" w:rsidRPr="00771805">
        <w:rPr>
          <w:rFonts w:ascii="Titillium Web" w:hAnsi="Titillium Web" w:cs="Times New Roman"/>
          <w:iCs/>
          <w:sz w:val="24"/>
        </w:rPr>
        <w:t xml:space="preserve">presso almeno un cliente finale europeo una fornitura analoga all’oggetto dell’appalto di importo minimo pari a euro </w:t>
      </w:r>
      <w:r w:rsidR="00C21B35">
        <w:rPr>
          <w:rFonts w:ascii="Titillium Web" w:hAnsi="Titillium Web" w:cs="Times New Roman"/>
          <w:iCs/>
          <w:sz w:val="24"/>
        </w:rPr>
        <w:t>15</w:t>
      </w:r>
      <w:r w:rsidR="00771805" w:rsidRPr="00771805">
        <w:rPr>
          <w:rFonts w:ascii="Titillium Web" w:hAnsi="Titillium Web" w:cs="Times New Roman"/>
          <w:iCs/>
          <w:sz w:val="24"/>
        </w:rPr>
        <w:t xml:space="preserve">0.000,00, </w:t>
      </w:r>
      <w:r w:rsidRPr="00D0118F">
        <w:rPr>
          <w:rFonts w:ascii="Titillium Web" w:hAnsi="Titillium Web" w:cs="Times New Roman"/>
          <w:sz w:val="24"/>
        </w:rPr>
        <w:t xml:space="preserve">come di seguito rappresentato: </w:t>
      </w:r>
      <w:bookmarkEnd w:id="5"/>
    </w:p>
    <w:p w14:paraId="54F023AE" w14:textId="77777777" w:rsidR="00FC5EB6" w:rsidRPr="00D0118F" w:rsidRDefault="00FC5EB6" w:rsidP="00FC5EB6">
      <w:pPr>
        <w:pStyle w:val="regolamento"/>
        <w:ind w:left="0" w:firstLine="0"/>
        <w:rPr>
          <w:rFonts w:ascii="Titillium Web" w:hAnsi="Titillium Web" w:cs="Times New Roman"/>
          <w:sz w:val="24"/>
          <w:highlight w:val="yellow"/>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FC5EB6" w:rsidRPr="00D0118F" w14:paraId="06711BD3" w14:textId="77777777" w:rsidTr="00682A6A">
        <w:tc>
          <w:tcPr>
            <w:tcW w:w="2518" w:type="dxa"/>
            <w:shd w:val="clear" w:color="auto" w:fill="auto"/>
          </w:tcPr>
          <w:p w14:paraId="1B95B6A2" w14:textId="77777777" w:rsidR="00FC5EB6" w:rsidRPr="00D0118F" w:rsidRDefault="00FC5EB6" w:rsidP="00682A6A">
            <w:pPr>
              <w:pStyle w:val="regolamento"/>
              <w:ind w:left="0" w:firstLine="0"/>
              <w:rPr>
                <w:rFonts w:ascii="Titillium Web" w:hAnsi="Titillium Web" w:cs="Times New Roman"/>
                <w:sz w:val="24"/>
              </w:rPr>
            </w:pPr>
            <w:r w:rsidRPr="00D0118F">
              <w:rPr>
                <w:rFonts w:ascii="Titillium Web" w:hAnsi="Titillium Web" w:cs="Times New Roman"/>
                <w:sz w:val="24"/>
              </w:rPr>
              <w:t>TIPOLOGIA FORNITURA/SERVIZIO</w:t>
            </w:r>
          </w:p>
        </w:tc>
        <w:tc>
          <w:tcPr>
            <w:tcW w:w="1984" w:type="dxa"/>
            <w:shd w:val="clear" w:color="auto" w:fill="auto"/>
          </w:tcPr>
          <w:p w14:paraId="598C3852" w14:textId="77777777" w:rsidR="00FC5EB6" w:rsidRPr="00D0118F" w:rsidRDefault="00FC5EB6" w:rsidP="00682A6A">
            <w:pPr>
              <w:pStyle w:val="regolamento"/>
              <w:ind w:left="0" w:firstLine="0"/>
              <w:rPr>
                <w:rFonts w:ascii="Titillium Web" w:hAnsi="Titillium Web" w:cs="Times New Roman"/>
                <w:sz w:val="24"/>
              </w:rPr>
            </w:pPr>
            <w:r w:rsidRPr="00D0118F">
              <w:rPr>
                <w:rFonts w:ascii="Titillium Web" w:hAnsi="Titillium Web" w:cs="Times New Roman"/>
                <w:sz w:val="24"/>
              </w:rPr>
              <w:t>COMMITTENTE</w:t>
            </w:r>
          </w:p>
        </w:tc>
        <w:tc>
          <w:tcPr>
            <w:tcW w:w="2126" w:type="dxa"/>
            <w:shd w:val="clear" w:color="auto" w:fill="auto"/>
          </w:tcPr>
          <w:p w14:paraId="735988F6" w14:textId="77777777" w:rsidR="00FC5EB6" w:rsidRPr="00D0118F" w:rsidRDefault="00FC5EB6" w:rsidP="00682A6A">
            <w:pPr>
              <w:pStyle w:val="regolamento"/>
              <w:ind w:left="0" w:firstLine="0"/>
              <w:rPr>
                <w:rFonts w:ascii="Titillium Web" w:hAnsi="Titillium Web" w:cs="Times New Roman"/>
                <w:sz w:val="24"/>
              </w:rPr>
            </w:pPr>
            <w:r w:rsidRPr="00D0118F">
              <w:rPr>
                <w:rFonts w:ascii="Titillium Web" w:hAnsi="Titillium Web" w:cs="Times New Roman"/>
                <w:sz w:val="24"/>
              </w:rPr>
              <w:t xml:space="preserve">DATA </w:t>
            </w:r>
          </w:p>
        </w:tc>
        <w:tc>
          <w:tcPr>
            <w:tcW w:w="2694" w:type="dxa"/>
            <w:shd w:val="clear" w:color="auto" w:fill="auto"/>
          </w:tcPr>
          <w:p w14:paraId="4CE84A24" w14:textId="77777777" w:rsidR="00FC5EB6" w:rsidRPr="00D0118F" w:rsidRDefault="00FC5EB6" w:rsidP="00682A6A">
            <w:pPr>
              <w:pStyle w:val="regolamento"/>
              <w:ind w:left="0" w:firstLine="0"/>
              <w:rPr>
                <w:rFonts w:ascii="Titillium Web" w:hAnsi="Titillium Web" w:cs="Times New Roman"/>
                <w:sz w:val="24"/>
              </w:rPr>
            </w:pPr>
            <w:r w:rsidRPr="00D0118F">
              <w:rPr>
                <w:rFonts w:ascii="Titillium Web" w:hAnsi="Titillium Web" w:cs="Times New Roman"/>
                <w:sz w:val="24"/>
              </w:rPr>
              <w:t>IMPORTO</w:t>
            </w:r>
          </w:p>
        </w:tc>
      </w:tr>
      <w:tr w:rsidR="00FC5EB6" w:rsidRPr="00D0118F" w14:paraId="37D43CED" w14:textId="77777777" w:rsidTr="00682A6A">
        <w:tc>
          <w:tcPr>
            <w:tcW w:w="2518" w:type="dxa"/>
            <w:shd w:val="clear" w:color="auto" w:fill="auto"/>
          </w:tcPr>
          <w:p w14:paraId="3C4531D6" w14:textId="77777777" w:rsidR="00FC5EB6" w:rsidRPr="00D0118F" w:rsidRDefault="00FC5EB6" w:rsidP="00682A6A">
            <w:pPr>
              <w:pStyle w:val="regolamento"/>
              <w:ind w:left="0" w:firstLine="0"/>
              <w:rPr>
                <w:rFonts w:ascii="Titillium Web" w:hAnsi="Titillium Web" w:cs="Times New Roman"/>
                <w:sz w:val="24"/>
              </w:rPr>
            </w:pPr>
          </w:p>
        </w:tc>
        <w:tc>
          <w:tcPr>
            <w:tcW w:w="1984" w:type="dxa"/>
            <w:shd w:val="clear" w:color="auto" w:fill="auto"/>
          </w:tcPr>
          <w:p w14:paraId="4595C3D2" w14:textId="77777777" w:rsidR="00FC5EB6" w:rsidRPr="00D0118F" w:rsidRDefault="00FC5EB6" w:rsidP="00682A6A">
            <w:pPr>
              <w:pStyle w:val="regolamento"/>
              <w:ind w:left="0" w:firstLine="0"/>
              <w:rPr>
                <w:rFonts w:ascii="Titillium Web" w:hAnsi="Titillium Web" w:cs="Times New Roman"/>
                <w:sz w:val="24"/>
              </w:rPr>
            </w:pPr>
          </w:p>
        </w:tc>
        <w:tc>
          <w:tcPr>
            <w:tcW w:w="2126" w:type="dxa"/>
            <w:shd w:val="clear" w:color="auto" w:fill="auto"/>
          </w:tcPr>
          <w:p w14:paraId="1D862A67" w14:textId="77777777" w:rsidR="00FC5EB6" w:rsidRPr="00D0118F" w:rsidRDefault="00FC5EB6" w:rsidP="00682A6A">
            <w:pPr>
              <w:pStyle w:val="regolamento"/>
              <w:ind w:left="0" w:firstLine="0"/>
              <w:rPr>
                <w:rFonts w:ascii="Titillium Web" w:hAnsi="Titillium Web" w:cs="Times New Roman"/>
                <w:sz w:val="24"/>
              </w:rPr>
            </w:pPr>
          </w:p>
        </w:tc>
        <w:tc>
          <w:tcPr>
            <w:tcW w:w="2694" w:type="dxa"/>
            <w:shd w:val="clear" w:color="auto" w:fill="auto"/>
          </w:tcPr>
          <w:p w14:paraId="3F158676" w14:textId="77777777" w:rsidR="00FC5EB6" w:rsidRPr="00D0118F" w:rsidRDefault="00FC5EB6" w:rsidP="00682A6A">
            <w:pPr>
              <w:pStyle w:val="regolamento"/>
              <w:ind w:left="0" w:firstLine="0"/>
              <w:rPr>
                <w:rFonts w:ascii="Titillium Web" w:hAnsi="Titillium Web" w:cs="Times New Roman"/>
                <w:sz w:val="24"/>
              </w:rPr>
            </w:pPr>
          </w:p>
        </w:tc>
      </w:tr>
      <w:tr w:rsidR="00FC5EB6" w:rsidRPr="00D0118F" w14:paraId="023017AE" w14:textId="77777777" w:rsidTr="00682A6A">
        <w:tc>
          <w:tcPr>
            <w:tcW w:w="2518" w:type="dxa"/>
            <w:shd w:val="clear" w:color="auto" w:fill="auto"/>
          </w:tcPr>
          <w:p w14:paraId="643224B1" w14:textId="77777777" w:rsidR="00FC5EB6" w:rsidRPr="00D0118F" w:rsidRDefault="00FC5EB6" w:rsidP="00682A6A">
            <w:pPr>
              <w:pStyle w:val="regolamento"/>
              <w:ind w:left="0" w:firstLine="0"/>
              <w:rPr>
                <w:rFonts w:ascii="Titillium Web" w:hAnsi="Titillium Web" w:cs="Times New Roman"/>
                <w:sz w:val="24"/>
              </w:rPr>
            </w:pPr>
          </w:p>
        </w:tc>
        <w:tc>
          <w:tcPr>
            <w:tcW w:w="1984" w:type="dxa"/>
            <w:shd w:val="clear" w:color="auto" w:fill="auto"/>
          </w:tcPr>
          <w:p w14:paraId="72B676E9" w14:textId="77777777" w:rsidR="00FC5EB6" w:rsidRPr="00D0118F" w:rsidRDefault="00FC5EB6" w:rsidP="00682A6A">
            <w:pPr>
              <w:pStyle w:val="regolamento"/>
              <w:ind w:left="0" w:firstLine="0"/>
              <w:rPr>
                <w:rFonts w:ascii="Titillium Web" w:hAnsi="Titillium Web" w:cs="Times New Roman"/>
                <w:sz w:val="24"/>
              </w:rPr>
            </w:pPr>
          </w:p>
        </w:tc>
        <w:tc>
          <w:tcPr>
            <w:tcW w:w="2126" w:type="dxa"/>
            <w:shd w:val="clear" w:color="auto" w:fill="auto"/>
          </w:tcPr>
          <w:p w14:paraId="5CFCB5F7" w14:textId="77777777" w:rsidR="00FC5EB6" w:rsidRPr="00D0118F" w:rsidRDefault="00FC5EB6" w:rsidP="00682A6A">
            <w:pPr>
              <w:pStyle w:val="regolamento"/>
              <w:ind w:left="0" w:firstLine="0"/>
              <w:rPr>
                <w:rFonts w:ascii="Titillium Web" w:hAnsi="Titillium Web" w:cs="Times New Roman"/>
                <w:sz w:val="24"/>
              </w:rPr>
            </w:pPr>
          </w:p>
        </w:tc>
        <w:tc>
          <w:tcPr>
            <w:tcW w:w="2694" w:type="dxa"/>
            <w:shd w:val="clear" w:color="auto" w:fill="auto"/>
          </w:tcPr>
          <w:p w14:paraId="65DD9F2B" w14:textId="77777777" w:rsidR="00FC5EB6" w:rsidRPr="00D0118F" w:rsidRDefault="00FC5EB6" w:rsidP="00682A6A">
            <w:pPr>
              <w:pStyle w:val="regolamento"/>
              <w:ind w:left="0" w:firstLine="0"/>
              <w:rPr>
                <w:rFonts w:ascii="Titillium Web" w:hAnsi="Titillium Web" w:cs="Times New Roman"/>
                <w:sz w:val="24"/>
              </w:rPr>
            </w:pPr>
          </w:p>
        </w:tc>
      </w:tr>
      <w:tr w:rsidR="00FC5EB6" w:rsidRPr="00D0118F" w14:paraId="7276B0F4" w14:textId="77777777" w:rsidTr="00682A6A">
        <w:tc>
          <w:tcPr>
            <w:tcW w:w="2518" w:type="dxa"/>
            <w:shd w:val="clear" w:color="auto" w:fill="auto"/>
          </w:tcPr>
          <w:p w14:paraId="0A0926A3" w14:textId="77777777" w:rsidR="00FC5EB6" w:rsidRPr="00D0118F" w:rsidRDefault="00FC5EB6" w:rsidP="00682A6A">
            <w:pPr>
              <w:pStyle w:val="regolamento"/>
              <w:ind w:left="0" w:firstLine="0"/>
              <w:rPr>
                <w:rFonts w:ascii="Titillium Web" w:hAnsi="Titillium Web" w:cs="Times New Roman"/>
                <w:sz w:val="24"/>
                <w:highlight w:val="yellow"/>
              </w:rPr>
            </w:pPr>
          </w:p>
        </w:tc>
        <w:tc>
          <w:tcPr>
            <w:tcW w:w="1984" w:type="dxa"/>
            <w:shd w:val="clear" w:color="auto" w:fill="auto"/>
          </w:tcPr>
          <w:p w14:paraId="1C1BE614" w14:textId="77777777" w:rsidR="00FC5EB6" w:rsidRPr="00D0118F" w:rsidRDefault="00FC5EB6" w:rsidP="00682A6A">
            <w:pPr>
              <w:pStyle w:val="regolamento"/>
              <w:ind w:left="0" w:firstLine="0"/>
              <w:rPr>
                <w:rFonts w:ascii="Titillium Web" w:hAnsi="Titillium Web" w:cs="Times New Roman"/>
                <w:sz w:val="24"/>
                <w:highlight w:val="yellow"/>
              </w:rPr>
            </w:pPr>
          </w:p>
        </w:tc>
        <w:tc>
          <w:tcPr>
            <w:tcW w:w="2126" w:type="dxa"/>
            <w:shd w:val="clear" w:color="auto" w:fill="auto"/>
          </w:tcPr>
          <w:p w14:paraId="755653D6" w14:textId="77777777" w:rsidR="00FC5EB6" w:rsidRPr="00D0118F" w:rsidRDefault="00FC5EB6" w:rsidP="00682A6A">
            <w:pPr>
              <w:pStyle w:val="regolamento"/>
              <w:ind w:left="0" w:firstLine="0"/>
              <w:rPr>
                <w:rFonts w:ascii="Titillium Web" w:hAnsi="Titillium Web" w:cs="Times New Roman"/>
                <w:sz w:val="24"/>
                <w:highlight w:val="yellow"/>
              </w:rPr>
            </w:pPr>
          </w:p>
        </w:tc>
        <w:tc>
          <w:tcPr>
            <w:tcW w:w="2694" w:type="dxa"/>
            <w:shd w:val="clear" w:color="auto" w:fill="auto"/>
          </w:tcPr>
          <w:p w14:paraId="0BDB2DBF" w14:textId="77777777" w:rsidR="00FC5EB6" w:rsidRPr="00D0118F" w:rsidRDefault="00FC5EB6" w:rsidP="00682A6A">
            <w:pPr>
              <w:pStyle w:val="regolamento"/>
              <w:ind w:left="0" w:firstLine="0"/>
              <w:rPr>
                <w:rFonts w:ascii="Titillium Web" w:hAnsi="Titillium Web" w:cs="Times New Roman"/>
                <w:sz w:val="24"/>
                <w:highlight w:val="yellow"/>
              </w:rPr>
            </w:pPr>
          </w:p>
        </w:tc>
      </w:tr>
    </w:tbl>
    <w:p w14:paraId="4E6F862A" w14:textId="77777777"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tab/>
      </w:r>
    </w:p>
    <w:p w14:paraId="2A67C2A6" w14:textId="77777777" w:rsidR="00FC5EB6" w:rsidRPr="00D0118F" w:rsidRDefault="00FC5EB6" w:rsidP="00FC5EB6">
      <w:pPr>
        <w:pStyle w:val="Rientrocorpodeltesto21"/>
        <w:spacing w:before="120" w:after="120"/>
        <w:ind w:left="284" w:hanging="284"/>
        <w:jc w:val="center"/>
        <w:rPr>
          <w:rFonts w:ascii="Titillium Web" w:hAnsi="Titillium Web"/>
          <w:b/>
          <w:lang w:val="it-IT"/>
        </w:rPr>
      </w:pPr>
      <w:r w:rsidRPr="00D0118F">
        <w:rPr>
          <w:rFonts w:ascii="Titillium Web" w:hAnsi="Titillium Web"/>
          <w:b/>
        </w:rPr>
        <w:t>DICHIARA, infine:</w:t>
      </w:r>
    </w:p>
    <w:p w14:paraId="69A31A11" w14:textId="05F4779B" w:rsidR="00FC5EB6" w:rsidRPr="00D0118F" w:rsidRDefault="00971EC0" w:rsidP="00FC5EB6">
      <w:pPr>
        <w:pStyle w:val="regolamento"/>
        <w:widowControl/>
        <w:rPr>
          <w:rFonts w:ascii="Titillium Web" w:hAnsi="Titillium Web" w:cs="Times New Roman"/>
          <w:sz w:val="24"/>
        </w:rPr>
      </w:pPr>
      <w:r>
        <w:rPr>
          <w:rFonts w:ascii="Titillium Web" w:hAnsi="Titillium Web" w:cs="Times New Roman"/>
          <w:sz w:val="24"/>
        </w:rPr>
        <w:t>8</w:t>
      </w:r>
      <w:r w:rsidR="00FC5EB6" w:rsidRPr="00D0118F">
        <w:rPr>
          <w:rFonts w:ascii="Titillium Web" w:hAnsi="Titillium Web" w:cs="Times New Roman"/>
          <w:sz w:val="24"/>
        </w:rPr>
        <w:t>) remunerativa l’offerta economica presentata giacché per la sua formulazione ha preso atto e tenuto conto:</w:t>
      </w:r>
    </w:p>
    <w:p w14:paraId="312BEE1F" w14:textId="77777777"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t>a)</w:t>
      </w:r>
      <w:r w:rsidRPr="00D0118F">
        <w:rPr>
          <w:rFonts w:ascii="Titillium Web" w:hAnsi="Titillium Web" w:cs="Times New Roman"/>
          <w:sz w:val="24"/>
        </w:rPr>
        <w:tab/>
        <w:t>delle condizioni contrattuali e degli oneri compresi quelli eventuali relativi in materia di sicurezza, di assicurazione, di condizioni di lavoro e di previdenza e assistenza in vigore nel luogo dove devono essere svolte forniture ed i servizi;</w:t>
      </w:r>
    </w:p>
    <w:p w14:paraId="7D5ADCF8" w14:textId="77777777"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t>b)</w:t>
      </w:r>
      <w:r w:rsidRPr="00D0118F">
        <w:rPr>
          <w:rFonts w:ascii="Titillium Web" w:hAnsi="Titillium Web" w:cs="Times New Roman"/>
          <w:sz w:val="24"/>
        </w:rPr>
        <w:tab/>
        <w:t>di tutte le circostanze generali, particolari e locali, nessuna esclusa ed eccettuata che possono avere influito o influire sia sulla prestazione dei servizi, sia sulla determinazione della propria offerta;</w:t>
      </w:r>
    </w:p>
    <w:p w14:paraId="21DC21C3" w14:textId="5CD82897" w:rsidR="00FC5EB6" w:rsidRPr="00D0118F" w:rsidRDefault="00971EC0" w:rsidP="00FC5EB6">
      <w:pPr>
        <w:pStyle w:val="regolamento"/>
        <w:widowControl/>
        <w:rPr>
          <w:rFonts w:ascii="Titillium Web" w:hAnsi="Titillium Web" w:cs="Times New Roman"/>
          <w:sz w:val="24"/>
        </w:rPr>
      </w:pPr>
      <w:r>
        <w:rPr>
          <w:rFonts w:ascii="Titillium Web" w:hAnsi="Titillium Web" w:cs="Times New Roman"/>
          <w:sz w:val="24"/>
        </w:rPr>
        <w:t>9</w:t>
      </w:r>
      <w:r w:rsidR="00FC5EB6" w:rsidRPr="00D0118F">
        <w:rPr>
          <w:rFonts w:ascii="Titillium Web" w:hAnsi="Titillium Web" w:cs="Times New Roman"/>
          <w:sz w:val="24"/>
        </w:rPr>
        <w:t xml:space="preserve">) di accettare, senza condizione o riserva alcuna, tutte le norme e disposizioni contenute nella documentazione gara; </w:t>
      </w:r>
    </w:p>
    <w:p w14:paraId="1507FF7F" w14:textId="11883442" w:rsidR="00FC5EB6" w:rsidRPr="00D0118F" w:rsidRDefault="00FC5EB6" w:rsidP="00FC5EB6">
      <w:pPr>
        <w:pStyle w:val="regolamento"/>
        <w:widowControl/>
        <w:rPr>
          <w:rFonts w:ascii="Titillium Web" w:hAnsi="Titillium Web" w:cs="Times New Roman"/>
          <w:sz w:val="24"/>
        </w:rPr>
      </w:pPr>
      <w:bookmarkStart w:id="6" w:name="_Ref510619615"/>
      <w:r w:rsidRPr="00D0118F">
        <w:rPr>
          <w:rFonts w:ascii="Titillium Web" w:hAnsi="Titillium Web" w:cs="Times New Roman"/>
          <w:sz w:val="24"/>
        </w:rPr>
        <w:t>1</w:t>
      </w:r>
      <w:r w:rsidR="00971EC0">
        <w:rPr>
          <w:rFonts w:ascii="Titillium Web" w:hAnsi="Titillium Web" w:cs="Times New Roman"/>
          <w:sz w:val="24"/>
        </w:rPr>
        <w:t>0</w:t>
      </w:r>
      <w:r w:rsidRPr="00D0118F">
        <w:rPr>
          <w:rFonts w:ascii="Titillium Web" w:hAnsi="Titillium Web" w:cs="Times New Roman"/>
          <w:sz w:val="24"/>
        </w:rPr>
        <w:t>) di accettare di ottemperare agli obblighi di tracciabilità dei flussi finanziari di cui alla Legge n.136/2010 ed accetta le clausole del Protocollo di Legalità della Prefettura di Napoli, al quale l’Università ha aderito in data 10.12.2021, a seguito di delibera del Consiglio di Amministrazione n. 34 del 27.10.2021.</w:t>
      </w:r>
      <w:bookmarkEnd w:id="6"/>
      <w:r w:rsidRPr="00D0118F">
        <w:rPr>
          <w:rFonts w:ascii="Titillium Web" w:hAnsi="Titillium Web" w:cs="Times New Roman"/>
          <w:sz w:val="24"/>
        </w:rPr>
        <w:t xml:space="preserve"> Le clausole di tale Protocollo, con le precisazioni formulate da questa Amministrazione, dovranno essere sottoscritte dall’impresa in sede di stipula del contratto o subcontratto, pena la decadenza dall’aggiudicazione, e sono le seguenti: </w:t>
      </w:r>
    </w:p>
    <w:p w14:paraId="6EE173D1" w14:textId="77777777" w:rsidR="00FC5EB6" w:rsidRPr="00D0118F" w:rsidRDefault="00FC5EB6" w:rsidP="00FC5EB6">
      <w:pPr>
        <w:widowControl w:val="0"/>
        <w:spacing w:line="276" w:lineRule="auto"/>
        <w:jc w:val="both"/>
        <w:rPr>
          <w:rFonts w:ascii="Titillium Web" w:hAnsi="Titillium Web"/>
        </w:rPr>
      </w:pPr>
    </w:p>
    <w:p w14:paraId="5A24FA1B"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s.m.i..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579BCE46"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0F4545EC"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6F983730"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w:t>
      </w:r>
      <w:r w:rsidRPr="00D0118F">
        <w:rPr>
          <w:rFonts w:ascii="Titillium Web" w:hAnsi="Titillium Web"/>
        </w:rPr>
        <w:lastRenderedPageBreak/>
        <w:t xml:space="preserve">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3D8A1F14"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5):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76D718CE"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34DF8F2C"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7): La sottoscritta impresa si impegna a far rispettare il presente Protocollo ai subappaltatori/subcontraenti, tramite l’inserimento di clausole contrattuali di contenuto analogo a quelle riportate nel presente contratto. </w:t>
      </w:r>
    </w:p>
    <w:p w14:paraId="7F845A08"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137ED6F3"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9): La sottoscritta impresa si impegna a procedere al distacco della manodopera, così come </w:t>
      </w:r>
      <w:r w:rsidRPr="00D0118F">
        <w:rPr>
          <w:rFonts w:ascii="Titillium Web" w:hAnsi="Titillium Web"/>
        </w:rPr>
        <w:lastRenderedPageBreak/>
        <w:t>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0408ED71"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6589AE43"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6DEF329A"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 xml:space="preserve">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w:t>
      </w:r>
      <w:r w:rsidRPr="00D0118F">
        <w:rPr>
          <w:rFonts w:ascii="Titillium Web" w:hAnsi="Titillium Web"/>
        </w:rPr>
        <w:lastRenderedPageBreak/>
        <w:t>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0C753E3A"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Clausola 13):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08E0E95A"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3764D09A" w14:textId="77777777" w:rsidR="00FC5EB6" w:rsidRPr="00D0118F" w:rsidRDefault="00FC5EB6" w:rsidP="00FC5EB6">
      <w:pPr>
        <w:widowControl w:val="0"/>
        <w:spacing w:line="276" w:lineRule="auto"/>
        <w:jc w:val="both"/>
        <w:rPr>
          <w:rFonts w:ascii="Titillium Web" w:hAnsi="Titillium Web"/>
        </w:rPr>
      </w:pPr>
      <w:r w:rsidRPr="00D0118F">
        <w:rPr>
          <w:rFonts w:ascii="Titillium Web" w:hAnsi="Titillium Web"/>
        </w:rPr>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31A3728C" w14:textId="77777777" w:rsidR="00FC5EB6" w:rsidRPr="00D0118F" w:rsidRDefault="00FC5EB6" w:rsidP="00FC5EB6">
      <w:pPr>
        <w:pStyle w:val="regolamento"/>
        <w:widowControl/>
        <w:rPr>
          <w:rFonts w:ascii="Titillium Web" w:hAnsi="Titillium Web" w:cs="Times New Roman"/>
          <w:sz w:val="24"/>
        </w:rPr>
      </w:pPr>
    </w:p>
    <w:p w14:paraId="666E2D17" w14:textId="6B2EA184"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t>1</w:t>
      </w:r>
      <w:r w:rsidR="00971EC0">
        <w:rPr>
          <w:rFonts w:ascii="Titillium Web" w:hAnsi="Titillium Web" w:cs="Times New Roman"/>
          <w:sz w:val="24"/>
        </w:rPr>
        <w:t>1</w:t>
      </w:r>
      <w:r w:rsidRPr="00D0118F">
        <w:rPr>
          <w:rFonts w:ascii="Titillium Web" w:hAnsi="Titillium Web" w:cs="Times New Roman"/>
          <w:sz w:val="24"/>
        </w:rPr>
        <w:t xml:space="preserve">) di essere edotto che l’appalto è regolato dal vigente Piano Integrato di Attività e Organizzazione di Ateneo (PIAO),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2BC4A918" w14:textId="77777777" w:rsidR="00FC5EB6" w:rsidRPr="00D0118F" w:rsidRDefault="00FC5EB6" w:rsidP="00FC5EB6">
      <w:pPr>
        <w:pStyle w:val="regolamento"/>
        <w:widowControl/>
        <w:rPr>
          <w:rFonts w:ascii="Titillium Web" w:hAnsi="Titillium Web" w:cs="Times New Roman"/>
          <w:sz w:val="24"/>
        </w:rPr>
      </w:pPr>
    </w:p>
    <w:p w14:paraId="3297BA1D" w14:textId="06A666F9"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t>1</w:t>
      </w:r>
      <w:r w:rsidR="00971EC0">
        <w:rPr>
          <w:rFonts w:ascii="Titillium Web" w:hAnsi="Titillium Web" w:cs="Times New Roman"/>
          <w:sz w:val="24"/>
        </w:rPr>
        <w:t>2</w:t>
      </w:r>
      <w:r w:rsidRPr="00D0118F">
        <w:rPr>
          <w:rFonts w:ascii="Titillium Web" w:hAnsi="Titillium Web" w:cs="Times New Roman"/>
          <w:sz w:val="24"/>
        </w:rPr>
        <w:t>) solo per gli operatori economici aventi sede, residenza o domicilio nei paesi inseriti nelle c.d. “black list”:</w:t>
      </w:r>
    </w:p>
    <w:p w14:paraId="01CBAD73" w14:textId="77777777"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lastRenderedPageBreak/>
        <w:t xml:space="preserve">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p>
    <w:p w14:paraId="7DC9D01E" w14:textId="77777777" w:rsidR="00FC5EB6" w:rsidRPr="00D0118F" w:rsidRDefault="00FC5EB6" w:rsidP="00FC5EB6">
      <w:pPr>
        <w:pStyle w:val="regolamento"/>
        <w:widowControl/>
        <w:rPr>
          <w:rFonts w:ascii="Titillium Web" w:hAnsi="Titillium Web" w:cs="Times New Roman"/>
          <w:sz w:val="24"/>
        </w:rPr>
      </w:pPr>
    </w:p>
    <w:p w14:paraId="424209B5" w14:textId="142C5639"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t>1</w:t>
      </w:r>
      <w:r w:rsidR="00971EC0">
        <w:rPr>
          <w:rFonts w:ascii="Titillium Web" w:hAnsi="Titillium Web" w:cs="Times New Roman"/>
          <w:sz w:val="24"/>
        </w:rPr>
        <w:t>3</w:t>
      </w:r>
      <w:r w:rsidRPr="00D0118F">
        <w:rPr>
          <w:rFonts w:ascii="Titillium Web" w:hAnsi="Titillium Web" w:cs="Times New Roman"/>
          <w:sz w:val="24"/>
        </w:rPr>
        <w:t>) solo 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7A7B4A6E" w14:textId="77777777" w:rsidR="00FC5EB6" w:rsidRPr="00D0118F" w:rsidRDefault="00FC5EB6" w:rsidP="00FC5EB6">
      <w:pPr>
        <w:pStyle w:val="regolamento"/>
        <w:widowControl/>
        <w:rPr>
          <w:rFonts w:ascii="Titillium Web" w:hAnsi="Titillium Web" w:cs="Times New Roman"/>
          <w:sz w:val="24"/>
        </w:rPr>
      </w:pPr>
    </w:p>
    <w:p w14:paraId="66E34A74" w14:textId="589A02B9"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t>1</w:t>
      </w:r>
      <w:r w:rsidR="00971EC0">
        <w:rPr>
          <w:rFonts w:ascii="Titillium Web" w:hAnsi="Titillium Web" w:cs="Times New Roman"/>
          <w:sz w:val="24"/>
        </w:rPr>
        <w:t>4</w:t>
      </w:r>
      <w:r w:rsidRPr="00D0118F">
        <w:rPr>
          <w:rFonts w:ascii="Titillium Web" w:hAnsi="Titillium Web" w:cs="Times New Roman"/>
          <w:sz w:val="24"/>
        </w:rPr>
        <w:t xml:space="preserve">)  qualora un partecipante alla gara eserciti la facoltà di “accesso agli atti”, </w:t>
      </w:r>
    </w:p>
    <w:p w14:paraId="38AC44F1" w14:textId="77777777" w:rsidR="00FC5EB6" w:rsidRPr="00D0118F" w:rsidRDefault="00FC5EB6" w:rsidP="00FC5EB6">
      <w:pPr>
        <w:pStyle w:val="regolamento"/>
        <w:widowControl/>
        <w:ind w:left="567" w:hanging="567"/>
        <w:rPr>
          <w:rFonts w:ascii="Titillium Web" w:hAnsi="Titillium Web" w:cs="Times New Roman"/>
          <w:sz w:val="24"/>
        </w:rPr>
      </w:pPr>
      <w:r w:rsidRPr="00D0118F">
        <w:rPr>
          <w:rFonts w:ascii="Titillium Web" w:hAnsi="Titillium Web" w:cs="Times New Roman"/>
          <w:sz w:val="24"/>
        </w:rPr>
        <w:fldChar w:fldCharType="begin">
          <w:ffData>
            <w:name w:val="CheckBox"/>
            <w:enabled/>
            <w:calcOnExit w:val="0"/>
            <w:checkBox>
              <w:sizeAuto/>
              <w:default w:val="0"/>
              <w:checked w:val="0"/>
            </w:checkBox>
          </w:ffData>
        </w:fldChar>
      </w:r>
      <w:r w:rsidRPr="00D0118F">
        <w:rPr>
          <w:rFonts w:ascii="Titillium Web" w:hAnsi="Titillium Web" w:cs="Times New Roman"/>
          <w:sz w:val="24"/>
        </w:rPr>
        <w:instrText xml:space="preserve"> FORMCHECKBOX </w:instrText>
      </w:r>
      <w:r w:rsidR="00000000">
        <w:rPr>
          <w:rFonts w:ascii="Titillium Web" w:hAnsi="Titillium Web" w:cs="Times New Roman"/>
          <w:sz w:val="24"/>
        </w:rPr>
      </w:r>
      <w:r w:rsidR="00000000">
        <w:rPr>
          <w:rFonts w:ascii="Titillium Web" w:hAnsi="Titillium Web" w:cs="Times New Roman"/>
          <w:sz w:val="24"/>
        </w:rPr>
        <w:fldChar w:fldCharType="separate"/>
      </w:r>
      <w:r w:rsidRPr="00D0118F">
        <w:rPr>
          <w:rFonts w:ascii="Titillium Web" w:hAnsi="Titillium Web" w:cs="Times New Roman"/>
          <w:sz w:val="24"/>
        </w:rPr>
        <w:fldChar w:fldCharType="end"/>
      </w:r>
      <w:r w:rsidRPr="00D0118F">
        <w:rPr>
          <w:rFonts w:ascii="Titillium Web" w:hAnsi="Titillium Web" w:cs="Times New Roman"/>
          <w:sz w:val="24"/>
        </w:rPr>
        <w:t> di autorizzare, l’Università a rilasciare copia di tutta la documentazione presentata per la partecipazione alla gara;</w:t>
      </w:r>
    </w:p>
    <w:p w14:paraId="43DDB49B" w14:textId="77777777" w:rsidR="00FC5EB6" w:rsidRPr="00D0118F" w:rsidRDefault="00FC5EB6" w:rsidP="00FC5EB6">
      <w:pPr>
        <w:pStyle w:val="regolamento"/>
        <w:widowControl/>
        <w:jc w:val="center"/>
        <w:rPr>
          <w:rFonts w:ascii="Titillium Web" w:hAnsi="Titillium Web" w:cs="Times New Roman"/>
          <w:sz w:val="24"/>
        </w:rPr>
      </w:pPr>
      <w:r w:rsidRPr="00D0118F">
        <w:rPr>
          <w:rFonts w:ascii="Titillium Web" w:hAnsi="Titillium Web" w:cs="Times New Roman"/>
          <w:sz w:val="24"/>
        </w:rPr>
        <w:t>oppure</w:t>
      </w:r>
    </w:p>
    <w:p w14:paraId="2B667D18" w14:textId="77777777" w:rsidR="00FC5EB6" w:rsidRPr="00D0118F" w:rsidRDefault="00FC5EB6" w:rsidP="00FC5EB6">
      <w:pPr>
        <w:pStyle w:val="regolamento"/>
        <w:widowControl/>
        <w:rPr>
          <w:rFonts w:ascii="Titillium Web" w:hAnsi="Titillium Web" w:cs="Times New Roman"/>
          <w:sz w:val="24"/>
        </w:rPr>
      </w:pPr>
      <w:r w:rsidRPr="00D0118F">
        <w:rPr>
          <w:rFonts w:ascii="Titillium Web" w:hAnsi="Titillium Web" w:cs="Times New Roman"/>
          <w:sz w:val="24"/>
        </w:rPr>
        <w:fldChar w:fldCharType="begin">
          <w:ffData>
            <w:name w:val="CheckBox"/>
            <w:enabled/>
            <w:calcOnExit w:val="0"/>
            <w:checkBox>
              <w:sizeAuto/>
              <w:default w:val="0"/>
              <w:checked w:val="0"/>
            </w:checkBox>
          </w:ffData>
        </w:fldChar>
      </w:r>
      <w:r w:rsidRPr="00D0118F">
        <w:rPr>
          <w:rFonts w:ascii="Titillium Web" w:hAnsi="Titillium Web" w:cs="Times New Roman"/>
          <w:sz w:val="24"/>
        </w:rPr>
        <w:instrText xml:space="preserve"> FORMCHECKBOX </w:instrText>
      </w:r>
      <w:r w:rsidR="00000000">
        <w:rPr>
          <w:rFonts w:ascii="Titillium Web" w:hAnsi="Titillium Web" w:cs="Times New Roman"/>
          <w:sz w:val="24"/>
        </w:rPr>
      </w:r>
      <w:r w:rsidR="00000000">
        <w:rPr>
          <w:rFonts w:ascii="Titillium Web" w:hAnsi="Titillium Web" w:cs="Times New Roman"/>
          <w:sz w:val="24"/>
        </w:rPr>
        <w:fldChar w:fldCharType="separate"/>
      </w:r>
      <w:r w:rsidRPr="00D0118F">
        <w:rPr>
          <w:rFonts w:ascii="Titillium Web" w:hAnsi="Titillium Web" w:cs="Times New Roman"/>
          <w:sz w:val="24"/>
        </w:rPr>
        <w:fldChar w:fldCharType="end"/>
      </w:r>
      <w:r w:rsidRPr="00D0118F">
        <w:rPr>
          <w:rFonts w:ascii="Titillium Web" w:hAnsi="Titillium Web" w:cs="Times New Roman"/>
          <w:sz w:val="24"/>
        </w:rPr>
        <w:t xml:space="preserve"> di non autorizzare, l’Università a rilasciare copia dell’offerta tecnica e delle spiegazioni che saranno eventualmente richieste in sede di verifica delle offerte anomale, in quanto coperte da segreto tecnico/commerciale (allega in proposito le motivazioni formulate in osservanza di quanto richiesto dal Disciplinare di Gara.</w:t>
      </w:r>
    </w:p>
    <w:p w14:paraId="15D9D2F2" w14:textId="77777777" w:rsidR="00FC5EB6" w:rsidRPr="00D0118F" w:rsidRDefault="00FC5EB6" w:rsidP="00971EC0">
      <w:pPr>
        <w:pStyle w:val="Paragrafoelenco"/>
        <w:keepNext/>
        <w:numPr>
          <w:ilvl w:val="0"/>
          <w:numId w:val="18"/>
        </w:numPr>
        <w:spacing w:before="60" w:after="60" w:line="276" w:lineRule="auto"/>
        <w:ind w:hanging="578"/>
        <w:contextualSpacing w:val="0"/>
        <w:jc w:val="both"/>
        <w:rPr>
          <w:rFonts w:ascii="Titillium Web" w:hAnsi="Titillium Web" w:cs="Calibri"/>
        </w:rPr>
      </w:pPr>
      <w:r w:rsidRPr="00D0118F">
        <w:rPr>
          <w:rFonts w:ascii="Titillium Web" w:hAnsi="Titillium Web" w:cs="Calibri"/>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(CE);Solo per gli operatori economici ammessi al concordato preventivo con continuità aziendale di cui all’art. 186 bis del R.D. 16 marzo 1942, n. 267: </w:t>
      </w:r>
      <w:bookmarkStart w:id="7" w:name="_Ref496787048"/>
      <w:r w:rsidRPr="00D0118F">
        <w:rPr>
          <w:rFonts w:ascii="Titillium Web" w:hAnsi="Titillium Web" w:cs="Calibri"/>
        </w:rPr>
        <w:t xml:space="preserve">indica, ad integrazione di quanto indicato nella parte  III, sez. C, lett. d) del DGUE, i seguenti </w:t>
      </w:r>
      <w:r w:rsidRPr="00D0118F">
        <w:rPr>
          <w:rFonts w:ascii="Titillium Web" w:hAnsi="Titillium Web" w:cs="Garamond"/>
        </w:rPr>
        <w:t xml:space="preserve"> estremi del </w:t>
      </w:r>
      <w:r w:rsidRPr="00D0118F">
        <w:rPr>
          <w:rFonts w:ascii="Titillium Web" w:hAnsi="Titillium Web" w:cs="Garamond-Italic"/>
          <w:iCs/>
        </w:rPr>
        <w:t>provvedimento di ammissione al concordato e del provvedimento di autorizzazione a partecipare alle gare con indicazione delle procedure di gara ed del Tribunale che ha rilasciato detto provvedimento,</w:t>
      </w:r>
      <w:r w:rsidRPr="00D0118F">
        <w:rPr>
          <w:rFonts w:ascii="Titillium Web" w:hAnsi="Titillium Web" w:cs="Calibri"/>
        </w:rPr>
        <w:t xml:space="preserve"> nonché dichiara di non partecipare alla gara quale mandataria di un raggruppamento temporaneo di imprese e che le altre imprese aderenti al raggruppamento non </w:t>
      </w:r>
      <w:r w:rsidRPr="00D0118F">
        <w:rPr>
          <w:rFonts w:ascii="Titillium Web" w:hAnsi="Titillium Web" w:cs="Calibri"/>
        </w:rPr>
        <w:lastRenderedPageBreak/>
        <w:t xml:space="preserve">sono assoggettate ad una procedura concorsuale ai sensi dell’art. 186  </w:t>
      </w:r>
      <w:r w:rsidRPr="00D0118F">
        <w:rPr>
          <w:rFonts w:ascii="Titillium Web" w:hAnsi="Titillium Web" w:cs="Calibri"/>
          <w:i/>
        </w:rPr>
        <w:t>bis,</w:t>
      </w:r>
      <w:r w:rsidRPr="00D0118F">
        <w:rPr>
          <w:rFonts w:ascii="Titillium Web" w:hAnsi="Titillium Web" w:cs="Calibri"/>
        </w:rPr>
        <w:t xml:space="preserve"> comma 6 del </w:t>
      </w:r>
      <w:bookmarkEnd w:id="7"/>
      <w:r w:rsidRPr="00D0118F">
        <w:rPr>
          <w:rFonts w:ascii="Titillium Web" w:hAnsi="Titillium Web" w:cs="Calibri"/>
        </w:rPr>
        <w:t>R.D. 16 marzo 1942, n. 267:</w:t>
      </w:r>
    </w:p>
    <w:p w14:paraId="607E3D7E" w14:textId="77777777" w:rsidR="00FC5EB6" w:rsidRPr="00D0118F" w:rsidRDefault="00FC5EB6" w:rsidP="00FC5EB6">
      <w:pPr>
        <w:keepNext/>
        <w:spacing w:before="60" w:after="60" w:line="276" w:lineRule="auto"/>
        <w:ind w:left="360"/>
        <w:jc w:val="both"/>
        <w:rPr>
          <w:rFonts w:ascii="Titillium Web" w:hAnsi="Titillium Web" w:cs="Calibri"/>
        </w:rPr>
      </w:pPr>
      <w:r w:rsidRPr="00D0118F">
        <w:rPr>
          <w:rFonts w:ascii="Titillium Web" w:hAnsi="Titillium Web" w:cs="Calibri"/>
        </w:rPr>
        <w:t>____________________________________________________________________________________________________________________________________________________________________</w:t>
      </w:r>
    </w:p>
    <w:p w14:paraId="6609F1B9" w14:textId="77777777" w:rsidR="00FC5EB6" w:rsidRPr="00D0118F" w:rsidRDefault="00FC5EB6" w:rsidP="00FC5EB6">
      <w:pPr>
        <w:keepNext/>
        <w:spacing w:before="60" w:after="60" w:line="276" w:lineRule="auto"/>
        <w:ind w:left="720"/>
        <w:jc w:val="both"/>
        <w:rPr>
          <w:rFonts w:ascii="Titillium Web" w:hAnsi="Titillium Web" w:cs="Garamond-Italic"/>
          <w:iCs/>
        </w:rPr>
      </w:pPr>
    </w:p>
    <w:p w14:paraId="268B3614" w14:textId="77777777" w:rsidR="00FC5EB6" w:rsidRPr="00D0118F" w:rsidRDefault="00FC5EB6" w:rsidP="00FC5EB6">
      <w:pPr>
        <w:pStyle w:val="regolamento"/>
        <w:widowControl/>
        <w:jc w:val="left"/>
        <w:rPr>
          <w:rFonts w:ascii="Titillium Web" w:hAnsi="Titillium Web" w:cs="Times New Roman"/>
          <w:iCs/>
          <w:sz w:val="18"/>
          <w:vertAlign w:val="superscript"/>
        </w:rPr>
      </w:pPr>
      <w:r w:rsidRPr="00D0118F">
        <w:rPr>
          <w:rFonts w:ascii="Titillium Web" w:hAnsi="Titillium Web" w:cs="Times New Roman"/>
        </w:rPr>
        <w:t xml:space="preserve">  Data____________</w:t>
      </w:r>
      <w:r w:rsidRPr="00D0118F">
        <w:rPr>
          <w:rFonts w:ascii="Titillium Web" w:hAnsi="Titillium Web" w:cs="Times New Roman"/>
        </w:rPr>
        <w:tab/>
      </w:r>
      <w:r w:rsidRPr="00D0118F">
        <w:rPr>
          <w:rFonts w:ascii="Titillium Web" w:hAnsi="Titillium Web" w:cs="Times New Roman"/>
        </w:rPr>
        <w:tab/>
      </w:r>
      <w:r w:rsidRPr="00D0118F">
        <w:rPr>
          <w:rFonts w:ascii="Titillium Web" w:hAnsi="Titillium Web" w:cs="Times New Roman"/>
        </w:rPr>
        <w:tab/>
      </w:r>
      <w:r w:rsidRPr="00D0118F">
        <w:rPr>
          <w:rFonts w:ascii="Titillium Web" w:hAnsi="Titillium Web" w:cs="Times New Roman"/>
        </w:rPr>
        <w:tab/>
      </w:r>
      <w:r w:rsidRPr="00D0118F">
        <w:rPr>
          <w:rFonts w:ascii="Titillium Web" w:hAnsi="Titillium Web" w:cs="Times New Roman"/>
        </w:rPr>
        <w:tab/>
      </w:r>
      <w:r w:rsidRPr="00D0118F">
        <w:rPr>
          <w:rFonts w:ascii="Titillium Web" w:hAnsi="Titillium Web" w:cs="Times New Roman"/>
        </w:rPr>
        <w:tab/>
      </w:r>
      <w:r w:rsidRPr="00D0118F">
        <w:rPr>
          <w:rFonts w:ascii="Titillium Web" w:hAnsi="Titillium Web" w:cs="Times New Roman"/>
        </w:rPr>
        <w:tab/>
        <w:t xml:space="preserve">                                                             FIRMA</w:t>
      </w:r>
      <w:r w:rsidRPr="00D0118F">
        <w:rPr>
          <w:rFonts w:ascii="Titillium Web" w:hAnsi="Titillium Web" w:cs="Times New Roman"/>
          <w:iCs/>
          <w:sz w:val="18"/>
        </w:rPr>
        <w:t xml:space="preserve"> </w:t>
      </w:r>
      <w:r w:rsidRPr="00D0118F">
        <w:rPr>
          <w:rFonts w:ascii="Titillium Web" w:hAnsi="Titillium Web" w:cs="Times New Roman"/>
          <w:iCs/>
          <w:sz w:val="18"/>
          <w:vertAlign w:val="superscript"/>
        </w:rPr>
        <w:t>(</w:t>
      </w:r>
      <w:r w:rsidRPr="00D0118F">
        <w:rPr>
          <w:rStyle w:val="Caratterenotadichiusura"/>
          <w:rFonts w:ascii="Titillium Web" w:hAnsi="Titillium Web"/>
          <w:iCs/>
          <w:sz w:val="18"/>
        </w:rPr>
        <w:endnoteReference w:id="3"/>
      </w:r>
      <w:r w:rsidRPr="00D0118F">
        <w:rPr>
          <w:rFonts w:ascii="Titillium Web" w:hAnsi="Titillium Web" w:cs="Times New Roman"/>
          <w:iCs/>
          <w:sz w:val="18"/>
          <w:vertAlign w:val="superscript"/>
        </w:rPr>
        <w:t>)</w:t>
      </w:r>
    </w:p>
    <w:p w14:paraId="45A65802" w14:textId="77777777" w:rsidR="00FC5EB6" w:rsidRPr="00D0118F" w:rsidRDefault="00FC5EB6" w:rsidP="00FC5EB6">
      <w:pPr>
        <w:pStyle w:val="regolamento"/>
        <w:widowControl/>
        <w:jc w:val="right"/>
        <w:rPr>
          <w:rFonts w:ascii="Titillium Web" w:hAnsi="Titillium Web" w:cs="Times New Roman"/>
          <w:iCs/>
          <w:sz w:val="18"/>
          <w:vertAlign w:val="superscript"/>
        </w:rPr>
      </w:pPr>
    </w:p>
    <w:p w14:paraId="198B2E27" w14:textId="77777777" w:rsidR="00FC5EB6" w:rsidRPr="00D0118F" w:rsidRDefault="00FC5EB6" w:rsidP="00FC5EB6">
      <w:pPr>
        <w:pStyle w:val="regolamento"/>
        <w:widowControl/>
        <w:jc w:val="right"/>
        <w:rPr>
          <w:rFonts w:ascii="Titillium Web" w:hAnsi="Titillium Web" w:cs="Times New Roman"/>
          <w:iCs/>
          <w:sz w:val="18"/>
          <w:vertAlign w:val="superscript"/>
        </w:rPr>
      </w:pP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t>___________________________________________________________</w:t>
      </w:r>
    </w:p>
    <w:p w14:paraId="0B765774" w14:textId="77777777" w:rsidR="00FC5EB6" w:rsidRPr="00D0118F" w:rsidRDefault="00FC5EB6" w:rsidP="00FC5EB6">
      <w:pPr>
        <w:pStyle w:val="regolamento"/>
        <w:widowControl/>
        <w:pBdr>
          <w:bottom w:val="single" w:sz="12" w:space="1" w:color="auto"/>
        </w:pBdr>
        <w:rPr>
          <w:rFonts w:ascii="Titillium Web" w:hAnsi="Titillium Web" w:cs="Times New Roman"/>
          <w:iCs/>
          <w:sz w:val="18"/>
          <w:vertAlign w:val="superscript"/>
        </w:rPr>
      </w:pPr>
    </w:p>
    <w:p w14:paraId="5605A2FA" w14:textId="77777777" w:rsidR="00FC5EB6" w:rsidRPr="00D0118F" w:rsidRDefault="00FC5EB6" w:rsidP="00FC5EB6">
      <w:pPr>
        <w:pStyle w:val="regolamento"/>
        <w:widowControl/>
        <w:pBdr>
          <w:bottom w:val="single" w:sz="12" w:space="1" w:color="auto"/>
        </w:pBdr>
        <w:rPr>
          <w:rFonts w:ascii="Titillium Web" w:hAnsi="Titillium Web" w:cs="Times New Roman"/>
          <w:iCs/>
          <w:sz w:val="18"/>
          <w:vertAlign w:val="superscript"/>
        </w:rPr>
      </w:pPr>
    </w:p>
    <w:p w14:paraId="314A469C" w14:textId="77777777" w:rsidR="00FC5EB6" w:rsidRPr="00D0118F" w:rsidRDefault="00FC5EB6" w:rsidP="00FC5EB6">
      <w:pPr>
        <w:pStyle w:val="regolamento"/>
        <w:widowControl/>
        <w:pBdr>
          <w:bottom w:val="single" w:sz="12" w:space="1" w:color="auto"/>
        </w:pBdr>
        <w:rPr>
          <w:rFonts w:ascii="Titillium Web" w:hAnsi="Titillium Web" w:cs="Times New Roman"/>
          <w:iCs/>
          <w:sz w:val="18"/>
          <w:vertAlign w:val="superscript"/>
        </w:rPr>
      </w:pPr>
      <w:r w:rsidRPr="00D0118F">
        <w:rPr>
          <w:rFonts w:ascii="Titillium Web" w:hAnsi="Titillium Web" w:cs="Times New Roman"/>
          <w:iCs/>
          <w:sz w:val="18"/>
          <w:vertAlign w:val="superscript"/>
        </w:rPr>
        <w:tab/>
      </w:r>
      <w:r w:rsidRPr="00D0118F">
        <w:rPr>
          <w:rFonts w:ascii="Titillium Web" w:hAnsi="Titillium Web" w:cs="Times New Roman"/>
          <w:iCs/>
          <w:sz w:val="18"/>
          <w:vertAlign w:val="superscript"/>
        </w:rPr>
        <w:tab/>
      </w:r>
    </w:p>
    <w:p w14:paraId="098396D5" w14:textId="77777777" w:rsidR="00FC5EB6" w:rsidRPr="00605DB1" w:rsidRDefault="00FC5EB6" w:rsidP="00FC5EB6">
      <w:pPr>
        <w:autoSpaceDE w:val="0"/>
        <w:autoSpaceDN w:val="0"/>
        <w:adjustRightInd w:val="0"/>
        <w:jc w:val="both"/>
        <w:rPr>
          <w:rFonts w:ascii="Titillium Web" w:hAnsi="Titillium Web"/>
          <w:i/>
          <w:sz w:val="16"/>
          <w:szCs w:val="16"/>
        </w:rPr>
      </w:pPr>
      <w:r w:rsidRPr="00605DB1">
        <w:rPr>
          <w:rFonts w:ascii="Titillium Web" w:hAnsi="Titillium Web"/>
          <w:i/>
          <w:sz w:val="16"/>
          <w:szCs w:val="16"/>
        </w:rPr>
        <w:t>Dichiarano di essere in formati di quanto segue:</w:t>
      </w:r>
    </w:p>
    <w:p w14:paraId="183E19C9" w14:textId="77777777" w:rsidR="00FC5EB6" w:rsidRPr="00605DB1" w:rsidRDefault="00FC5EB6" w:rsidP="00FC5EB6">
      <w:pPr>
        <w:autoSpaceDE w:val="0"/>
        <w:autoSpaceDN w:val="0"/>
        <w:adjustRightInd w:val="0"/>
        <w:jc w:val="both"/>
        <w:rPr>
          <w:rFonts w:ascii="Titillium Web" w:hAnsi="Titillium Web"/>
          <w:i/>
          <w:sz w:val="16"/>
          <w:szCs w:val="16"/>
        </w:rPr>
      </w:pPr>
      <w:r w:rsidRPr="00605DB1">
        <w:rPr>
          <w:rFonts w:ascii="Titillium Web" w:hAnsi="Titillium Web"/>
          <w:i/>
          <w:sz w:val="16"/>
          <w:szCs w:val="16"/>
        </w:rPr>
        <w:t xml:space="preserve">Informativa ai sensi dell’art. 13 del Regolamento (UE) 679/2016 recante norme sul trattamento dei dati personali. </w:t>
      </w:r>
    </w:p>
    <w:p w14:paraId="216FF489" w14:textId="0E553971" w:rsidR="00FC5EB6" w:rsidRPr="00605DB1" w:rsidRDefault="00FC5EB6" w:rsidP="00FC5EB6">
      <w:pPr>
        <w:autoSpaceDE w:val="0"/>
        <w:autoSpaceDN w:val="0"/>
        <w:adjustRightInd w:val="0"/>
        <w:jc w:val="both"/>
        <w:rPr>
          <w:rFonts w:ascii="Titillium Web" w:hAnsi="Titillium Web"/>
          <w:i/>
          <w:sz w:val="16"/>
          <w:szCs w:val="16"/>
        </w:rPr>
      </w:pPr>
      <w:r w:rsidRPr="00605DB1">
        <w:rPr>
          <w:rFonts w:ascii="Titillium Web" w:hAnsi="Titillium Web"/>
          <w:i/>
          <w:sz w:val="16"/>
          <w:szCs w:val="16"/>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pec a </w:t>
      </w:r>
      <w:r w:rsidR="007A7D84">
        <w:rPr>
          <w:rFonts w:ascii="Titillium Web" w:hAnsi="Titillium Web"/>
          <w:i/>
          <w:sz w:val="16"/>
          <w:szCs w:val="16"/>
        </w:rPr>
        <w:t>dip.ing-chim-mat-prodind</w:t>
      </w:r>
      <w:r w:rsidRPr="00605DB1">
        <w:rPr>
          <w:rFonts w:ascii="Titillium Web" w:hAnsi="Titillium Web"/>
          <w:i/>
          <w:sz w:val="16"/>
          <w:szCs w:val="16"/>
        </w:rPr>
        <w:t xml:space="preserve">@pec.unina.it. Agli interessati competono i diritti di cui agli artt. 15-22 del Regolamento UE. Le informazioni complete, relative al trattamento dei dati personali raccolti, sono riportate sul sito dell’Ateneo: </w:t>
      </w:r>
      <w:hyperlink r:id="rId14" w:history="1">
        <w:r w:rsidRPr="00605DB1">
          <w:rPr>
            <w:rFonts w:ascii="Titillium Web" w:hAnsi="Titillium Web"/>
            <w:sz w:val="16"/>
            <w:szCs w:val="16"/>
          </w:rPr>
          <w:t>http://www.unina.it/ateneo/statuto-e-normativa/privacy</w:t>
        </w:r>
      </w:hyperlink>
      <w:r w:rsidRPr="00605DB1">
        <w:rPr>
          <w:rFonts w:ascii="Titillium Web" w:hAnsi="Titillium Web"/>
          <w:i/>
          <w:sz w:val="16"/>
          <w:szCs w:val="16"/>
        </w:rPr>
        <w:t xml:space="preserve">. </w:t>
      </w:r>
    </w:p>
    <w:p w14:paraId="5F04EE4E" w14:textId="77777777" w:rsidR="00FC5EB6" w:rsidRPr="00605DB1" w:rsidRDefault="00FC5EB6" w:rsidP="00FC5EB6">
      <w:pPr>
        <w:autoSpaceDE w:val="0"/>
        <w:autoSpaceDN w:val="0"/>
        <w:adjustRightInd w:val="0"/>
        <w:rPr>
          <w:rFonts w:ascii="Titillium Web" w:hAnsi="Titillium Web" w:cs="Calibri"/>
          <w:sz w:val="16"/>
          <w:szCs w:val="16"/>
        </w:rPr>
      </w:pPr>
    </w:p>
    <w:p w14:paraId="6F87EFE0" w14:textId="5A025084" w:rsidR="00B95469" w:rsidRPr="0060566F" w:rsidRDefault="00B95469" w:rsidP="009800CB">
      <w:pPr>
        <w:spacing w:after="115" w:line="256" w:lineRule="auto"/>
        <w:ind w:left="978"/>
        <w:jc w:val="right"/>
        <w:rPr>
          <w:rFonts w:ascii="Titillium Web" w:eastAsia="Times New Roman" w:hAnsi="Titillium Web" w:cs="Times New Roman"/>
          <w:color w:val="000000"/>
          <w:sz w:val="22"/>
          <w:szCs w:val="22"/>
          <w:lang w:eastAsia="it-IT"/>
        </w:rPr>
      </w:pPr>
    </w:p>
    <w:sectPr w:rsidR="00B95469" w:rsidRPr="0060566F" w:rsidSect="005D7882">
      <w:headerReference w:type="default" r:id="rId15"/>
      <w:footerReference w:type="default" r:id="rId16"/>
      <w:headerReference w:type="first" r:id="rId17"/>
      <w:footerReference w:type="first" r:id="rId18"/>
      <w:pgSz w:w="11900" w:h="16840"/>
      <w:pgMar w:top="2269" w:right="703" w:bottom="1134" w:left="1134" w:header="2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6773" w14:textId="77777777" w:rsidR="00BD463D" w:rsidRDefault="00BD463D" w:rsidP="000151A3">
      <w:r>
        <w:separator/>
      </w:r>
    </w:p>
  </w:endnote>
  <w:endnote w:type="continuationSeparator" w:id="0">
    <w:p w14:paraId="188EE548" w14:textId="77777777" w:rsidR="00BD463D" w:rsidRDefault="00BD463D" w:rsidP="000151A3">
      <w:r>
        <w:continuationSeparator/>
      </w:r>
    </w:p>
  </w:endnote>
  <w:endnote w:type="continuationNotice" w:id="1">
    <w:p w14:paraId="15722101" w14:textId="77777777" w:rsidR="00BD463D" w:rsidRDefault="00BD463D"/>
  </w:endnote>
  <w:endnote w:id="2">
    <w:p w14:paraId="16786A24" w14:textId="77777777" w:rsidR="00FC5EB6" w:rsidRDefault="00FC5EB6" w:rsidP="00FC5EB6">
      <w:pPr>
        <w:pStyle w:val="Testonotadichiusura"/>
      </w:pPr>
    </w:p>
    <w:p w14:paraId="248CB12F" w14:textId="77777777" w:rsidR="00FC5EB6" w:rsidRPr="00605DB1" w:rsidRDefault="00FC5EB6" w:rsidP="00FC5EB6">
      <w:pPr>
        <w:pStyle w:val="Testonotadichiusura"/>
        <w:jc w:val="both"/>
        <w:rPr>
          <w:sz w:val="16"/>
          <w:szCs w:val="16"/>
        </w:rPr>
      </w:pPr>
      <w:r w:rsidRPr="00605DB1">
        <w:rPr>
          <w:rStyle w:val="Caratterenotadichiusura"/>
          <w:b/>
          <w:sz w:val="16"/>
          <w:szCs w:val="16"/>
        </w:rPr>
        <w:t>(i)</w:t>
      </w:r>
      <w:r w:rsidRPr="00605DB1">
        <w:rPr>
          <w:iCs/>
          <w:sz w:val="16"/>
          <w:szCs w:val="16"/>
        </w:rPr>
        <w:t xml:space="preserve"> </w:t>
      </w:r>
      <w:r w:rsidRPr="00605DB1">
        <w:rPr>
          <w:sz w:val="16"/>
          <w:szCs w:val="16"/>
        </w:rPr>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44762434" w14:textId="77777777" w:rsidR="00FC5EB6" w:rsidRPr="00605DB1" w:rsidRDefault="00FC5EB6" w:rsidP="00FC5EB6">
      <w:pPr>
        <w:pStyle w:val="Testonotadichiusura"/>
        <w:rPr>
          <w:sz w:val="16"/>
          <w:szCs w:val="16"/>
        </w:rPr>
      </w:pPr>
    </w:p>
  </w:endnote>
  <w:endnote w:id="3">
    <w:p w14:paraId="0357A75A" w14:textId="77777777" w:rsidR="00FC5EB6" w:rsidRPr="00605DB1" w:rsidRDefault="00FC5EB6" w:rsidP="00FC5EB6">
      <w:pPr>
        <w:pStyle w:val="Testonotadichiusura"/>
        <w:jc w:val="both"/>
        <w:rPr>
          <w:sz w:val="16"/>
          <w:szCs w:val="16"/>
        </w:rPr>
      </w:pPr>
      <w:r w:rsidRPr="00605DB1">
        <w:rPr>
          <w:rStyle w:val="Caratterenotadichiusura"/>
          <w:b/>
          <w:sz w:val="16"/>
          <w:szCs w:val="16"/>
        </w:rPr>
        <w:t>(ii)</w:t>
      </w:r>
      <w:r w:rsidRPr="00605DB1">
        <w:rPr>
          <w:iCs/>
          <w:sz w:val="16"/>
          <w:szCs w:val="16"/>
        </w:rPr>
        <w:t xml:space="preserve"> </w:t>
      </w:r>
      <w:r w:rsidRPr="00605DB1">
        <w:rPr>
          <w:sz w:val="16"/>
          <w:szCs w:val="16"/>
        </w:rPr>
        <w:t>Tali dichiarazioni devono essere sottoscritte con l’osservanza delle modalità di cui all’articolo 38, comma 3, del D.P.R. 445/2000, caricando a sistema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Titillium">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7488" w14:textId="5B5DF5F0" w:rsidR="00F33BD7" w:rsidRDefault="00903A3C" w:rsidP="0025147A">
    <w:pPr>
      <w:pStyle w:val="Pidipagina"/>
      <w:tabs>
        <w:tab w:val="clear" w:pos="9638"/>
      </w:tabs>
      <w:ind w:left="-993"/>
    </w:pPr>
    <w:r w:rsidRPr="00542205">
      <w:rPr>
        <w:noProof/>
      </w:rPr>
      <w:drawing>
        <wp:anchor distT="0" distB="0" distL="114300" distR="114300" simplePos="0" relativeHeight="251658244" behindDoc="0" locked="0" layoutInCell="1" allowOverlap="1" wp14:anchorId="113A641A" wp14:editId="1788D49B">
          <wp:simplePos x="0" y="0"/>
          <wp:positionH relativeFrom="page">
            <wp:posOffset>828675</wp:posOffset>
          </wp:positionH>
          <wp:positionV relativeFrom="paragraph">
            <wp:posOffset>180975</wp:posOffset>
          </wp:positionV>
          <wp:extent cx="1289050" cy="552450"/>
          <wp:effectExtent l="0" t="0" r="6350" b="0"/>
          <wp:wrapNone/>
          <wp:docPr id="656095420" name="Immagine 65609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189">
      <w:rPr>
        <w:noProof/>
      </w:rPr>
      <w:drawing>
        <wp:anchor distT="0" distB="0" distL="114300" distR="114300" simplePos="0" relativeHeight="251658246" behindDoc="0" locked="0" layoutInCell="1" allowOverlap="1" wp14:anchorId="78091C82" wp14:editId="07C645AF">
          <wp:simplePos x="0" y="0"/>
          <wp:positionH relativeFrom="margin">
            <wp:align>right</wp:align>
          </wp:positionH>
          <wp:positionV relativeFrom="paragraph">
            <wp:posOffset>133985</wp:posOffset>
          </wp:positionV>
          <wp:extent cx="904875" cy="554355"/>
          <wp:effectExtent l="0" t="0" r="9525" b="0"/>
          <wp:wrapNone/>
          <wp:docPr id="504773606" name="Immagine 504773606" descr="Immagine che contiene Elementi grafici, Carattere,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521" name="Immagine 1" descr="Immagine che contiene Elementi grafici, Carattere, logo, ce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04875" cy="554355"/>
                  </a:xfrm>
                  <a:prstGeom prst="rect">
                    <a:avLst/>
                  </a:prstGeom>
                </pic:spPr>
              </pic:pic>
            </a:graphicData>
          </a:graphic>
          <wp14:sizeRelH relativeFrom="margin">
            <wp14:pctWidth>0</wp14:pctWidth>
          </wp14:sizeRelH>
          <wp14:sizeRelV relativeFrom="margin">
            <wp14:pctHeight>0</wp14:pctHeight>
          </wp14:sizeRelV>
        </wp:anchor>
      </w:drawing>
    </w:r>
  </w:p>
  <w:p w14:paraId="64D520C6" w14:textId="3805B9F4" w:rsidR="00F33BD7" w:rsidRDefault="00F33BD7" w:rsidP="00D03E5D">
    <w:pPr>
      <w:pStyle w:val="Pidipagina"/>
      <w:tabs>
        <w:tab w:val="clear" w:pos="9638"/>
      </w:tabs>
      <w:ind w:left="-993"/>
    </w:pPr>
  </w:p>
  <w:p w14:paraId="0EC5C50D" w14:textId="267DEB7B" w:rsidR="0049565D" w:rsidRDefault="009A4272" w:rsidP="00D03E5D">
    <w:pPr>
      <w:pStyle w:val="Pidipagina"/>
      <w:tabs>
        <w:tab w:val="clear" w:pos="9638"/>
      </w:tabs>
      <w:ind w:left="-993"/>
    </w:pPr>
    <w:r>
      <w:tab/>
    </w:r>
    <w:r>
      <w:fldChar w:fldCharType="begin"/>
    </w:r>
    <w:r>
      <w:instrText>PAGE   \* MERGEFORMAT</w:instrText>
    </w:r>
    <w:r>
      <w:fldChar w:fldCharType="separate"/>
    </w:r>
    <w:r>
      <w:t>1</w:t>
    </w:r>
    <w:r>
      <w:fldChar w:fldCharType="end"/>
    </w:r>
    <w:r>
      <w:tab/>
    </w:r>
  </w:p>
  <w:p w14:paraId="2D64E756" w14:textId="7DEADF93" w:rsidR="00F33BD7" w:rsidRDefault="00F33BD7" w:rsidP="00D03E5D">
    <w:pPr>
      <w:pStyle w:val="Pidipagina"/>
      <w:tabs>
        <w:tab w:val="clear" w:pos="9638"/>
      </w:tabs>
      <w:ind w:left="-993"/>
    </w:pPr>
    <w:r>
      <w:rPr>
        <w:noProof/>
      </w:rPr>
      <mc:AlternateContent>
        <mc:Choice Requires="wps">
          <w:drawing>
            <wp:anchor distT="0" distB="0" distL="114300" distR="114300" simplePos="0" relativeHeight="251658243" behindDoc="0" locked="0" layoutInCell="1" allowOverlap="1" wp14:anchorId="5CAF4681" wp14:editId="71A801E7">
              <wp:simplePos x="0" y="0"/>
              <wp:positionH relativeFrom="margin">
                <wp:posOffset>-710565</wp:posOffset>
              </wp:positionH>
              <wp:positionV relativeFrom="paragraph">
                <wp:posOffset>189865</wp:posOffset>
              </wp:positionV>
              <wp:extent cx="8039100" cy="360000"/>
              <wp:effectExtent l="0" t="0" r="0" b="2540"/>
              <wp:wrapNone/>
              <wp:docPr id="2025557888" name="Rettangolo 2"/>
              <wp:cNvGraphicFramePr/>
              <a:graphic xmlns:a="http://schemas.openxmlformats.org/drawingml/2006/main">
                <a:graphicData uri="http://schemas.microsoft.com/office/word/2010/wordprocessingShape">
                  <wps:wsp>
                    <wps:cNvSpPr/>
                    <wps:spPr>
                      <a:xfrm>
                        <a:off x="0" y="0"/>
                        <a:ext cx="8039100" cy="360000"/>
                      </a:xfrm>
                      <a:prstGeom prst="rect">
                        <a:avLst/>
                      </a:prstGeom>
                      <a:solidFill>
                        <a:srgbClr val="BB7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9222" id="Rettangolo 2" o:spid="_x0000_s1026" style="position:absolute;margin-left:-55.95pt;margin-top:14.95pt;width:633pt;height:28.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" fillcolor="#bb7537" stroked="f" strokeweight="1pt">
              <w10:wrap anchorx="margin"/>
            </v:rect>
          </w:pict>
        </mc:Fallback>
      </mc:AlternateContent>
    </w:r>
  </w:p>
  <w:p w14:paraId="3CD811DE" w14:textId="3A5B4D43" w:rsidR="00F33BD7" w:rsidRDefault="00F33BD7" w:rsidP="00D03E5D">
    <w:pPr>
      <w:pStyle w:val="Pidipagina"/>
      <w:tabs>
        <w:tab w:val="clear" w:pos="9638"/>
      </w:tabs>
      <w:ind w:left="-993"/>
    </w:pPr>
  </w:p>
  <w:p w14:paraId="2C8FC052" w14:textId="695696EB" w:rsidR="000151A3" w:rsidRDefault="00174A5D" w:rsidP="00F33BD7">
    <w:pPr>
      <w:pStyle w:val="Pidipagina"/>
      <w:tabs>
        <w:tab w:val="clear" w:pos="9638"/>
      </w:tabs>
    </w:pPr>
    <w:r>
      <w:rPr>
        <w:noProof/>
      </w:rPr>
      <w:drawing>
        <wp:anchor distT="0" distB="0" distL="114300" distR="114300" simplePos="0" relativeHeight="251658241" behindDoc="0" locked="0" layoutInCell="1" allowOverlap="1" wp14:anchorId="19771FDE" wp14:editId="2B06EBB0">
          <wp:simplePos x="0" y="0"/>
          <wp:positionH relativeFrom="margin">
            <wp:align>right</wp:align>
          </wp:positionH>
          <wp:positionV relativeFrom="paragraph">
            <wp:posOffset>480695</wp:posOffset>
          </wp:positionV>
          <wp:extent cx="1027019" cy="495300"/>
          <wp:effectExtent l="0" t="0" r="1905" b="0"/>
          <wp:wrapNone/>
          <wp:docPr id="1931436284" name="Immagine 1931436284" descr="Immagine che contiene Elementi grafici,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29525" name="Immagine 1" descr="Immagine che contiene Elementi grafici, Carattere, logo, design&#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027019" cy="495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594F" w14:textId="165E025D" w:rsidR="00BB0D1C" w:rsidRDefault="00903A3C" w:rsidP="00013175">
    <w:pPr>
      <w:pStyle w:val="Pidipagina"/>
      <w:tabs>
        <w:tab w:val="clear" w:pos="9638"/>
      </w:tabs>
      <w:ind w:left="-1134"/>
    </w:pPr>
    <w:r w:rsidRPr="00542205">
      <w:rPr>
        <w:noProof/>
      </w:rPr>
      <w:drawing>
        <wp:anchor distT="0" distB="0" distL="114300" distR="114300" simplePos="0" relativeHeight="251658240" behindDoc="0" locked="0" layoutInCell="1" allowOverlap="1" wp14:anchorId="05AC5BEF" wp14:editId="18EFB802">
          <wp:simplePos x="0" y="0"/>
          <wp:positionH relativeFrom="page">
            <wp:posOffset>676275</wp:posOffset>
          </wp:positionH>
          <wp:positionV relativeFrom="paragraph">
            <wp:posOffset>191770</wp:posOffset>
          </wp:positionV>
          <wp:extent cx="1289050" cy="552450"/>
          <wp:effectExtent l="0" t="0" r="6350" b="0"/>
          <wp:wrapNone/>
          <wp:docPr id="1833317186" name="Immagine 183331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57E">
      <w:rPr>
        <w:noProof/>
      </w:rPr>
      <w:drawing>
        <wp:anchor distT="0" distB="0" distL="114300" distR="114300" simplePos="0" relativeHeight="251658245" behindDoc="0" locked="0" layoutInCell="1" allowOverlap="1" wp14:anchorId="19420265" wp14:editId="077717EB">
          <wp:simplePos x="0" y="0"/>
          <wp:positionH relativeFrom="margin">
            <wp:posOffset>5475605</wp:posOffset>
          </wp:positionH>
          <wp:positionV relativeFrom="paragraph">
            <wp:posOffset>147955</wp:posOffset>
          </wp:positionV>
          <wp:extent cx="904875" cy="554355"/>
          <wp:effectExtent l="0" t="0" r="9525" b="0"/>
          <wp:wrapNone/>
          <wp:docPr id="1516899457" name="Immagine 1516899457" descr="Immagine che contiene Elementi grafici, Carattere,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521" name="Immagine 1" descr="Immagine che contiene Elementi grafici, Carattere, logo, ce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04875" cy="554355"/>
                  </a:xfrm>
                  <a:prstGeom prst="rect">
                    <a:avLst/>
                  </a:prstGeom>
                </pic:spPr>
              </pic:pic>
            </a:graphicData>
          </a:graphic>
          <wp14:sizeRelH relativeFrom="margin">
            <wp14:pctWidth>0</wp14:pctWidth>
          </wp14:sizeRelH>
          <wp14:sizeRelV relativeFrom="margin">
            <wp14:pctHeight>0</wp14:pctHeight>
          </wp14:sizeRelV>
        </wp:anchor>
      </w:drawing>
    </w:r>
  </w:p>
  <w:p w14:paraId="7E29543F" w14:textId="497E8917" w:rsidR="0074756F" w:rsidRDefault="0074756F" w:rsidP="00013175">
    <w:pPr>
      <w:pStyle w:val="Pidipagina"/>
      <w:tabs>
        <w:tab w:val="clear" w:pos="9638"/>
      </w:tabs>
      <w:ind w:left="-1134"/>
    </w:pPr>
  </w:p>
  <w:p w14:paraId="048E23DE" w14:textId="55867709" w:rsidR="0074756F" w:rsidRDefault="00BC09EF" w:rsidP="00013175">
    <w:pPr>
      <w:pStyle w:val="Pidipagina"/>
      <w:tabs>
        <w:tab w:val="clear" w:pos="9638"/>
      </w:tabs>
      <w:ind w:left="-1134"/>
    </w:pPr>
    <w:r>
      <w:tab/>
    </w:r>
    <w:r>
      <w:fldChar w:fldCharType="begin"/>
    </w:r>
    <w:r>
      <w:instrText>PAGE   \* MERGEFORMAT</w:instrText>
    </w:r>
    <w:r>
      <w:fldChar w:fldCharType="separate"/>
    </w:r>
    <w:r>
      <w:t>1</w:t>
    </w:r>
    <w:r>
      <w:fldChar w:fldCharType="end"/>
    </w:r>
  </w:p>
  <w:p w14:paraId="6E24CEDF" w14:textId="25750473" w:rsidR="0074756F" w:rsidRDefault="00BB0D1C" w:rsidP="00013175">
    <w:pPr>
      <w:pStyle w:val="Pidipagina"/>
      <w:tabs>
        <w:tab w:val="clear" w:pos="9638"/>
      </w:tabs>
      <w:ind w:left="-1134"/>
    </w:pPr>
    <w:r>
      <w:rPr>
        <w:noProof/>
      </w:rPr>
      <mc:AlternateContent>
        <mc:Choice Requires="wps">
          <w:drawing>
            <wp:anchor distT="0" distB="0" distL="114300" distR="114300" simplePos="0" relativeHeight="251658242" behindDoc="0" locked="0" layoutInCell="1" allowOverlap="1" wp14:anchorId="68D7D3BF" wp14:editId="077B82B8">
              <wp:simplePos x="0" y="0"/>
              <wp:positionH relativeFrom="margin">
                <wp:posOffset>-986790</wp:posOffset>
              </wp:positionH>
              <wp:positionV relativeFrom="paragraph">
                <wp:posOffset>194310</wp:posOffset>
              </wp:positionV>
              <wp:extent cx="8039100" cy="360000"/>
              <wp:effectExtent l="0" t="0" r="0" b="2540"/>
              <wp:wrapNone/>
              <wp:docPr id="1951075205" name="Rettangolo 2"/>
              <wp:cNvGraphicFramePr/>
              <a:graphic xmlns:a="http://schemas.openxmlformats.org/drawingml/2006/main">
                <a:graphicData uri="http://schemas.microsoft.com/office/word/2010/wordprocessingShape">
                  <wps:wsp>
                    <wps:cNvSpPr/>
                    <wps:spPr>
                      <a:xfrm>
                        <a:off x="0" y="0"/>
                        <a:ext cx="8039100" cy="360000"/>
                      </a:xfrm>
                      <a:prstGeom prst="rect">
                        <a:avLst/>
                      </a:prstGeom>
                      <a:solidFill>
                        <a:srgbClr val="BB7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8C67" id="Rettangolo 2" o:spid="_x0000_s1026" style="position:absolute;margin-left:-77.7pt;margin-top:15.3pt;width:633pt;height:28.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" fillcolor="#bb7537" stroked="f" strokeweight="1pt">
              <w10:wrap anchorx="margin"/>
            </v:rect>
          </w:pict>
        </mc:Fallback>
      </mc:AlternateContent>
    </w:r>
  </w:p>
  <w:p w14:paraId="36B31975" w14:textId="77777777" w:rsidR="0074756F" w:rsidRDefault="0074756F" w:rsidP="00013175">
    <w:pPr>
      <w:pStyle w:val="Pidipagina"/>
      <w:tabs>
        <w:tab w:val="clear" w:pos="9638"/>
      </w:tabs>
      <w:ind w:left="-1134"/>
    </w:pPr>
  </w:p>
  <w:p w14:paraId="1CAE2C34" w14:textId="392E7E9B" w:rsidR="00C00BBC" w:rsidRDefault="00C00BBC" w:rsidP="00013175">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7581" w14:textId="77777777" w:rsidR="00BD463D" w:rsidRDefault="00BD463D" w:rsidP="000151A3">
      <w:r>
        <w:separator/>
      </w:r>
    </w:p>
  </w:footnote>
  <w:footnote w:type="continuationSeparator" w:id="0">
    <w:p w14:paraId="15AB77FD" w14:textId="77777777" w:rsidR="00BD463D" w:rsidRDefault="00BD463D" w:rsidP="000151A3">
      <w:r>
        <w:continuationSeparator/>
      </w:r>
    </w:p>
  </w:footnote>
  <w:footnote w:type="continuationNotice" w:id="1">
    <w:p w14:paraId="62F1E384" w14:textId="77777777" w:rsidR="00BD463D" w:rsidRDefault="00BD463D"/>
  </w:footnote>
  <w:footnote w:id="2">
    <w:p w14:paraId="5B370B90" w14:textId="77777777" w:rsidR="00FC5EB6" w:rsidRPr="00605DB1" w:rsidRDefault="00FC5EB6" w:rsidP="00FC5EB6">
      <w:pPr>
        <w:pStyle w:val="Rientrocorpodeltesto"/>
        <w:spacing w:line="40" w:lineRule="atLeast"/>
        <w:ind w:left="0"/>
        <w:jc w:val="both"/>
      </w:pPr>
      <w:r>
        <w:rPr>
          <w:rStyle w:val="Rimandonotaapidipagina"/>
          <w:rFonts w:eastAsia="Calibri"/>
        </w:rPr>
        <w:footnoteRef/>
      </w:r>
      <w:r>
        <w:t xml:space="preserve"> </w:t>
      </w:r>
      <w:r w:rsidRPr="00605DB1">
        <w:rPr>
          <w:i/>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p>
    <w:p w14:paraId="69C37C5C" w14:textId="77777777" w:rsidR="00FC5EB6" w:rsidRDefault="00FC5EB6" w:rsidP="00FC5EB6">
      <w:pPr>
        <w:pStyle w:val="Testonotaapidipagina"/>
      </w:pPr>
    </w:p>
  </w:footnote>
  <w:footnote w:id="3">
    <w:p w14:paraId="0B86C897" w14:textId="77777777" w:rsidR="00FC5EB6" w:rsidRPr="00605DB1" w:rsidRDefault="00FC5EB6" w:rsidP="00FC5EB6">
      <w:pPr>
        <w:pStyle w:val="Testonotaapidipagina"/>
        <w:rPr>
          <w:sz w:val="18"/>
          <w:szCs w:val="18"/>
        </w:rPr>
      </w:pPr>
      <w:r>
        <w:rPr>
          <w:rStyle w:val="Rimandonotaapidipagina"/>
        </w:rPr>
        <w:footnoteRef/>
      </w:r>
      <w:r>
        <w:t xml:space="preserve"> </w:t>
      </w:r>
      <w:r w:rsidRPr="00605DB1">
        <w:rPr>
          <w:sz w:val="18"/>
          <w:szCs w:val="18"/>
        </w:rPr>
        <w:t>Indicare la qualifica di socio accomandante o accomandatario se si tratta di società in accomandita semplice o per azioni.</w:t>
      </w:r>
    </w:p>
  </w:footnote>
  <w:footnote w:id="4">
    <w:p w14:paraId="4CCA034D" w14:textId="77777777" w:rsidR="00FC5EB6" w:rsidRPr="00605DB1" w:rsidRDefault="00FC5EB6" w:rsidP="00FC5EB6">
      <w:pPr>
        <w:pStyle w:val="Rientrocorpodeltesto"/>
        <w:spacing w:line="40" w:lineRule="atLeast"/>
        <w:ind w:left="0"/>
        <w:jc w:val="both"/>
        <w:rPr>
          <w:b/>
          <w:sz w:val="18"/>
          <w:szCs w:val="18"/>
        </w:rPr>
      </w:pPr>
      <w:r w:rsidRPr="00605DB1">
        <w:rPr>
          <w:rStyle w:val="Rimandonotaapidipagina"/>
          <w:rFonts w:eastAsia="Calibri"/>
          <w:sz w:val="18"/>
          <w:szCs w:val="18"/>
        </w:rPr>
        <w:footnoteRef/>
      </w:r>
      <w:r w:rsidRPr="00605DB1">
        <w:rPr>
          <w:sz w:val="18"/>
          <w:szCs w:val="18"/>
        </w:rPr>
        <w:t xml:space="preserve"> </w:t>
      </w:r>
      <w:r w:rsidRPr="00605DB1">
        <w:rPr>
          <w:b/>
          <w:sz w:val="18"/>
          <w:szCs w:val="18"/>
        </w:rPr>
        <w:t xml:space="preserve">La dichiarazione deve essere prodotta in riferimento ai seguenti soggetti: </w:t>
      </w:r>
    </w:p>
    <w:p w14:paraId="7CED6E85" w14:textId="77777777" w:rsidR="00FC5EB6" w:rsidRPr="00605DB1" w:rsidRDefault="00FC5EB6" w:rsidP="00FC5EB6">
      <w:pPr>
        <w:pStyle w:val="Rientrocorpodeltesto"/>
        <w:numPr>
          <w:ilvl w:val="0"/>
          <w:numId w:val="13"/>
        </w:numPr>
        <w:tabs>
          <w:tab w:val="clear" w:pos="720"/>
          <w:tab w:val="num" w:pos="284"/>
        </w:tabs>
        <w:suppressAutoHyphens w:val="0"/>
        <w:spacing w:line="40" w:lineRule="atLeast"/>
        <w:ind w:hanging="578"/>
        <w:jc w:val="both"/>
        <w:rPr>
          <w:sz w:val="18"/>
          <w:szCs w:val="18"/>
        </w:rPr>
      </w:pPr>
      <w:r w:rsidRPr="00605DB1">
        <w:rPr>
          <w:sz w:val="18"/>
          <w:szCs w:val="18"/>
        </w:rPr>
        <w:t>Il titolare e il direttore tecnico, se si tratta di imprese individuali;</w:t>
      </w:r>
    </w:p>
    <w:p w14:paraId="3BB5E472" w14:textId="77777777" w:rsidR="00FC5EB6" w:rsidRPr="00605DB1" w:rsidRDefault="00FC5EB6" w:rsidP="00FC5EB6">
      <w:pPr>
        <w:pStyle w:val="Rientrocorpodeltesto"/>
        <w:numPr>
          <w:ilvl w:val="0"/>
          <w:numId w:val="13"/>
        </w:numPr>
        <w:tabs>
          <w:tab w:val="clear" w:pos="720"/>
          <w:tab w:val="num" w:pos="284"/>
        </w:tabs>
        <w:suppressAutoHyphens w:val="0"/>
        <w:spacing w:line="40" w:lineRule="atLeast"/>
        <w:ind w:hanging="578"/>
        <w:jc w:val="both"/>
        <w:rPr>
          <w:sz w:val="18"/>
          <w:szCs w:val="18"/>
        </w:rPr>
      </w:pPr>
      <w:r w:rsidRPr="00605DB1">
        <w:rPr>
          <w:sz w:val="18"/>
          <w:szCs w:val="18"/>
        </w:rPr>
        <w:t>i soci e il direttore tecnico, se si tratta di società in nome collettivo;</w:t>
      </w:r>
    </w:p>
    <w:p w14:paraId="4C09B444" w14:textId="77777777" w:rsidR="00FC5EB6" w:rsidRPr="00605DB1" w:rsidRDefault="00FC5EB6" w:rsidP="00FC5EB6">
      <w:pPr>
        <w:pStyle w:val="Rientrocorpodeltesto"/>
        <w:numPr>
          <w:ilvl w:val="0"/>
          <w:numId w:val="13"/>
        </w:numPr>
        <w:tabs>
          <w:tab w:val="clear" w:pos="720"/>
          <w:tab w:val="num" w:pos="284"/>
        </w:tabs>
        <w:suppressAutoHyphens w:val="0"/>
        <w:spacing w:line="40" w:lineRule="atLeast"/>
        <w:ind w:hanging="578"/>
        <w:jc w:val="both"/>
        <w:rPr>
          <w:sz w:val="18"/>
          <w:szCs w:val="18"/>
        </w:rPr>
      </w:pPr>
      <w:r w:rsidRPr="00605DB1">
        <w:rPr>
          <w:sz w:val="18"/>
          <w:szCs w:val="18"/>
        </w:rPr>
        <w:t xml:space="preserve">i soci accomandatari e il direttore tecnico, se si tratta di società in accomandita semplice; </w:t>
      </w:r>
    </w:p>
    <w:p w14:paraId="2B558027" w14:textId="77777777" w:rsidR="00FC5EB6" w:rsidRPr="00605DB1" w:rsidRDefault="00FC5EB6" w:rsidP="00FC5EB6">
      <w:pPr>
        <w:pStyle w:val="Rientrocorpodeltesto"/>
        <w:numPr>
          <w:ilvl w:val="0"/>
          <w:numId w:val="13"/>
        </w:numPr>
        <w:tabs>
          <w:tab w:val="clear" w:pos="720"/>
          <w:tab w:val="num" w:pos="284"/>
        </w:tabs>
        <w:suppressAutoHyphens w:val="0"/>
        <w:spacing w:line="40" w:lineRule="atLeast"/>
        <w:ind w:left="284" w:hanging="142"/>
        <w:jc w:val="both"/>
        <w:rPr>
          <w:sz w:val="18"/>
          <w:szCs w:val="18"/>
        </w:rPr>
      </w:pPr>
      <w:r w:rsidRPr="00605DB1">
        <w:rPr>
          <w:iCs/>
          <w:sz w:val="18"/>
          <w:szCs w:val="18"/>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605DB1">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0A221DC8" w14:textId="77777777" w:rsidR="00FC5EB6" w:rsidRPr="00605DB1" w:rsidRDefault="00FC5EB6" w:rsidP="00FC5EB6">
      <w:pPr>
        <w:pStyle w:val="Rientrocorpodeltesto"/>
        <w:spacing w:line="40" w:lineRule="atLeast"/>
        <w:ind w:left="284"/>
        <w:jc w:val="both"/>
        <w:rPr>
          <w:i/>
          <w:iCs/>
          <w:sz w:val="18"/>
          <w:szCs w:val="18"/>
        </w:rPr>
      </w:pPr>
      <w:r w:rsidRPr="00605DB1">
        <w:rPr>
          <w:i/>
          <w:iCs/>
          <w:sz w:val="18"/>
          <w:szCs w:val="18"/>
        </w:rPr>
        <w:t>1) sistema cd. “tradizionale” (disciplinato agli artt. 2380-bis e ss. c.c.), articolato su un “consiglio di amministrazione” e su un “collegio sindacale”;</w:t>
      </w:r>
    </w:p>
    <w:p w14:paraId="59DD2B51" w14:textId="77777777" w:rsidR="00FC5EB6" w:rsidRPr="00605DB1" w:rsidRDefault="00FC5EB6" w:rsidP="00FC5EB6">
      <w:pPr>
        <w:pStyle w:val="Rientrocorpodeltesto"/>
        <w:spacing w:line="40" w:lineRule="atLeast"/>
        <w:ind w:left="284"/>
        <w:jc w:val="both"/>
        <w:rPr>
          <w:i/>
          <w:iCs/>
          <w:sz w:val="18"/>
          <w:szCs w:val="18"/>
        </w:rPr>
      </w:pPr>
      <w:r w:rsidRPr="00605DB1">
        <w:rPr>
          <w:i/>
          <w:iCs/>
          <w:sz w:val="18"/>
          <w:szCs w:val="18"/>
        </w:rPr>
        <w:t xml:space="preserve">2) sistema cd. “dualistico” (disciplinato agli artt. </w:t>
      </w:r>
      <w:r w:rsidRPr="00605DB1">
        <w:rPr>
          <w:i/>
          <w:iCs/>
          <w:sz w:val="18"/>
          <w:szCs w:val="18"/>
          <w:lang w:val="en-US"/>
        </w:rPr>
        <w:t xml:space="preserve">2409-octies e ss. c.c.)  </w:t>
      </w:r>
      <w:r w:rsidRPr="00605DB1">
        <w:rPr>
          <w:i/>
          <w:iCs/>
          <w:sz w:val="18"/>
          <w:szCs w:val="18"/>
        </w:rPr>
        <w:t xml:space="preserve">articolato sul “consiglio di gestione” e sul “consiglio di sorveglianza”; </w:t>
      </w:r>
    </w:p>
    <w:p w14:paraId="14D39BF8" w14:textId="77777777" w:rsidR="00FC5EB6" w:rsidRPr="00605DB1" w:rsidRDefault="00FC5EB6" w:rsidP="00FC5EB6">
      <w:pPr>
        <w:pStyle w:val="Rientrocorpodeltesto"/>
        <w:spacing w:line="40" w:lineRule="atLeast"/>
        <w:ind w:left="284"/>
        <w:jc w:val="both"/>
        <w:rPr>
          <w:i/>
          <w:iCs/>
          <w:sz w:val="18"/>
          <w:szCs w:val="18"/>
        </w:rPr>
      </w:pPr>
      <w:r w:rsidRPr="00605DB1">
        <w:rPr>
          <w:i/>
          <w:iCs/>
          <w:sz w:val="18"/>
          <w:szCs w:val="18"/>
        </w:rPr>
        <w:t>3) sistema cd. “monistico” fondato sulla presenza di un “consiglio di amministrazione” e di un “comitato per il controllo sulla gestione” costituito al suo interno (art. 2409-sexiesdecies, co. 1, c.c.).</w:t>
      </w:r>
    </w:p>
    <w:p w14:paraId="15132EE5" w14:textId="77777777" w:rsidR="00FC5EB6" w:rsidRPr="00605DB1" w:rsidRDefault="00FC5EB6" w:rsidP="00FC5EB6">
      <w:pPr>
        <w:pStyle w:val="Rientrocorpodeltesto"/>
        <w:spacing w:line="40" w:lineRule="atLeast"/>
        <w:ind w:left="284"/>
        <w:jc w:val="both"/>
        <w:rPr>
          <w:iCs/>
          <w:sz w:val="18"/>
          <w:szCs w:val="18"/>
        </w:rPr>
      </w:pPr>
      <w:r w:rsidRPr="00605DB1">
        <w:rPr>
          <w:i/>
          <w:iCs/>
          <w:sz w:val="18"/>
          <w:szCs w:val="18"/>
        </w:rPr>
        <w:t>Pertanto, la sussistenza del requisito di cui all’</w:t>
      </w:r>
      <w:bookmarkStart w:id="2" w:name="_Hlk138677501"/>
      <w:r w:rsidRPr="00605DB1">
        <w:rPr>
          <w:i/>
          <w:iCs/>
          <w:sz w:val="18"/>
          <w:szCs w:val="18"/>
        </w:rPr>
        <w:t>art. 94</w:t>
      </w:r>
      <w:bookmarkEnd w:id="2"/>
      <w:r w:rsidRPr="00605DB1">
        <w:rPr>
          <w:i/>
          <w:iCs/>
          <w:sz w:val="18"/>
          <w:szCs w:val="18"/>
        </w:rPr>
        <w:t>, co.1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605DB1">
        <w:rPr>
          <w:iCs/>
          <w:sz w:val="18"/>
          <w:szCs w:val="18"/>
        </w:rPr>
        <w:t>;</w:t>
      </w:r>
    </w:p>
    <w:p w14:paraId="1BFACAB4" w14:textId="77777777" w:rsidR="00FC5EB6" w:rsidRPr="00605DB1" w:rsidRDefault="00FC5EB6" w:rsidP="00FC5EB6">
      <w:pPr>
        <w:pStyle w:val="Rientrocorpodeltesto"/>
        <w:numPr>
          <w:ilvl w:val="0"/>
          <w:numId w:val="11"/>
        </w:numPr>
        <w:suppressAutoHyphens w:val="0"/>
        <w:spacing w:line="40" w:lineRule="atLeast"/>
        <w:ind w:left="284" w:hanging="284"/>
        <w:jc w:val="both"/>
        <w:rPr>
          <w:iCs/>
          <w:sz w:val="18"/>
          <w:szCs w:val="18"/>
        </w:rPr>
      </w:pPr>
      <w:r w:rsidRPr="00605DB1">
        <w:rPr>
          <w:rStyle w:val="Enfasicorsivo"/>
          <w:i w:val="0"/>
          <w:sz w:val="18"/>
          <w:szCs w:val="18"/>
        </w:rPr>
        <w:t>soggetti muniti di poteri di  rappresentanza, di direzione o di controllo</w:t>
      </w:r>
      <w:r w:rsidRPr="00605DB1">
        <w:rPr>
          <w:i/>
          <w:sz w:val="18"/>
          <w:szCs w:val="18"/>
        </w:rPr>
        <w:t xml:space="preserve"> </w:t>
      </w:r>
      <w:r w:rsidRPr="00605DB1">
        <w:rPr>
          <w:iCs/>
          <w:sz w:val="18"/>
          <w:szCs w:val="18"/>
        </w:rPr>
        <w:t>in ordine ai quali, con  Comunicato del 26/10/2016, il Presidente dell’Anac ha precisato che devono intendersi “</w:t>
      </w:r>
      <w:r w:rsidRPr="00605DB1">
        <w:rPr>
          <w:i/>
          <w:sz w:val="18"/>
          <w:szCs w:val="18"/>
        </w:rPr>
        <w:t>per tali i soggetti che, benché non siano membri  degli organi sociali di amministrazione e controllo, risultino muniti di poteri  di rappresentanza (come gli institori e i procuratori ad negotia),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605DB1">
        <w:rPr>
          <w:sz w:val="18"/>
          <w:szCs w:val="18"/>
        </w:rPr>
        <w:t xml:space="preserve"> </w:t>
      </w:r>
      <w:r w:rsidRPr="00605DB1">
        <w:rPr>
          <w:i/>
          <w:sz w:val="18"/>
          <w:szCs w:val="18"/>
        </w:rPr>
        <w:t>In caso di affidamento del controllo contabile a una società di revisione, la verifica del possesso del requisito di cui all’art. 94, co. 1 non deve essere condotta sui membri degli organi sociali della società di revisione, trattandosi di soggetto giuridico distinto dall’operatore economico concorrente cui vanno riferite le cause di esclusione”.</w:t>
      </w:r>
    </w:p>
    <w:p w14:paraId="7F3F281D" w14:textId="77777777" w:rsidR="00FC5EB6" w:rsidRPr="00605DB1" w:rsidRDefault="00FC5EB6" w:rsidP="00FC5EB6">
      <w:pPr>
        <w:pStyle w:val="Rientrocorpodeltesto"/>
        <w:numPr>
          <w:ilvl w:val="0"/>
          <w:numId w:val="13"/>
        </w:numPr>
        <w:tabs>
          <w:tab w:val="clear" w:pos="720"/>
          <w:tab w:val="num" w:pos="284"/>
        </w:tabs>
        <w:suppressAutoHyphens w:val="0"/>
        <w:spacing w:line="40" w:lineRule="atLeast"/>
        <w:ind w:left="284" w:hanging="142"/>
        <w:jc w:val="both"/>
        <w:rPr>
          <w:b/>
          <w:sz w:val="18"/>
          <w:szCs w:val="18"/>
        </w:rPr>
      </w:pPr>
      <w:r w:rsidRPr="00605DB1">
        <w:rPr>
          <w:sz w:val="18"/>
          <w:szCs w:val="18"/>
        </w:rPr>
        <w:t>il direttore tecnico o il socio unico persona fisica, ovvero il socio di maggioranza in caso di società con un numero di soci pari o inferiore a quattro se si tratta di altro tipo di società o consorzio.</w:t>
      </w:r>
    </w:p>
    <w:p w14:paraId="34F2E0BD" w14:textId="77777777" w:rsidR="00FC5EB6" w:rsidRPr="00605DB1" w:rsidRDefault="00FC5EB6" w:rsidP="00FC5EB6">
      <w:pPr>
        <w:pStyle w:val="Rientrocorpodeltesto"/>
        <w:tabs>
          <w:tab w:val="num" w:pos="284"/>
        </w:tabs>
        <w:spacing w:line="40" w:lineRule="atLeast"/>
        <w:ind w:hanging="578"/>
        <w:jc w:val="both"/>
        <w:rPr>
          <w:b/>
          <w:sz w:val="18"/>
          <w:szCs w:val="18"/>
        </w:rPr>
      </w:pPr>
      <w:r w:rsidRPr="00605DB1">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64A48468" w14:textId="77777777" w:rsidR="00FC5EB6" w:rsidRPr="00605DB1" w:rsidRDefault="00FC5EB6" w:rsidP="00FC5EB6">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CC5A" w14:textId="2C2341E3" w:rsidR="00542205" w:rsidRDefault="003828AE" w:rsidP="00542205">
    <w:pPr>
      <w:pStyle w:val="Intestazione"/>
      <w:tabs>
        <w:tab w:val="clear" w:pos="9638"/>
      </w:tabs>
      <w:ind w:left="-1134" w:right="-1134"/>
    </w:pPr>
    <w:r>
      <w:rPr>
        <w:noProof/>
      </w:rPr>
      <w:drawing>
        <wp:anchor distT="0" distB="0" distL="114300" distR="114300" simplePos="0" relativeHeight="251658248" behindDoc="0" locked="0" layoutInCell="1" allowOverlap="1" wp14:anchorId="152C2E60" wp14:editId="5DE14AE0">
          <wp:simplePos x="0" y="0"/>
          <wp:positionH relativeFrom="column">
            <wp:posOffset>5187950</wp:posOffset>
          </wp:positionH>
          <wp:positionV relativeFrom="paragraph">
            <wp:posOffset>288827</wp:posOffset>
          </wp:positionV>
          <wp:extent cx="1243913" cy="381686"/>
          <wp:effectExtent l="0" t="0" r="0" b="0"/>
          <wp:wrapNone/>
          <wp:docPr id="208903667" name="Immagine 208903667"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3913" cy="381686"/>
                  </a:xfrm>
                  <a:prstGeom prst="rect">
                    <a:avLst/>
                  </a:prstGeom>
                </pic:spPr>
              </pic:pic>
            </a:graphicData>
          </a:graphic>
          <wp14:sizeRelH relativeFrom="page">
            <wp14:pctWidth>0</wp14:pctWidth>
          </wp14:sizeRelH>
          <wp14:sizeRelV relativeFrom="page">
            <wp14:pctHeight>0</wp14:pctHeight>
          </wp14:sizeRelV>
        </wp:anchor>
      </w:drawing>
    </w:r>
    <w:r w:rsidR="00542205">
      <w:rPr>
        <w:noProof/>
      </w:rPr>
      <w:drawing>
        <wp:inline distT="0" distB="0" distL="0" distR="0" wp14:anchorId="24AFE5BF" wp14:editId="5FA35CE2">
          <wp:extent cx="7654452" cy="1183341"/>
          <wp:effectExtent l="0" t="0" r="3810" b="0"/>
          <wp:docPr id="1442936769" name="Immagine 1442936769"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466E" w14:textId="37FDC729" w:rsidR="00C00BBC" w:rsidRDefault="003828AE" w:rsidP="00C00BBC">
    <w:pPr>
      <w:pStyle w:val="Intestazione"/>
      <w:tabs>
        <w:tab w:val="clear" w:pos="9638"/>
      </w:tabs>
      <w:ind w:left="-1134" w:right="-1134"/>
    </w:pPr>
    <w:r>
      <w:rPr>
        <w:noProof/>
      </w:rPr>
      <w:drawing>
        <wp:anchor distT="0" distB="0" distL="114300" distR="114300" simplePos="0" relativeHeight="251658247" behindDoc="0" locked="0" layoutInCell="1" allowOverlap="1" wp14:anchorId="25C61308" wp14:editId="7D7CD9F4">
          <wp:simplePos x="0" y="0"/>
          <wp:positionH relativeFrom="column">
            <wp:posOffset>5187950</wp:posOffset>
          </wp:positionH>
          <wp:positionV relativeFrom="paragraph">
            <wp:posOffset>280572</wp:posOffset>
          </wp:positionV>
          <wp:extent cx="1243913" cy="381686"/>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3913" cy="381686"/>
                  </a:xfrm>
                  <a:prstGeom prst="rect">
                    <a:avLst/>
                  </a:prstGeom>
                </pic:spPr>
              </pic:pic>
            </a:graphicData>
          </a:graphic>
          <wp14:sizeRelH relativeFrom="page">
            <wp14:pctWidth>0</wp14:pctWidth>
          </wp14:sizeRelH>
          <wp14:sizeRelV relativeFrom="page">
            <wp14:pctHeight>0</wp14:pctHeight>
          </wp14:sizeRelV>
        </wp:anchor>
      </w:drawing>
    </w:r>
    <w:r w:rsidR="00C00BBC">
      <w:rPr>
        <w:noProof/>
      </w:rPr>
      <w:drawing>
        <wp:inline distT="0" distB="0" distL="0" distR="0" wp14:anchorId="3CCE6508" wp14:editId="1DCE4504">
          <wp:extent cx="7654452" cy="1183341"/>
          <wp:effectExtent l="0" t="0" r="3810" b="0"/>
          <wp:docPr id="1158848562" name="Immagine 1158848562"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p w14:paraId="5E3E5D3D" w14:textId="77777777" w:rsidR="00AE4599" w:rsidRPr="000A26CB" w:rsidRDefault="00AE4599" w:rsidP="00AE4599">
    <w:pPr>
      <w:pStyle w:val="Default"/>
      <w:jc w:val="center"/>
      <w:rPr>
        <w:rFonts w:ascii="Titillium" w:hAnsi="Titillium" w:cstheme="minorHAnsi"/>
        <w:b/>
        <w:color w:val="auto"/>
        <w:sz w:val="28"/>
        <w:szCs w:val="28"/>
        <w:lang w:val="it-IT"/>
      </w:rPr>
    </w:pPr>
    <w:r w:rsidRPr="000A26CB">
      <w:rPr>
        <w:rFonts w:ascii="Titillium" w:hAnsi="Titillium" w:cstheme="minorHAnsi"/>
        <w:b/>
        <w:color w:val="auto"/>
        <w:sz w:val="28"/>
        <w:szCs w:val="28"/>
        <w:lang w:val="it-IT"/>
      </w:rPr>
      <w:t>PIANO NAZIONALE DI RIPRESA E RESILIENZA (PNRR)</w:t>
    </w:r>
  </w:p>
  <w:p w14:paraId="198BE62C" w14:textId="6889F84D" w:rsidR="00AE4599" w:rsidRPr="00E4599A" w:rsidRDefault="00AE4599" w:rsidP="00AE4599">
    <w:pPr>
      <w:pStyle w:val="Default"/>
      <w:jc w:val="center"/>
      <w:rPr>
        <w:rFonts w:ascii="Titillium" w:hAnsi="Titillium" w:cstheme="minorHAnsi"/>
        <w:b/>
        <w:color w:val="auto"/>
        <w:sz w:val="28"/>
        <w:szCs w:val="28"/>
        <w:lang w:val="it-IT"/>
      </w:rPr>
    </w:pPr>
    <w:r w:rsidRPr="00E4599A">
      <w:rPr>
        <w:rFonts w:ascii="Titillium" w:hAnsi="Titillium" w:cstheme="minorHAnsi"/>
        <w:b/>
        <w:color w:val="auto"/>
        <w:sz w:val="28"/>
        <w:szCs w:val="28"/>
        <w:lang w:val="it-IT"/>
      </w:rPr>
      <w:t>Missione 4</w:t>
    </w:r>
    <w:r w:rsidR="008E003A" w:rsidRPr="00E4599A">
      <w:rPr>
        <w:rFonts w:ascii="Titillium" w:hAnsi="Titillium" w:cstheme="minorHAnsi"/>
        <w:b/>
        <w:color w:val="auto"/>
        <w:sz w:val="28"/>
        <w:szCs w:val="28"/>
        <w:lang w:val="it-IT"/>
      </w:rPr>
      <w:t xml:space="preserve"> -</w:t>
    </w:r>
    <w:r w:rsidRPr="00E4599A">
      <w:rPr>
        <w:rFonts w:ascii="Titillium" w:hAnsi="Titillium" w:cstheme="minorHAnsi"/>
        <w:b/>
        <w:color w:val="auto"/>
        <w:sz w:val="28"/>
        <w:szCs w:val="28"/>
        <w:lang w:val="it-IT"/>
      </w:rPr>
      <w:t xml:space="preserve"> Componente 2</w:t>
    </w:r>
    <w:r w:rsidR="008E003A" w:rsidRPr="00E4599A">
      <w:rPr>
        <w:rFonts w:ascii="Titillium" w:hAnsi="Titillium" w:cstheme="minorHAnsi"/>
        <w:b/>
        <w:color w:val="auto"/>
        <w:sz w:val="28"/>
        <w:szCs w:val="28"/>
        <w:lang w:val="it-IT"/>
      </w:rPr>
      <w:t xml:space="preserve"> -</w:t>
    </w:r>
    <w:r w:rsidRPr="00E4599A">
      <w:rPr>
        <w:rFonts w:ascii="Titillium" w:hAnsi="Titillium" w:cstheme="minorHAnsi"/>
        <w:b/>
        <w:color w:val="auto"/>
        <w:sz w:val="28"/>
        <w:szCs w:val="28"/>
        <w:lang w:val="it-IT"/>
      </w:rPr>
      <w:t xml:space="preserve"> Investimento 1.4</w:t>
    </w:r>
  </w:p>
  <w:p w14:paraId="2D16A542" w14:textId="12381C7A" w:rsidR="009B1AA0" w:rsidRPr="00E4599A" w:rsidRDefault="009B1AA0" w:rsidP="00AE4599">
    <w:pPr>
      <w:pStyle w:val="Default"/>
      <w:jc w:val="center"/>
      <w:rPr>
        <w:rFonts w:ascii="Titillium" w:hAnsi="Titillium" w:cstheme="minorHAnsi"/>
        <w:b/>
        <w:color w:val="auto"/>
        <w:lang w:val="it-IT"/>
      </w:rPr>
    </w:pPr>
    <w:r w:rsidRPr="00E4599A">
      <w:rPr>
        <w:rFonts w:ascii="Titillium" w:hAnsi="Titillium" w:cstheme="minorHAnsi"/>
        <w:b/>
        <w:color w:val="auto"/>
        <w:lang w:val="it-IT"/>
      </w:rPr>
      <w:t xml:space="preserve">Potenziamento strutture di ricerca e creazione di "campioni nazionali di R&amp;S" su alcune Key Enabling Technologies - </w:t>
    </w:r>
    <w:r w:rsidR="00A04AB6" w:rsidRPr="00E4599A">
      <w:rPr>
        <w:rFonts w:ascii="Titillium" w:hAnsi="Titillium" w:cstheme="minorHAnsi"/>
        <w:b/>
        <w:color w:val="auto"/>
        <w:lang w:val="it-IT"/>
      </w:rPr>
      <w:t>F</w:t>
    </w:r>
    <w:r w:rsidRPr="00E4599A">
      <w:rPr>
        <w:rFonts w:ascii="Titillium" w:hAnsi="Titillium" w:cstheme="minorHAnsi"/>
        <w:b/>
        <w:color w:val="auto"/>
        <w:lang w:val="it-IT"/>
      </w:rPr>
      <w:t xml:space="preserve">inanziato dall’Unione </w:t>
    </w:r>
    <w:r w:rsidR="000C3CE8" w:rsidRPr="00E4599A">
      <w:rPr>
        <w:rFonts w:ascii="Titillium" w:hAnsi="Titillium" w:cstheme="minorHAnsi"/>
        <w:b/>
        <w:color w:val="auto"/>
        <w:lang w:val="it-IT"/>
      </w:rPr>
      <w:t>e</w:t>
    </w:r>
    <w:r w:rsidRPr="00E4599A">
      <w:rPr>
        <w:rFonts w:ascii="Titillium" w:hAnsi="Titillium" w:cstheme="minorHAnsi"/>
        <w:b/>
        <w:color w:val="auto"/>
        <w:lang w:val="it-IT"/>
      </w:rPr>
      <w:t>uropea – NextGenerationEU</w:t>
    </w:r>
  </w:p>
  <w:p w14:paraId="2FD1D087" w14:textId="7970F54E" w:rsidR="00312EA8" w:rsidRPr="00F5252F" w:rsidRDefault="00312EA8" w:rsidP="00312EA8">
    <w:pPr>
      <w:ind w:right="1"/>
      <w:jc w:val="center"/>
      <w:rPr>
        <w:rFonts w:ascii="Titillium" w:hAnsi="Titillium" w:cstheme="minorHAnsi"/>
        <w:bCs/>
        <w:sz w:val="22"/>
        <w:szCs w:val="22"/>
      </w:rPr>
    </w:pPr>
    <w:r w:rsidRPr="00F5252F">
      <w:rPr>
        <w:rFonts w:ascii="Titillium" w:hAnsi="Titillium" w:cstheme="minorHAnsi"/>
        <w:bCs/>
        <w:sz w:val="22"/>
        <w:szCs w:val="22"/>
      </w:rPr>
      <w:t>A</w:t>
    </w:r>
    <w:r w:rsidR="004818D2" w:rsidRPr="00F5252F">
      <w:rPr>
        <w:rFonts w:ascii="Titillium" w:hAnsi="Titillium" w:cstheme="minorHAnsi"/>
        <w:bCs/>
        <w:sz w:val="22"/>
        <w:szCs w:val="22"/>
      </w:rPr>
      <w:t>vviso</w:t>
    </w:r>
    <w:r w:rsidRPr="00F5252F">
      <w:rPr>
        <w:rFonts w:ascii="Titillium" w:hAnsi="Titillium" w:cstheme="minorHAnsi"/>
        <w:bCs/>
        <w:sz w:val="22"/>
        <w:szCs w:val="22"/>
      </w:rPr>
      <w:t xml:space="preserve"> MUR D</w:t>
    </w:r>
    <w:r w:rsidR="004818D2" w:rsidRPr="00F5252F">
      <w:rPr>
        <w:rFonts w:ascii="Titillium" w:hAnsi="Titillium" w:cstheme="minorHAnsi"/>
        <w:bCs/>
        <w:sz w:val="22"/>
        <w:szCs w:val="22"/>
      </w:rPr>
      <w:t>.</w:t>
    </w:r>
    <w:r w:rsidRPr="00F5252F">
      <w:rPr>
        <w:rFonts w:ascii="Titillium" w:hAnsi="Titillium" w:cstheme="minorHAnsi"/>
        <w:bCs/>
        <w:sz w:val="22"/>
        <w:szCs w:val="22"/>
      </w:rPr>
      <w:t>D</w:t>
    </w:r>
    <w:r w:rsidR="004818D2" w:rsidRPr="00F5252F">
      <w:rPr>
        <w:rFonts w:ascii="Titillium" w:hAnsi="Titillium" w:cstheme="minorHAnsi"/>
        <w:bCs/>
        <w:sz w:val="22"/>
        <w:szCs w:val="22"/>
      </w:rPr>
      <w:t>.</w:t>
    </w:r>
    <w:r w:rsidRPr="00F5252F">
      <w:rPr>
        <w:rFonts w:ascii="Titillium" w:hAnsi="Titillium" w:cstheme="minorHAnsi"/>
        <w:bCs/>
        <w:sz w:val="22"/>
        <w:szCs w:val="22"/>
      </w:rPr>
      <w:t xml:space="preserve"> </w:t>
    </w:r>
    <w:r w:rsidR="004818D2" w:rsidRPr="00F5252F">
      <w:rPr>
        <w:rFonts w:ascii="Titillium" w:hAnsi="Titillium" w:cstheme="minorHAnsi"/>
        <w:bCs/>
        <w:sz w:val="22"/>
        <w:szCs w:val="22"/>
      </w:rPr>
      <w:t>n</w:t>
    </w:r>
    <w:r w:rsidRPr="00F5252F">
      <w:rPr>
        <w:rFonts w:ascii="Titillium" w:hAnsi="Titillium" w:cstheme="minorHAnsi"/>
        <w:bCs/>
        <w:sz w:val="22"/>
        <w:szCs w:val="22"/>
      </w:rPr>
      <w:t>. 3138 del 16.12.2021 rettificato con D</w:t>
    </w:r>
    <w:r w:rsidR="004818D2" w:rsidRPr="00F5252F">
      <w:rPr>
        <w:rFonts w:ascii="Titillium" w:hAnsi="Titillium" w:cstheme="minorHAnsi"/>
        <w:bCs/>
        <w:sz w:val="22"/>
        <w:szCs w:val="22"/>
      </w:rPr>
      <w:t>.</w:t>
    </w:r>
    <w:r w:rsidRPr="00F5252F">
      <w:rPr>
        <w:rFonts w:ascii="Titillium" w:hAnsi="Titillium" w:cstheme="minorHAnsi"/>
        <w:bCs/>
        <w:sz w:val="22"/>
        <w:szCs w:val="22"/>
      </w:rPr>
      <w:t>D</w:t>
    </w:r>
    <w:r w:rsidR="004818D2" w:rsidRPr="00F5252F">
      <w:rPr>
        <w:rFonts w:ascii="Titillium" w:hAnsi="Titillium" w:cstheme="minorHAnsi"/>
        <w:bCs/>
        <w:sz w:val="22"/>
        <w:szCs w:val="22"/>
      </w:rPr>
      <w:t>.</w:t>
    </w:r>
    <w:r w:rsidRPr="00F5252F">
      <w:rPr>
        <w:rFonts w:ascii="Titillium" w:hAnsi="Titillium" w:cstheme="minorHAnsi"/>
        <w:bCs/>
        <w:sz w:val="22"/>
        <w:szCs w:val="22"/>
      </w:rPr>
      <w:t xml:space="preserve"> n. 3175 del 18.12.2021</w:t>
    </w:r>
  </w:p>
  <w:p w14:paraId="2709E6E0" w14:textId="31979479" w:rsidR="00AE4599" w:rsidRPr="001A0DCC" w:rsidRDefault="00AE4599" w:rsidP="004803F8">
    <w:pPr>
      <w:ind w:left="-567"/>
      <w:jc w:val="center"/>
      <w:rPr>
        <w:rFonts w:ascii="Titillium" w:hAnsi="Titillium" w:cstheme="minorHAnsi"/>
        <w:b/>
        <w:sz w:val="28"/>
        <w:szCs w:val="28"/>
      </w:rPr>
    </w:pPr>
    <w:r w:rsidRPr="001A0DCC">
      <w:rPr>
        <w:rFonts w:ascii="Titillium" w:hAnsi="Titillium" w:cstheme="minorHAnsi"/>
        <w:b/>
        <w:sz w:val="28"/>
        <w:szCs w:val="28"/>
      </w:rPr>
      <w:t>Prog</w:t>
    </w:r>
    <w:r w:rsidR="00587218">
      <w:rPr>
        <w:rFonts w:ascii="Titillium" w:hAnsi="Titillium" w:cstheme="minorHAnsi"/>
        <w:b/>
        <w:sz w:val="28"/>
        <w:szCs w:val="28"/>
      </w:rPr>
      <w:t>ramma di ricerca</w:t>
    </w:r>
    <w:r w:rsidRPr="001A0DCC">
      <w:rPr>
        <w:rFonts w:ascii="Titillium" w:hAnsi="Titillium" w:cstheme="minorHAnsi"/>
        <w:b/>
        <w:sz w:val="28"/>
        <w:szCs w:val="28"/>
      </w:rPr>
      <w:t xml:space="preserve"> "National Research Centre for Agricultural Technologies - AGRITECH</w:t>
    </w:r>
    <w:r w:rsidR="00A85FD0" w:rsidRPr="001A0DCC">
      <w:rPr>
        <w:rFonts w:ascii="Titillium" w:hAnsi="Titillium" w:cstheme="minorHAnsi"/>
        <w:b/>
        <w:sz w:val="28"/>
        <w:szCs w:val="28"/>
      </w:rPr>
      <w:t>"</w:t>
    </w:r>
  </w:p>
  <w:p w14:paraId="32C6A850" w14:textId="2A4AC1D0" w:rsidR="00150276" w:rsidRPr="00F5252F" w:rsidRDefault="00150276" w:rsidP="00150276">
    <w:pPr>
      <w:ind w:right="1"/>
      <w:jc w:val="center"/>
      <w:rPr>
        <w:rFonts w:ascii="Titillium" w:hAnsi="Titillium" w:cstheme="minorHAnsi"/>
        <w:bCs/>
        <w:sz w:val="22"/>
        <w:szCs w:val="22"/>
      </w:rPr>
    </w:pPr>
    <w:r w:rsidRPr="00F5252F">
      <w:rPr>
        <w:rFonts w:ascii="Titillium" w:hAnsi="Titillium" w:cstheme="minorHAnsi"/>
        <w:bCs/>
        <w:sz w:val="22"/>
        <w:szCs w:val="22"/>
      </w:rPr>
      <w:t>D</w:t>
    </w:r>
    <w:r w:rsidR="004818D2" w:rsidRPr="00F5252F">
      <w:rPr>
        <w:rFonts w:ascii="Titillium" w:hAnsi="Titillium" w:cstheme="minorHAnsi"/>
        <w:bCs/>
        <w:sz w:val="22"/>
        <w:szCs w:val="22"/>
      </w:rPr>
      <w:t>.D.</w:t>
    </w:r>
    <w:r w:rsidRPr="00F5252F">
      <w:rPr>
        <w:rFonts w:ascii="Titillium" w:hAnsi="Titillium" w:cstheme="minorHAnsi"/>
        <w:bCs/>
        <w:sz w:val="22"/>
        <w:szCs w:val="22"/>
      </w:rPr>
      <w:t xml:space="preserve"> n. 1032 del 17.06.2022 </w:t>
    </w:r>
  </w:p>
  <w:p w14:paraId="4FFFD7B9" w14:textId="044A18D2" w:rsidR="00C00BBC" w:rsidRDefault="00AE4599" w:rsidP="004818D2">
    <w:pPr>
      <w:jc w:val="center"/>
      <w:rPr>
        <w:rFonts w:ascii="Titillium" w:hAnsi="Titillium" w:cstheme="minorHAnsi"/>
        <w:bCs/>
        <w:sz w:val="28"/>
        <w:szCs w:val="28"/>
      </w:rPr>
    </w:pPr>
    <w:r w:rsidRPr="00F5252F">
      <w:rPr>
        <w:rFonts w:ascii="Titillium" w:hAnsi="Titillium" w:cstheme="minorHAnsi"/>
        <w:b/>
        <w:sz w:val="28"/>
        <w:szCs w:val="28"/>
      </w:rPr>
      <w:t xml:space="preserve">Codice Identificativo: </w:t>
    </w:r>
    <w:r w:rsidRPr="0017676F">
      <w:rPr>
        <w:rFonts w:ascii="Titillium" w:hAnsi="Titillium" w:cstheme="minorHAnsi"/>
        <w:bCs/>
        <w:sz w:val="28"/>
        <w:szCs w:val="28"/>
      </w:rPr>
      <w:t xml:space="preserve">CN00000022 - </w:t>
    </w:r>
    <w:r w:rsidRPr="00F5252F">
      <w:rPr>
        <w:rFonts w:ascii="Titillium" w:hAnsi="Titillium" w:cstheme="minorHAnsi"/>
        <w:b/>
        <w:sz w:val="28"/>
        <w:szCs w:val="28"/>
      </w:rPr>
      <w:t xml:space="preserve">CUP: </w:t>
    </w:r>
    <w:r w:rsidRPr="0017676F">
      <w:rPr>
        <w:rFonts w:ascii="Titillium" w:hAnsi="Titillium" w:cstheme="minorHAnsi"/>
        <w:bCs/>
        <w:sz w:val="28"/>
        <w:szCs w:val="28"/>
      </w:rPr>
      <w:t>E63C22000920005</w:t>
    </w:r>
  </w:p>
  <w:p w14:paraId="1739728D" w14:textId="09D9C60E" w:rsidR="0060566F" w:rsidRPr="0060566F" w:rsidRDefault="0060566F" w:rsidP="004818D2">
    <w:pPr>
      <w:jc w:val="center"/>
      <w:rPr>
        <w:rFonts w:ascii="Titillium" w:hAnsi="Titillium" w:cstheme="minorHAnsi"/>
        <w:bCs/>
        <w:sz w:val="28"/>
        <w:szCs w:val="28"/>
      </w:rPr>
    </w:pPr>
    <w:r w:rsidRPr="0060566F">
      <w:rPr>
        <w:rFonts w:ascii="Titillium" w:hAnsi="Titillium" w:cstheme="minorHAnsi"/>
        <w:b/>
        <w:sz w:val="28"/>
        <w:szCs w:val="28"/>
      </w:rPr>
      <w:t>CUI</w:t>
    </w:r>
    <w:r>
      <w:rPr>
        <w:rFonts w:ascii="Titillium" w:hAnsi="Titillium" w:cstheme="minorHAnsi"/>
        <w:b/>
        <w:sz w:val="28"/>
        <w:szCs w:val="28"/>
      </w:rPr>
      <w:t>:</w:t>
    </w:r>
    <w:r w:rsidRPr="0060566F">
      <w:rPr>
        <w:rFonts w:ascii="Titillium" w:hAnsi="Titillium" w:cstheme="minorHAnsi"/>
        <w:b/>
        <w:sz w:val="28"/>
        <w:szCs w:val="28"/>
      </w:rPr>
      <w:t xml:space="preserve"> </w:t>
    </w:r>
    <w:r w:rsidRPr="0060566F">
      <w:rPr>
        <w:rFonts w:ascii="Titillium" w:hAnsi="Titillium" w:cstheme="minorHAnsi"/>
        <w:bCs/>
        <w:sz w:val="28"/>
        <w:szCs w:val="28"/>
      </w:rPr>
      <w:t>F00876220633202300133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176C"/>
    <w:multiLevelType w:val="hybridMultilevel"/>
    <w:tmpl w:val="1F869E60"/>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972726"/>
    <w:multiLevelType w:val="hybridMultilevel"/>
    <w:tmpl w:val="0BAAB4DC"/>
    <w:lvl w:ilvl="0" w:tplc="03121A42">
      <w:start w:val="15"/>
      <w:numFmt w:val="decimal"/>
      <w:lvlText w:val="%1)"/>
      <w:lvlJc w:val="left"/>
      <w:pPr>
        <w:ind w:left="5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E195D"/>
    <w:multiLevelType w:val="hybridMultilevel"/>
    <w:tmpl w:val="E828DC2A"/>
    <w:lvl w:ilvl="0" w:tplc="0410000D">
      <w:start w:val="1"/>
      <w:numFmt w:val="bullet"/>
      <w:lvlText w:val=""/>
      <w:lvlJc w:val="left"/>
      <w:pPr>
        <w:ind w:left="1074" w:hanging="360"/>
      </w:pPr>
      <w:rPr>
        <w:rFonts w:ascii="Wingdings" w:hAnsi="Wingdings"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9"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0" w15:restartNumberingAfterBreak="0">
    <w:nsid w:val="54AA4263"/>
    <w:multiLevelType w:val="hybridMultilevel"/>
    <w:tmpl w:val="A412C7D4"/>
    <w:lvl w:ilvl="0" w:tplc="044AE42A">
      <w:numFmt w:val="bullet"/>
      <w:lvlText w:val="-"/>
      <w:lvlJc w:val="left"/>
      <w:pPr>
        <w:ind w:left="720" w:hanging="360"/>
      </w:pPr>
      <w:rPr>
        <w:rFonts w:ascii="Titillium Web" w:eastAsia="Calibri"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3"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784D0527"/>
    <w:multiLevelType w:val="hybridMultilevel"/>
    <w:tmpl w:val="DC9AA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854951350">
    <w:abstractNumId w:val="13"/>
  </w:num>
  <w:num w:numId="2" w16cid:durableId="1172335831">
    <w:abstractNumId w:val="6"/>
  </w:num>
  <w:num w:numId="3" w16cid:durableId="1341346522">
    <w:abstractNumId w:val="8"/>
  </w:num>
  <w:num w:numId="4" w16cid:durableId="1292861031">
    <w:abstractNumId w:val="5"/>
  </w:num>
  <w:num w:numId="5" w16cid:durableId="336808390">
    <w:abstractNumId w:val="15"/>
  </w:num>
  <w:num w:numId="6" w16cid:durableId="2005550067">
    <w:abstractNumId w:val="10"/>
  </w:num>
  <w:num w:numId="7" w16cid:durableId="21049554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9548004">
    <w:abstractNumId w:val="9"/>
  </w:num>
  <w:num w:numId="9" w16cid:durableId="1044134707">
    <w:abstractNumId w:val="16"/>
  </w:num>
  <w:num w:numId="10" w16cid:durableId="1213615809">
    <w:abstractNumId w:val="4"/>
  </w:num>
  <w:num w:numId="11" w16cid:durableId="656957959">
    <w:abstractNumId w:val="12"/>
  </w:num>
  <w:num w:numId="12" w16cid:durableId="1589541887">
    <w:abstractNumId w:val="1"/>
  </w:num>
  <w:num w:numId="13" w16cid:durableId="20010811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2016999">
    <w:abstractNumId w:val="11"/>
  </w:num>
  <w:num w:numId="15" w16cid:durableId="1738819184">
    <w:abstractNumId w:val="7"/>
  </w:num>
  <w:num w:numId="16" w16cid:durableId="1961298083">
    <w:abstractNumId w:val="0"/>
  </w:num>
  <w:num w:numId="17" w16cid:durableId="291600014">
    <w:abstractNumId w:val="2"/>
  </w:num>
  <w:num w:numId="18" w16cid:durableId="1338576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3175"/>
    <w:rsid w:val="000151A3"/>
    <w:rsid w:val="0008633C"/>
    <w:rsid w:val="000A0F12"/>
    <w:rsid w:val="000B2EA6"/>
    <w:rsid w:val="000C3CE8"/>
    <w:rsid w:val="000E1547"/>
    <w:rsid w:val="000F7D32"/>
    <w:rsid w:val="0011116F"/>
    <w:rsid w:val="00124132"/>
    <w:rsid w:val="001243DA"/>
    <w:rsid w:val="00150276"/>
    <w:rsid w:val="00174A5D"/>
    <w:rsid w:val="0017676F"/>
    <w:rsid w:val="001879F2"/>
    <w:rsid w:val="001A0DCC"/>
    <w:rsid w:val="001E6C04"/>
    <w:rsid w:val="0025147A"/>
    <w:rsid w:val="00260491"/>
    <w:rsid w:val="00270116"/>
    <w:rsid w:val="002856BF"/>
    <w:rsid w:val="002B0115"/>
    <w:rsid w:val="002B47C8"/>
    <w:rsid w:val="002D494A"/>
    <w:rsid w:val="002F1363"/>
    <w:rsid w:val="002F1BDE"/>
    <w:rsid w:val="002F4BC9"/>
    <w:rsid w:val="00312EA8"/>
    <w:rsid w:val="003379F8"/>
    <w:rsid w:val="00351C78"/>
    <w:rsid w:val="003648E6"/>
    <w:rsid w:val="00367A1A"/>
    <w:rsid w:val="003828AE"/>
    <w:rsid w:val="003E163F"/>
    <w:rsid w:val="003E33E3"/>
    <w:rsid w:val="0043602A"/>
    <w:rsid w:val="00466754"/>
    <w:rsid w:val="00471B71"/>
    <w:rsid w:val="004803F8"/>
    <w:rsid w:val="004818D2"/>
    <w:rsid w:val="0049565D"/>
    <w:rsid w:val="004A030F"/>
    <w:rsid w:val="004B657E"/>
    <w:rsid w:val="004D04BC"/>
    <w:rsid w:val="00535EB5"/>
    <w:rsid w:val="00542205"/>
    <w:rsid w:val="005638FB"/>
    <w:rsid w:val="00572F05"/>
    <w:rsid w:val="00587218"/>
    <w:rsid w:val="005955A2"/>
    <w:rsid w:val="005963F2"/>
    <w:rsid w:val="005A2002"/>
    <w:rsid w:val="005B5C82"/>
    <w:rsid w:val="005D1320"/>
    <w:rsid w:val="005D4C4C"/>
    <w:rsid w:val="005D7882"/>
    <w:rsid w:val="005D7F5C"/>
    <w:rsid w:val="005E3577"/>
    <w:rsid w:val="0060566F"/>
    <w:rsid w:val="00605B8A"/>
    <w:rsid w:val="00627CAD"/>
    <w:rsid w:val="006337FE"/>
    <w:rsid w:val="00664F86"/>
    <w:rsid w:val="00677D54"/>
    <w:rsid w:val="006A3E7E"/>
    <w:rsid w:val="006B0A83"/>
    <w:rsid w:val="006B0A94"/>
    <w:rsid w:val="006B6476"/>
    <w:rsid w:val="006C286F"/>
    <w:rsid w:val="006C2B1F"/>
    <w:rsid w:val="006D5792"/>
    <w:rsid w:val="006F463E"/>
    <w:rsid w:val="00722FF1"/>
    <w:rsid w:val="00723167"/>
    <w:rsid w:val="0074756F"/>
    <w:rsid w:val="007546D0"/>
    <w:rsid w:val="00763652"/>
    <w:rsid w:val="00771805"/>
    <w:rsid w:val="00785883"/>
    <w:rsid w:val="00794E87"/>
    <w:rsid w:val="007A7D84"/>
    <w:rsid w:val="007C736B"/>
    <w:rsid w:val="007D36AA"/>
    <w:rsid w:val="007D6F62"/>
    <w:rsid w:val="00821EFF"/>
    <w:rsid w:val="008233D0"/>
    <w:rsid w:val="00824531"/>
    <w:rsid w:val="00861230"/>
    <w:rsid w:val="00863788"/>
    <w:rsid w:val="00880C06"/>
    <w:rsid w:val="00891A05"/>
    <w:rsid w:val="008B0FF9"/>
    <w:rsid w:val="008E003A"/>
    <w:rsid w:val="00903A3C"/>
    <w:rsid w:val="00926173"/>
    <w:rsid w:val="00931B68"/>
    <w:rsid w:val="00947CBE"/>
    <w:rsid w:val="00971EC0"/>
    <w:rsid w:val="0097476C"/>
    <w:rsid w:val="009748D5"/>
    <w:rsid w:val="009800CB"/>
    <w:rsid w:val="009A4272"/>
    <w:rsid w:val="009A61F1"/>
    <w:rsid w:val="009B1AA0"/>
    <w:rsid w:val="009B1E35"/>
    <w:rsid w:val="009C315D"/>
    <w:rsid w:val="009C5FEC"/>
    <w:rsid w:val="009D0D35"/>
    <w:rsid w:val="009E35AD"/>
    <w:rsid w:val="009F0E5F"/>
    <w:rsid w:val="009F2615"/>
    <w:rsid w:val="00A02C91"/>
    <w:rsid w:val="00A04AB6"/>
    <w:rsid w:val="00A0792F"/>
    <w:rsid w:val="00A46A59"/>
    <w:rsid w:val="00A50E84"/>
    <w:rsid w:val="00A544FC"/>
    <w:rsid w:val="00A85FD0"/>
    <w:rsid w:val="00AA1B90"/>
    <w:rsid w:val="00AA7C3A"/>
    <w:rsid w:val="00AB7230"/>
    <w:rsid w:val="00AC2F21"/>
    <w:rsid w:val="00AC5451"/>
    <w:rsid w:val="00AC554D"/>
    <w:rsid w:val="00AC7F7E"/>
    <w:rsid w:val="00AE4599"/>
    <w:rsid w:val="00B0269C"/>
    <w:rsid w:val="00B202EE"/>
    <w:rsid w:val="00B23CA9"/>
    <w:rsid w:val="00B4127A"/>
    <w:rsid w:val="00B70189"/>
    <w:rsid w:val="00B95469"/>
    <w:rsid w:val="00BA4AAE"/>
    <w:rsid w:val="00BA6D92"/>
    <w:rsid w:val="00BB0D1C"/>
    <w:rsid w:val="00BC09EF"/>
    <w:rsid w:val="00BD463D"/>
    <w:rsid w:val="00BD544D"/>
    <w:rsid w:val="00BF5770"/>
    <w:rsid w:val="00C00BBC"/>
    <w:rsid w:val="00C21B35"/>
    <w:rsid w:val="00C44F66"/>
    <w:rsid w:val="00C60125"/>
    <w:rsid w:val="00C82057"/>
    <w:rsid w:val="00CA22CA"/>
    <w:rsid w:val="00CA27EF"/>
    <w:rsid w:val="00CB34D3"/>
    <w:rsid w:val="00CE6E2E"/>
    <w:rsid w:val="00CF2B9A"/>
    <w:rsid w:val="00CF3ADF"/>
    <w:rsid w:val="00D03E5D"/>
    <w:rsid w:val="00D05AAD"/>
    <w:rsid w:val="00D13BB5"/>
    <w:rsid w:val="00D1798F"/>
    <w:rsid w:val="00D209A4"/>
    <w:rsid w:val="00D279C6"/>
    <w:rsid w:val="00D45FBF"/>
    <w:rsid w:val="00D50631"/>
    <w:rsid w:val="00D578CA"/>
    <w:rsid w:val="00D81C44"/>
    <w:rsid w:val="00D85095"/>
    <w:rsid w:val="00DC094B"/>
    <w:rsid w:val="00DE30A6"/>
    <w:rsid w:val="00DF52FF"/>
    <w:rsid w:val="00DF6212"/>
    <w:rsid w:val="00DF6D6D"/>
    <w:rsid w:val="00E42084"/>
    <w:rsid w:val="00E4599A"/>
    <w:rsid w:val="00E56E9C"/>
    <w:rsid w:val="00E579BC"/>
    <w:rsid w:val="00E64CB1"/>
    <w:rsid w:val="00E66BB1"/>
    <w:rsid w:val="00EA5CEA"/>
    <w:rsid w:val="00EC29EF"/>
    <w:rsid w:val="00EE33BE"/>
    <w:rsid w:val="00EF31DF"/>
    <w:rsid w:val="00EF428E"/>
    <w:rsid w:val="00EF6FA1"/>
    <w:rsid w:val="00EF7B77"/>
    <w:rsid w:val="00F03BA1"/>
    <w:rsid w:val="00F0544A"/>
    <w:rsid w:val="00F07B77"/>
    <w:rsid w:val="00F10F3C"/>
    <w:rsid w:val="00F33BD7"/>
    <w:rsid w:val="00F504BA"/>
    <w:rsid w:val="00F5252F"/>
    <w:rsid w:val="00F810EA"/>
    <w:rsid w:val="00F84159"/>
    <w:rsid w:val="00F87F08"/>
    <w:rsid w:val="00F93D6E"/>
    <w:rsid w:val="00FB0310"/>
    <w:rsid w:val="00FC5EB6"/>
    <w:rsid w:val="00FC658D"/>
    <w:rsid w:val="00FD0E48"/>
    <w:rsid w:val="00FD40B2"/>
    <w:rsid w:val="00FE0111"/>
    <w:rsid w:val="00FE4794"/>
    <w:rsid w:val="00FE7B65"/>
    <w:rsid w:val="00FE7C2F"/>
    <w:rsid w:val="00FF0C38"/>
    <w:rsid w:val="00FF3375"/>
    <w:rsid w:val="00FF69E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Default">
    <w:name w:val="Default"/>
    <w:rsid w:val="00542205"/>
    <w:pPr>
      <w:autoSpaceDE w:val="0"/>
      <w:autoSpaceDN w:val="0"/>
      <w:adjustRightInd w:val="0"/>
    </w:pPr>
    <w:rPr>
      <w:rFonts w:ascii="Times New Roman" w:hAnsi="Times New Roman" w:cs="Times New Roman"/>
      <w:color w:val="000000"/>
      <w:lang w:val="en-US"/>
    </w:rPr>
  </w:style>
  <w:style w:type="character" w:styleId="Collegamentoipertestuale">
    <w:name w:val="Hyperlink"/>
    <w:basedOn w:val="Carpredefinitoparagrafo"/>
    <w:uiPriority w:val="99"/>
    <w:unhideWhenUsed/>
    <w:rsid w:val="00D13BB5"/>
    <w:rPr>
      <w:color w:val="0563C1" w:themeColor="hyperlink"/>
      <w:u w:val="single"/>
    </w:rPr>
  </w:style>
  <w:style w:type="paragraph" w:styleId="Testonotaapidipagina">
    <w:name w:val="footnote text"/>
    <w:basedOn w:val="Normale"/>
    <w:link w:val="TestonotaapidipaginaCarattere"/>
    <w:unhideWhenUsed/>
    <w:rsid w:val="00D13BB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D13BB5"/>
    <w:rPr>
      <w:rFonts w:ascii="Calibri" w:eastAsia="Calibri" w:hAnsi="Calibri" w:cs="Times New Roman"/>
      <w:sz w:val="20"/>
      <w:szCs w:val="20"/>
    </w:rPr>
  </w:style>
  <w:style w:type="character" w:styleId="Rimandonotaapidipagina">
    <w:name w:val="footnote reference"/>
    <w:basedOn w:val="Carpredefinitoparagrafo"/>
    <w:unhideWhenUsed/>
    <w:rsid w:val="00D13BB5"/>
    <w:rPr>
      <w:vertAlign w:val="superscript"/>
    </w:rPr>
  </w:style>
  <w:style w:type="character" w:customStyle="1" w:styleId="footnotedescriptionChar">
    <w:name w:val="footnote description Char"/>
    <w:link w:val="footnotedescription"/>
    <w:locked/>
    <w:rsid w:val="0060566F"/>
    <w:rPr>
      <w:rFonts w:ascii="Calibri" w:eastAsia="Calibri" w:hAnsi="Calibri" w:cs="Calibri"/>
      <w:color w:val="000000"/>
      <w:sz w:val="20"/>
    </w:rPr>
  </w:style>
  <w:style w:type="paragraph" w:customStyle="1" w:styleId="footnotedescription">
    <w:name w:val="footnote description"/>
    <w:next w:val="Normale"/>
    <w:link w:val="footnotedescriptionChar"/>
    <w:rsid w:val="0060566F"/>
    <w:pPr>
      <w:spacing w:line="261" w:lineRule="auto"/>
    </w:pPr>
    <w:rPr>
      <w:rFonts w:ascii="Calibri" w:eastAsia="Calibri" w:hAnsi="Calibri" w:cs="Calibri"/>
      <w:color w:val="000000"/>
      <w:sz w:val="20"/>
    </w:rPr>
  </w:style>
  <w:style w:type="character" w:customStyle="1" w:styleId="footnotemark">
    <w:name w:val="footnote mark"/>
    <w:rsid w:val="0060566F"/>
    <w:rPr>
      <w:rFonts w:ascii="Calibri" w:eastAsia="Calibri" w:hAnsi="Calibri" w:cs="Calibri" w:hint="default"/>
      <w:color w:val="000000"/>
      <w:sz w:val="20"/>
      <w:vertAlign w:val="superscript"/>
    </w:rPr>
  </w:style>
  <w:style w:type="character" w:customStyle="1" w:styleId="Caratterenotadichiusura">
    <w:name w:val="Carattere nota di chiusura"/>
    <w:rsid w:val="009800CB"/>
    <w:rPr>
      <w:vertAlign w:val="superscript"/>
    </w:rPr>
  </w:style>
  <w:style w:type="paragraph" w:styleId="Rientrocorpodeltesto">
    <w:name w:val="Body Text Indent"/>
    <w:basedOn w:val="Normale"/>
    <w:link w:val="RientrocorpodeltestoCarattere"/>
    <w:semiHidden/>
    <w:rsid w:val="009800CB"/>
    <w:pPr>
      <w:suppressAutoHyphens/>
      <w:ind w:left="227"/>
    </w:pPr>
    <w:rPr>
      <w:rFonts w:ascii="Times New Roman" w:eastAsia="Times New Roman"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semiHidden/>
    <w:rsid w:val="009800CB"/>
    <w:rPr>
      <w:rFonts w:ascii="Times New Roman" w:eastAsia="Times New Roman" w:hAnsi="Times New Roman" w:cs="Times New Roman"/>
      <w:sz w:val="20"/>
      <w:szCs w:val="20"/>
      <w:lang w:eastAsia="ar-SA"/>
    </w:rPr>
  </w:style>
  <w:style w:type="paragraph" w:customStyle="1" w:styleId="regolamento">
    <w:name w:val="regolamento"/>
    <w:basedOn w:val="Normale"/>
    <w:rsid w:val="009800CB"/>
    <w:pPr>
      <w:widowControl w:val="0"/>
      <w:tabs>
        <w:tab w:val="left" w:pos="-2127"/>
      </w:tabs>
      <w:suppressAutoHyphens/>
      <w:ind w:left="284" w:hanging="284"/>
      <w:jc w:val="both"/>
    </w:pPr>
    <w:rPr>
      <w:rFonts w:ascii="Arial" w:eastAsia="Times New Roman" w:hAnsi="Arial" w:cs="Arial"/>
      <w:sz w:val="20"/>
      <w:lang w:eastAsia="ar-SA"/>
    </w:rPr>
  </w:style>
  <w:style w:type="paragraph" w:customStyle="1" w:styleId="sche22">
    <w:name w:val="sche2_2"/>
    <w:rsid w:val="009800CB"/>
    <w:pPr>
      <w:widowControl w:val="0"/>
      <w:suppressAutoHyphens/>
      <w:overflowPunct w:val="0"/>
      <w:autoSpaceDE w:val="0"/>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800CB"/>
    <w:pPr>
      <w:tabs>
        <w:tab w:val="left" w:pos="1068"/>
      </w:tabs>
      <w:suppressAutoHyphens/>
      <w:ind w:left="720"/>
      <w:jc w:val="both"/>
    </w:pPr>
    <w:rPr>
      <w:rFonts w:ascii="Times New Roman" w:eastAsia="Times New Roman" w:hAnsi="Times New Roman" w:cs="Times New Roman"/>
      <w:lang w:val="x-none" w:eastAsia="ar-SA"/>
    </w:rPr>
  </w:style>
  <w:style w:type="paragraph" w:styleId="Testonotadichiusura">
    <w:name w:val="endnote text"/>
    <w:basedOn w:val="Normale"/>
    <w:link w:val="TestonotadichiusuraCarattere"/>
    <w:rsid w:val="009800CB"/>
    <w:pPr>
      <w:suppressAutoHyphens/>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rsid w:val="009800CB"/>
    <w:rPr>
      <w:rFonts w:ascii="Times New Roman" w:eastAsia="Times New Roman" w:hAnsi="Times New Roman" w:cs="Times New Roman"/>
      <w:sz w:val="20"/>
      <w:szCs w:val="20"/>
      <w:lang w:eastAsia="ar-SA"/>
    </w:rPr>
  </w:style>
  <w:style w:type="character" w:styleId="Enfasicorsivo">
    <w:name w:val="Emphasis"/>
    <w:uiPriority w:val="20"/>
    <w:qFormat/>
    <w:rsid w:val="009800CB"/>
    <w:rPr>
      <w:i/>
      <w:iCs/>
    </w:rPr>
  </w:style>
  <w:style w:type="table" w:styleId="Grigliatabella">
    <w:name w:val="Table Grid"/>
    <w:basedOn w:val="Tabellanormale"/>
    <w:uiPriority w:val="59"/>
    <w:rsid w:val="00AC2F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6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257060717">
      <w:bodyDiv w:val="1"/>
      <w:marLeft w:val="0"/>
      <w:marRight w:val="0"/>
      <w:marTop w:val="0"/>
      <w:marBottom w:val="0"/>
      <w:divBdr>
        <w:top w:val="none" w:sz="0" w:space="0" w:color="auto"/>
        <w:left w:val="none" w:sz="0" w:space="0" w:color="auto"/>
        <w:bottom w:val="none" w:sz="0" w:space="0" w:color="auto"/>
        <w:right w:val="none" w:sz="0" w:space="0" w:color="auto"/>
      </w:divBdr>
    </w:div>
    <w:div w:id="16962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na.it/ateneo/statuto-e-normativa/privacy"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2FE09ACD8676408D21F35939911C7F" ma:contentTypeVersion="13" ma:contentTypeDescription="Creare un nuovo documento." ma:contentTypeScope="" ma:versionID="a31cb4639b1b486332ff81794456aff2">
  <xsd:schema xmlns:xsd="http://www.w3.org/2001/XMLSchema" xmlns:xs="http://www.w3.org/2001/XMLSchema" xmlns:p="http://schemas.microsoft.com/office/2006/metadata/properties" xmlns:ns2="d6b34f6f-ace2-4411-91d9-d7075ca51f48" xmlns:ns3="f0dd7904-1ba8-4d7b-8f8b-77874cb20546" targetNamespace="http://schemas.microsoft.com/office/2006/metadata/properties" ma:root="true" ma:fieldsID="cda6d1761e651879cb53b81198ef1683" ns2:_="" ns3:_="">
    <xsd:import namespace="d6b34f6f-ace2-4411-91d9-d7075ca51f48"/>
    <xsd:import namespace="f0dd7904-1ba8-4d7b-8f8b-77874cb20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34f6f-ace2-4411-91d9-d7075ca51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d7904-1ba8-4d7b-8f8b-77874cb2054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0fb6f87-c8c7-4ca1-bb0a-cc6a8d9d435c}" ma:internalName="TaxCatchAll" ma:showField="CatchAllData" ma:web="f0dd7904-1ba8-4d7b-8f8b-77874cb20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34f6f-ace2-4411-91d9-d7075ca51f48">
      <Terms xmlns="http://schemas.microsoft.com/office/infopath/2007/PartnerControls"/>
    </lcf76f155ced4ddcb4097134ff3c332f>
    <TaxCatchAll xmlns="f0dd7904-1ba8-4d7b-8f8b-77874cb20546" xsi:nil="true"/>
  </documentManagement>
</p:properties>
</file>

<file path=customXml/itemProps1.xml><?xml version="1.0" encoding="utf-8"?>
<ds:datastoreItem xmlns:ds="http://schemas.openxmlformats.org/officeDocument/2006/customXml" ds:itemID="{A2ED5D4E-2223-4D44-A57A-2B2A527D77DF}"/>
</file>

<file path=customXml/itemProps2.xml><?xml version="1.0" encoding="utf-8"?>
<ds:datastoreItem xmlns:ds="http://schemas.openxmlformats.org/officeDocument/2006/customXml" ds:itemID="{F0F9E385-8FF1-4721-B317-183A62210B6E}">
  <ds:schemaRefs>
    <ds:schemaRef ds:uri="http://schemas.microsoft.com/sharepoint/v3/contenttype/forms"/>
  </ds:schemaRefs>
</ds:datastoreItem>
</file>

<file path=customXml/itemProps3.xml><?xml version="1.0" encoding="utf-8"?>
<ds:datastoreItem xmlns:ds="http://schemas.openxmlformats.org/officeDocument/2006/customXml" ds:itemID="{59B1C1E5-B95E-4C97-9A4C-A2F1E5AEE266}">
  <ds:schemaRefs>
    <ds:schemaRef ds:uri="http://schemas.microsoft.com/office/2006/metadata/properties"/>
    <ds:schemaRef ds:uri="http://schemas.microsoft.com/office/infopath/2007/PartnerControls"/>
    <ds:schemaRef ds:uri="d6b34f6f-ace2-4411-91d9-d7075ca51f48"/>
    <ds:schemaRef ds:uri="f0dd7904-1ba8-4d7b-8f8b-77874cb20546"/>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17</Pages>
  <Words>5031</Words>
  <Characters>28680</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MARIARENATA SESSA</cp:lastModifiedBy>
  <cp:revision>148</cp:revision>
  <cp:lastPrinted>2023-07-14T13:31:00Z</cp:lastPrinted>
  <dcterms:created xsi:type="dcterms:W3CDTF">2022-08-04T15:31:00Z</dcterms:created>
  <dcterms:modified xsi:type="dcterms:W3CDTF">2024-09-26T13:52:00Z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2024-06-14T07:58:25Z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4cd176a1-8d19-4f91-aea3-cc80a02edc93</vt:lpwstr>
  </property>
  <property fmtid="{D5CDD505-2E9C-101B-9397-08002B2CF9AE}" pid="10" name="MSIP_Label_2ad0b24d-6422-44b0-b3de-abb3a9e8c81a_ContentBits">
    <vt:lpwstr>0</vt:lpwstr>
  </property>
</Properties>
</file>