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B3BF1" w14:textId="69D003DA" w:rsidR="00355AB3" w:rsidRPr="00355AB3" w:rsidRDefault="00355AB3" w:rsidP="00355AB3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2"/>
          <w:szCs w:val="22"/>
        </w:rPr>
      </w:pPr>
      <w:r w:rsidRPr="00355AB3">
        <w:rPr>
          <w:rFonts w:ascii="Titillium Web" w:hAnsi="Titillium Web"/>
          <w:b/>
          <w:bCs/>
          <w:sz w:val="22"/>
          <w:szCs w:val="22"/>
        </w:rPr>
        <w:t>DETERMINA DI ACQUISTO N.</w:t>
      </w:r>
      <w:r w:rsidR="00C563D2">
        <w:rPr>
          <w:rFonts w:ascii="Titillium Web" w:hAnsi="Titillium Web"/>
          <w:b/>
          <w:bCs/>
          <w:sz w:val="22"/>
          <w:szCs w:val="22"/>
        </w:rPr>
        <w:t>92</w:t>
      </w:r>
      <w:r w:rsidRPr="00355AB3">
        <w:rPr>
          <w:rFonts w:ascii="Titillium Web" w:hAnsi="Titillium Web"/>
          <w:b/>
          <w:bCs/>
          <w:sz w:val="22"/>
          <w:szCs w:val="22"/>
        </w:rPr>
        <w:t xml:space="preserve">/TM DEL </w:t>
      </w:r>
      <w:r w:rsidR="00C563D2">
        <w:rPr>
          <w:rFonts w:ascii="Titillium Web" w:hAnsi="Titillium Web"/>
          <w:b/>
          <w:bCs/>
          <w:sz w:val="22"/>
          <w:szCs w:val="22"/>
        </w:rPr>
        <w:t>19</w:t>
      </w:r>
      <w:r w:rsidRPr="00355AB3">
        <w:rPr>
          <w:rFonts w:ascii="Titillium Web" w:hAnsi="Titillium Web"/>
          <w:b/>
          <w:bCs/>
          <w:sz w:val="22"/>
          <w:szCs w:val="22"/>
        </w:rPr>
        <w:t>/0</w:t>
      </w:r>
      <w:r w:rsidR="00C563D2">
        <w:rPr>
          <w:rFonts w:ascii="Titillium Web" w:hAnsi="Titillium Web"/>
          <w:b/>
          <w:bCs/>
          <w:sz w:val="22"/>
          <w:szCs w:val="22"/>
        </w:rPr>
        <w:t>6</w:t>
      </w:r>
      <w:r w:rsidRPr="00355AB3">
        <w:rPr>
          <w:rFonts w:ascii="Titillium Web" w:hAnsi="Titillium Web"/>
          <w:b/>
          <w:bCs/>
          <w:sz w:val="22"/>
          <w:szCs w:val="22"/>
        </w:rPr>
        <w:t>/2024</w:t>
      </w:r>
    </w:p>
    <w:p w14:paraId="5D8755E7" w14:textId="77777777" w:rsidR="00355AB3" w:rsidRPr="00355AB3" w:rsidRDefault="00355AB3" w:rsidP="00355AB3">
      <w:pPr>
        <w:rPr>
          <w:rFonts w:ascii="Titillium Web" w:eastAsia="Calibri" w:hAnsi="Titillium Web" w:cstheme="minorHAnsi"/>
          <w:b/>
        </w:rPr>
      </w:pPr>
    </w:p>
    <w:p w14:paraId="2BF77874" w14:textId="77777777" w:rsidR="00355AB3" w:rsidRPr="00355AB3" w:rsidRDefault="00355AB3" w:rsidP="00355AB3">
      <w:pPr>
        <w:rPr>
          <w:rFonts w:ascii="Titillium Web" w:eastAsia="Calibri" w:hAnsi="Titillium Web" w:cstheme="minorHAnsi"/>
          <w:b/>
        </w:rPr>
      </w:pPr>
    </w:p>
    <w:p w14:paraId="4FD4C571" w14:textId="77777777" w:rsidR="00355AB3" w:rsidRPr="00355AB3" w:rsidRDefault="00355AB3" w:rsidP="00355AB3">
      <w:pPr>
        <w:rPr>
          <w:rFonts w:ascii="Titillium Web" w:eastAsia="Calibri" w:hAnsi="Titillium Web" w:cstheme="minorHAnsi"/>
          <w:b/>
        </w:rPr>
      </w:pPr>
    </w:p>
    <w:p w14:paraId="30A76EF2" w14:textId="0DACE562" w:rsidR="00355AB3" w:rsidRPr="00355AB3" w:rsidRDefault="00355AB3" w:rsidP="00355AB3">
      <w:pPr>
        <w:tabs>
          <w:tab w:val="left" w:pos="3221"/>
        </w:tabs>
        <w:kinsoku w:val="0"/>
        <w:overflowPunct w:val="0"/>
        <w:spacing w:before="1"/>
        <w:jc w:val="both"/>
        <w:rPr>
          <w:rFonts w:ascii="Titillium Web" w:eastAsia="Calibri" w:hAnsi="Titillium Web" w:cstheme="minorHAnsi"/>
          <w:b/>
          <w:bCs/>
        </w:rPr>
      </w:pPr>
      <w:r w:rsidRPr="00355AB3">
        <w:rPr>
          <w:rFonts w:ascii="Titillium Web" w:hAnsi="Titillium Web"/>
          <w:b/>
          <w:bCs/>
          <w:sz w:val="22"/>
          <w:szCs w:val="22"/>
        </w:rPr>
        <w:t xml:space="preserve">OGGETTO: </w:t>
      </w:r>
      <w:r w:rsidRPr="00355AB3">
        <w:rPr>
          <w:rFonts w:ascii="Titillium Web" w:eastAsia="Calibri" w:hAnsi="Titillium Web" w:cstheme="minorHAnsi"/>
          <w:b/>
          <w:bCs/>
        </w:rPr>
        <w:t xml:space="preserve">Affidamento diretto, ai sensi art. 50 c. 1 lett. b del </w:t>
      </w:r>
      <w:proofErr w:type="spellStart"/>
      <w:r w:rsidRPr="00355AB3">
        <w:rPr>
          <w:rFonts w:ascii="Titillium Web" w:eastAsia="Calibri" w:hAnsi="Titillium Web" w:cstheme="minorHAnsi"/>
          <w:b/>
          <w:bCs/>
        </w:rPr>
        <w:t>D.Lgs</w:t>
      </w:r>
      <w:proofErr w:type="spellEnd"/>
      <w:r w:rsidRPr="00355AB3">
        <w:rPr>
          <w:rFonts w:ascii="Titillium Web" w:eastAsia="Calibri" w:hAnsi="Titillium Web" w:cstheme="minorHAnsi"/>
          <w:b/>
          <w:bCs/>
        </w:rPr>
        <w:t xml:space="preserve"> 36/2023, mediante </w:t>
      </w:r>
      <w:r w:rsidR="003E709A">
        <w:rPr>
          <w:rFonts w:ascii="Titillium Web" w:eastAsia="Calibri" w:hAnsi="Titillium Web" w:cstheme="minorHAnsi"/>
          <w:b/>
          <w:bCs/>
        </w:rPr>
        <w:t>ordine diretto extra MEPA</w:t>
      </w:r>
      <w:r w:rsidRPr="00355AB3">
        <w:rPr>
          <w:rFonts w:ascii="Titillium Web" w:eastAsia="Calibri" w:hAnsi="Titillium Web" w:cstheme="minorHAnsi"/>
          <w:b/>
          <w:bCs/>
        </w:rPr>
        <w:t xml:space="preserve">, per un importo contrattuale pari a € </w:t>
      </w:r>
      <w:r w:rsidR="00C563D2">
        <w:rPr>
          <w:rFonts w:ascii="Titillium Web" w:eastAsia="Calibri" w:hAnsi="Titillium Web" w:cstheme="minorHAnsi"/>
          <w:b/>
          <w:bCs/>
        </w:rPr>
        <w:t>1645,60</w:t>
      </w:r>
      <w:r w:rsidRPr="00355AB3">
        <w:rPr>
          <w:rFonts w:ascii="Titillium Web" w:eastAsia="Calibri" w:hAnsi="Titillium Web" w:cstheme="minorHAnsi"/>
          <w:b/>
          <w:bCs/>
        </w:rPr>
        <w:t xml:space="preserve">,00 (IVA esclusa) per il servizio/fornitura di </w:t>
      </w:r>
      <w:r w:rsidR="00C563D2">
        <w:rPr>
          <w:rFonts w:ascii="Titillium Web" w:eastAsia="Calibri" w:hAnsi="Titillium Web" w:cstheme="minorHAnsi"/>
          <w:b/>
          <w:bCs/>
        </w:rPr>
        <w:t>raccordi rapidi</w:t>
      </w:r>
    </w:p>
    <w:p w14:paraId="22580D29" w14:textId="705A592A" w:rsidR="00355AB3" w:rsidRPr="00355AB3" w:rsidRDefault="00355AB3" w:rsidP="00355AB3">
      <w:pPr>
        <w:tabs>
          <w:tab w:val="left" w:pos="3221"/>
        </w:tabs>
        <w:kinsoku w:val="0"/>
        <w:overflowPunct w:val="0"/>
        <w:spacing w:before="1"/>
        <w:jc w:val="both"/>
        <w:rPr>
          <w:rFonts w:ascii="Titillium Web" w:hAnsi="Titillium Web"/>
          <w:b/>
          <w:bCs/>
          <w:spacing w:val="-6"/>
          <w:sz w:val="22"/>
          <w:szCs w:val="22"/>
        </w:rPr>
      </w:pPr>
      <w:r w:rsidRPr="00355AB3">
        <w:rPr>
          <w:rFonts w:ascii="Titillium Web" w:hAnsi="Titillium Web"/>
          <w:b/>
          <w:bCs/>
          <w:spacing w:val="-6"/>
          <w:sz w:val="22"/>
          <w:szCs w:val="22"/>
        </w:rPr>
        <w:t>C</w:t>
      </w:r>
      <w:r w:rsidRPr="00355AB3">
        <w:rPr>
          <w:rFonts w:ascii="Titillium Web" w:hAnsi="Titillium Web"/>
          <w:b/>
          <w:bCs/>
          <w:spacing w:val="-5"/>
          <w:sz w:val="22"/>
          <w:szCs w:val="22"/>
        </w:rPr>
        <w:t>.I</w:t>
      </w:r>
      <w:r w:rsidRPr="00355AB3">
        <w:rPr>
          <w:rFonts w:ascii="Titillium Web" w:hAnsi="Titillium Web"/>
          <w:b/>
          <w:bCs/>
          <w:spacing w:val="-3"/>
          <w:sz w:val="22"/>
          <w:szCs w:val="22"/>
        </w:rPr>
        <w:t>.</w:t>
      </w:r>
      <w:r w:rsidRPr="00355AB3">
        <w:rPr>
          <w:rFonts w:ascii="Titillium Web" w:hAnsi="Titillium Web"/>
          <w:b/>
          <w:bCs/>
          <w:spacing w:val="-7"/>
          <w:sz w:val="22"/>
          <w:szCs w:val="22"/>
        </w:rPr>
        <w:t>G</w:t>
      </w:r>
      <w:r w:rsidRPr="00355AB3">
        <w:rPr>
          <w:rFonts w:ascii="Titillium Web" w:hAnsi="Titillium Web"/>
          <w:b/>
          <w:bCs/>
          <w:sz w:val="22"/>
          <w:szCs w:val="22"/>
        </w:rPr>
        <w:t>.</w:t>
      </w:r>
      <w:r w:rsidRPr="00355AB3">
        <w:rPr>
          <w:rFonts w:ascii="Titillium Web" w:hAnsi="Titillium Web"/>
        </w:rPr>
        <w:t xml:space="preserve"> </w:t>
      </w:r>
      <w:r w:rsidR="00C563D2" w:rsidRPr="00C563D2">
        <w:rPr>
          <w:rFonts w:ascii="Titillium Web" w:hAnsi="Titillium Web"/>
          <w:b/>
          <w:bCs/>
        </w:rPr>
        <w:t>B22A429E60</w:t>
      </w:r>
    </w:p>
    <w:p w14:paraId="26FDB02B" w14:textId="77777777" w:rsidR="00355AB3" w:rsidRPr="00355AB3" w:rsidRDefault="00355AB3" w:rsidP="00355AB3">
      <w:pPr>
        <w:rPr>
          <w:rFonts w:ascii="Titillium Web" w:hAnsi="Titillium Web"/>
          <w:b/>
          <w:bCs/>
        </w:rPr>
      </w:pPr>
    </w:p>
    <w:p w14:paraId="190D97C4" w14:textId="77777777" w:rsidR="00355AB3" w:rsidRPr="00355AB3" w:rsidRDefault="00355AB3" w:rsidP="00355AB3">
      <w:pPr>
        <w:rPr>
          <w:rFonts w:ascii="Titillium Web" w:hAnsi="Titillium Web"/>
          <w:b/>
          <w:bCs/>
        </w:rPr>
      </w:pPr>
    </w:p>
    <w:p w14:paraId="46663A1C" w14:textId="77777777" w:rsidR="00355AB3" w:rsidRPr="00355AB3" w:rsidRDefault="00355AB3" w:rsidP="00355AB3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2"/>
          <w:szCs w:val="22"/>
        </w:rPr>
      </w:pPr>
      <w:r w:rsidRPr="00355AB3">
        <w:rPr>
          <w:rFonts w:ascii="Titillium Web" w:hAnsi="Titillium Web"/>
          <w:b/>
          <w:bCs/>
          <w:sz w:val="22"/>
          <w:szCs w:val="22"/>
        </w:rPr>
        <w:t>IL DIRETTORE DEL DIPARTIMENTO</w:t>
      </w:r>
    </w:p>
    <w:p w14:paraId="5AD013F8" w14:textId="77777777" w:rsidR="00355AB3" w:rsidRPr="00355AB3" w:rsidRDefault="00355AB3" w:rsidP="00355AB3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2"/>
          <w:szCs w:val="22"/>
        </w:rPr>
      </w:pPr>
    </w:p>
    <w:p w14:paraId="7B9AFC17" w14:textId="77777777" w:rsidR="00355AB3" w:rsidRPr="00355AB3" w:rsidRDefault="00355AB3" w:rsidP="00355AB3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2"/>
          <w:szCs w:val="22"/>
        </w:rPr>
      </w:pPr>
    </w:p>
    <w:p w14:paraId="03C5E6E2" w14:textId="77777777" w:rsidR="00355AB3" w:rsidRPr="00355AB3" w:rsidRDefault="00355AB3" w:rsidP="00355AB3">
      <w:pPr>
        <w:jc w:val="both"/>
        <w:rPr>
          <w:rFonts w:ascii="Titillium Web" w:hAnsi="Titillium Web"/>
          <w:b/>
        </w:rPr>
      </w:pPr>
    </w:p>
    <w:p w14:paraId="5A372E90" w14:textId="77777777" w:rsidR="00355AB3" w:rsidRPr="00355AB3" w:rsidRDefault="00355AB3" w:rsidP="00355AB3">
      <w:pPr>
        <w:jc w:val="both"/>
        <w:rPr>
          <w:rFonts w:ascii="Titillium Web" w:hAnsi="Titillium Web"/>
          <w:b/>
        </w:rPr>
      </w:pPr>
      <w:r w:rsidRPr="00355AB3">
        <w:rPr>
          <w:rFonts w:ascii="Titillium Web" w:hAnsi="Titillium Web"/>
          <w:b/>
        </w:rPr>
        <w:t xml:space="preserve">VISTO </w:t>
      </w:r>
      <w:r w:rsidRPr="00355AB3">
        <w:rPr>
          <w:rFonts w:ascii="Titillium Web" w:hAnsi="Titillium Web"/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12022893" w14:textId="77777777" w:rsidR="00355AB3" w:rsidRPr="00355AB3" w:rsidRDefault="00355AB3" w:rsidP="00355AB3">
      <w:pPr>
        <w:jc w:val="both"/>
        <w:rPr>
          <w:rFonts w:ascii="Titillium Web" w:hAnsi="Titillium Web"/>
          <w:b/>
        </w:rPr>
      </w:pPr>
    </w:p>
    <w:p w14:paraId="77DB5635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 xml:space="preserve">VISTO </w:t>
      </w:r>
      <w:r w:rsidRPr="00355AB3">
        <w:rPr>
          <w:rFonts w:ascii="Titillium Web" w:hAnsi="Titillium Web"/>
          <w:bCs/>
        </w:rPr>
        <w:t xml:space="preserve">il </w:t>
      </w:r>
      <w:proofErr w:type="spellStart"/>
      <w:r w:rsidRPr="00355AB3">
        <w:rPr>
          <w:rFonts w:ascii="Titillium Web" w:hAnsi="Titillium Web"/>
          <w:bCs/>
        </w:rPr>
        <w:t>D.Lgs.</w:t>
      </w:r>
      <w:proofErr w:type="spellEnd"/>
      <w:r w:rsidRPr="00355AB3">
        <w:rPr>
          <w:rFonts w:ascii="Titillium Web" w:hAnsi="Titillium Web"/>
          <w:bCs/>
        </w:rPr>
        <w:t xml:space="preserve"> 31 marzo 2023 n. 36 "Codice dei contratti pubblici" e </w:t>
      </w:r>
      <w:proofErr w:type="spellStart"/>
      <w:r w:rsidRPr="00355AB3">
        <w:rPr>
          <w:rFonts w:ascii="Titillium Web" w:hAnsi="Titillium Web"/>
          <w:bCs/>
        </w:rPr>
        <w:t>s.m.i</w:t>
      </w:r>
      <w:proofErr w:type="spellEnd"/>
      <w:r w:rsidRPr="00355AB3">
        <w:rPr>
          <w:rFonts w:ascii="Titillium Web" w:hAnsi="Titillium Web"/>
          <w:bCs/>
        </w:rPr>
        <w:t>;</w:t>
      </w:r>
    </w:p>
    <w:p w14:paraId="3487220C" w14:textId="77777777" w:rsidR="00355AB3" w:rsidRPr="00355AB3" w:rsidRDefault="00355AB3" w:rsidP="00355AB3">
      <w:pPr>
        <w:jc w:val="both"/>
        <w:rPr>
          <w:rFonts w:ascii="Titillium Web" w:hAnsi="Titillium Web"/>
          <w:b/>
        </w:rPr>
      </w:pPr>
    </w:p>
    <w:p w14:paraId="3F31E453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 xml:space="preserve">VISTO </w:t>
      </w:r>
      <w:r w:rsidRPr="00355AB3">
        <w:rPr>
          <w:rFonts w:ascii="Titillium Web" w:hAnsi="Titillium Web"/>
          <w:bCs/>
        </w:rPr>
        <w:t xml:space="preserve">l’art. 17 (Fasi delle procedure di affidamento), commi 1 e 2, del </w:t>
      </w:r>
      <w:proofErr w:type="spellStart"/>
      <w:r w:rsidRPr="00355AB3">
        <w:rPr>
          <w:rFonts w:ascii="Titillium Web" w:hAnsi="Titillium Web"/>
          <w:bCs/>
        </w:rPr>
        <w:t>D.Lgs.</w:t>
      </w:r>
      <w:proofErr w:type="spellEnd"/>
      <w:r w:rsidRPr="00355AB3">
        <w:rPr>
          <w:rFonts w:ascii="Titillium Web" w:hAnsi="Titillium Web"/>
          <w:bCs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7811264E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</w:p>
    <w:p w14:paraId="44F77C97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 xml:space="preserve">VISTO </w:t>
      </w:r>
      <w:r w:rsidRPr="00355AB3">
        <w:rPr>
          <w:rFonts w:ascii="Titillium Web" w:hAnsi="Titillium Web"/>
          <w:bCs/>
        </w:rPr>
        <w:t>il Dlgs 81/08 “attuazione dell'articolo 1 della legge 3 agosto 2007, n. 123, in materia di tutela della salute e sicurezza nei luoghi di lavoro”;</w:t>
      </w:r>
    </w:p>
    <w:p w14:paraId="6573893D" w14:textId="77777777" w:rsidR="00355AB3" w:rsidRPr="00355AB3" w:rsidRDefault="00355AB3" w:rsidP="00355AB3">
      <w:pPr>
        <w:jc w:val="both"/>
        <w:rPr>
          <w:rFonts w:ascii="Titillium Web" w:hAnsi="Titillium Web"/>
          <w:b/>
        </w:rPr>
      </w:pPr>
    </w:p>
    <w:p w14:paraId="1C64E7F1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 xml:space="preserve">VISTO </w:t>
      </w:r>
      <w:r w:rsidRPr="00355AB3">
        <w:rPr>
          <w:rFonts w:ascii="Titillium Web" w:hAnsi="Titillium Web"/>
          <w:bCs/>
        </w:rPr>
        <w:t xml:space="preserve">l’art. 50 comma 1 lettera b) del </w:t>
      </w:r>
      <w:proofErr w:type="spellStart"/>
      <w:r w:rsidRPr="00355AB3">
        <w:rPr>
          <w:rFonts w:ascii="Titillium Web" w:hAnsi="Titillium Web"/>
          <w:bCs/>
        </w:rPr>
        <w:t>D.Lgs.</w:t>
      </w:r>
      <w:proofErr w:type="spellEnd"/>
      <w:r w:rsidRPr="00355AB3">
        <w:rPr>
          <w:rFonts w:ascii="Titillium Web" w:hAnsi="Titillium Web"/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355AB3">
        <w:rPr>
          <w:rFonts w:ascii="Titillium Web" w:hAnsi="Titillium Web"/>
          <w:bCs/>
        </w:rPr>
        <w:t>Euro</w:t>
      </w:r>
      <w:proofErr w:type="gramEnd"/>
      <w:r w:rsidRPr="00355AB3">
        <w:rPr>
          <w:rFonts w:ascii="Titillium Web" w:hAnsi="Titillium Web"/>
          <w:bCs/>
        </w:rPr>
        <w:t xml:space="preserve"> al netto dell’IVA, mediante affidamento diretto, anche senza la consultazione di più operatori economici;</w:t>
      </w:r>
    </w:p>
    <w:p w14:paraId="6622C8EA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</w:p>
    <w:p w14:paraId="5F8293F8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 xml:space="preserve">VISTO </w:t>
      </w:r>
      <w:r w:rsidRPr="00355AB3">
        <w:rPr>
          <w:rFonts w:ascii="Titillium Web" w:hAnsi="Titillium Web"/>
          <w:bCs/>
        </w:rPr>
        <w:t xml:space="preserve">l’art. 1, comma 449 della L. 296 del 2006, come modificato dall’art. 1, comma 495, L. n. 208 del 2015, che prevede che le istituzioni universitarie – tra gli altri - sono tenute ad approvvigionarsi </w:t>
      </w:r>
      <w:r w:rsidRPr="00355AB3">
        <w:rPr>
          <w:rFonts w:ascii="Titillium Web" w:hAnsi="Titillium Web"/>
          <w:bCs/>
        </w:rPr>
        <w:lastRenderedPageBreak/>
        <w:t xml:space="preserve">utilizzando le Convenzioni stipulate da Consip S.p.A., previste dall’art. 26 della legge 488/2000 e </w:t>
      </w:r>
      <w:proofErr w:type="gramStart"/>
      <w:r w:rsidRPr="00355AB3">
        <w:rPr>
          <w:rFonts w:ascii="Titillium Web" w:hAnsi="Titillium Web"/>
          <w:bCs/>
        </w:rPr>
        <w:t>s. .</w:t>
      </w:r>
      <w:proofErr w:type="spellStart"/>
      <w:proofErr w:type="gramEnd"/>
      <w:r w:rsidRPr="00355AB3">
        <w:rPr>
          <w:rFonts w:ascii="Titillium Web" w:hAnsi="Titillium Web"/>
          <w:bCs/>
        </w:rPr>
        <w:t>m.i.</w:t>
      </w:r>
      <w:proofErr w:type="spellEnd"/>
      <w:r w:rsidRPr="00355AB3">
        <w:rPr>
          <w:rFonts w:ascii="Titillium Web" w:hAnsi="Titillium Web"/>
          <w:bCs/>
        </w:rPr>
        <w:t>;</w:t>
      </w:r>
    </w:p>
    <w:p w14:paraId="2F737E91" w14:textId="77777777" w:rsidR="00355AB3" w:rsidRPr="00355AB3" w:rsidRDefault="00355AB3" w:rsidP="00355AB3">
      <w:pPr>
        <w:jc w:val="both"/>
        <w:rPr>
          <w:rFonts w:ascii="Titillium Web" w:hAnsi="Titillium Web"/>
          <w:b/>
        </w:rPr>
      </w:pPr>
    </w:p>
    <w:p w14:paraId="7CCB429C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 xml:space="preserve">VISTO </w:t>
      </w:r>
      <w:r w:rsidRPr="00355AB3">
        <w:rPr>
          <w:rFonts w:ascii="Titillium Web" w:hAnsi="Titillium Web"/>
          <w:bCs/>
        </w:rPr>
        <w:t>l’art. 1 co. 450 della Legge 296/2006, così come modificato dalla Legge n.145 del</w:t>
      </w:r>
      <w:r w:rsidRPr="00355AB3">
        <w:rPr>
          <w:rFonts w:ascii="Titillium Web" w:hAnsi="Titillium Web"/>
          <w:bCs/>
        </w:rPr>
        <w:br/>
        <w:t>30.12.2018, che prevede l’obbligo, per gli acquisti di beni e servizi, di importo pari o</w:t>
      </w:r>
      <w:r w:rsidRPr="00355AB3">
        <w:rPr>
          <w:rFonts w:ascii="Titillium Web" w:hAnsi="Titillium Web"/>
          <w:bCs/>
        </w:rPr>
        <w:br/>
        <w:t xml:space="preserve">superiore a 5.000,00 </w:t>
      </w:r>
      <w:proofErr w:type="gramStart"/>
      <w:r w:rsidRPr="00355AB3">
        <w:rPr>
          <w:rFonts w:ascii="Titillium Web" w:hAnsi="Titillium Web"/>
          <w:bCs/>
        </w:rPr>
        <w:t>Euro</w:t>
      </w:r>
      <w:proofErr w:type="gramEnd"/>
      <w:r w:rsidRPr="00355AB3">
        <w:rPr>
          <w:rFonts w:ascii="Titillium Web" w:hAnsi="Titillium Web"/>
          <w:bCs/>
        </w:rPr>
        <w:t xml:space="preserve"> ed inferiore alla soglia di rilievo comunitario, di ricorrere al</w:t>
      </w:r>
      <w:r w:rsidRPr="00355AB3">
        <w:rPr>
          <w:rFonts w:ascii="Titillium Web" w:hAnsi="Titillium Web"/>
          <w:bCs/>
        </w:rPr>
        <w:br/>
        <w:t>MEPA (mercato elettronico della pubblica amministrazione), gestito da CONSIP Spa,</w:t>
      </w:r>
      <w:r w:rsidRPr="00355AB3">
        <w:rPr>
          <w:rFonts w:ascii="Titillium Web" w:hAnsi="Titillium Web"/>
          <w:bCs/>
        </w:rPr>
        <w:br/>
        <w:t>ovvero ad altri mercati elettronici;</w:t>
      </w:r>
    </w:p>
    <w:p w14:paraId="1CC754E2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</w:p>
    <w:p w14:paraId="26101F78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>VISTA</w:t>
      </w:r>
      <w:r w:rsidRPr="00355AB3">
        <w:rPr>
          <w:rFonts w:ascii="Titillium Web" w:hAnsi="Titillium Web"/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355AB3">
        <w:rPr>
          <w:rFonts w:ascii="Titillium Web" w:hAnsi="Titillium Web"/>
          <w:bCs/>
        </w:rPr>
        <w:t>attivita</w:t>
      </w:r>
      <w:proofErr w:type="spellEnd"/>
      <w:r w:rsidRPr="00355AB3">
        <w:rPr>
          <w:rFonts w:ascii="Titillium Web" w:hAnsi="Titillium Web"/>
          <w:bCs/>
        </w:rPr>
        <w:t xml:space="preserve">̀ di ricerca" che prevede che </w:t>
      </w:r>
      <w:r w:rsidRPr="00355AB3">
        <w:rPr>
          <w:rFonts w:ascii="Titillium Web" w:hAnsi="Titillium Web"/>
          <w:b/>
        </w:rPr>
        <w:t xml:space="preserve">non si applicano alle </w:t>
      </w:r>
      <w:proofErr w:type="spellStart"/>
      <w:r w:rsidRPr="00355AB3">
        <w:rPr>
          <w:rFonts w:ascii="Titillium Web" w:hAnsi="Titillium Web"/>
          <w:b/>
        </w:rPr>
        <w:t>Universita</w:t>
      </w:r>
      <w:proofErr w:type="spellEnd"/>
      <w:r w:rsidRPr="00355AB3">
        <w:rPr>
          <w:rFonts w:ascii="Titillium Web" w:hAnsi="Titillium Web"/>
          <w:b/>
        </w:rPr>
        <w:t xml:space="preserve">̀ Statali per l'acquisto di beni e servizi funzionalmente destinati alle </w:t>
      </w:r>
      <w:proofErr w:type="spellStart"/>
      <w:r w:rsidRPr="00355AB3">
        <w:rPr>
          <w:rFonts w:ascii="Titillium Web" w:hAnsi="Titillium Web"/>
          <w:b/>
        </w:rPr>
        <w:t>attivita</w:t>
      </w:r>
      <w:proofErr w:type="spellEnd"/>
      <w:r w:rsidRPr="00355AB3">
        <w:rPr>
          <w:rFonts w:ascii="Titillium Web" w:hAnsi="Titillium Web"/>
          <w:b/>
        </w:rPr>
        <w:t>̀ di ricerca, trasferimento tecnologico e terza missione</w:t>
      </w:r>
      <w:r w:rsidRPr="00355AB3">
        <w:rPr>
          <w:rFonts w:ascii="Titillium Web" w:hAnsi="Titillium Web"/>
          <w:bCs/>
        </w:rPr>
        <w:t xml:space="preserve"> le disposizioni di cui art. 1 commi 449-450 e 452 L. n. 296 del 27.12.2006 in materia di ricorso alle convenzioni-quadro e </w:t>
      </w:r>
      <w:r w:rsidRPr="00355AB3">
        <w:rPr>
          <w:rFonts w:ascii="Titillium Web" w:hAnsi="Titillium Web"/>
          <w:b/>
        </w:rPr>
        <w:t>al mercato elettronico delle pubbliche amministrazioni e di utilizzo della rete telematica</w:t>
      </w:r>
      <w:r w:rsidRPr="00355AB3">
        <w:rPr>
          <w:rFonts w:ascii="Titillium Web" w:hAnsi="Titillium Web"/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355AB3">
        <w:rPr>
          <w:rFonts w:ascii="Titillium Web" w:hAnsi="Titillium Web"/>
          <w:bCs/>
        </w:rPr>
        <w:t>connettivita</w:t>
      </w:r>
      <w:proofErr w:type="spellEnd"/>
      <w:r w:rsidRPr="00355AB3">
        <w:rPr>
          <w:rFonts w:ascii="Titillium Web" w:hAnsi="Titillium Web"/>
          <w:bCs/>
        </w:rPr>
        <w:t>̀»;</w:t>
      </w:r>
    </w:p>
    <w:p w14:paraId="53940F5E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</w:p>
    <w:p w14:paraId="721E5BA4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>VISTO</w:t>
      </w:r>
      <w:r w:rsidRPr="00355AB3">
        <w:rPr>
          <w:rFonts w:ascii="Titillium Web" w:hAnsi="Titillium Web"/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355AB3">
        <w:rPr>
          <w:rFonts w:ascii="Titillium Web" w:hAnsi="Titillium Web"/>
          <w:b/>
        </w:rPr>
        <w:t xml:space="preserve">si applicano anche all'acquisto di beni e servizi informatici e di </w:t>
      </w:r>
      <w:proofErr w:type="spellStart"/>
      <w:r w:rsidRPr="00355AB3">
        <w:rPr>
          <w:rFonts w:ascii="Titillium Web" w:hAnsi="Titillium Web"/>
          <w:b/>
        </w:rPr>
        <w:t>connettivita</w:t>
      </w:r>
      <w:proofErr w:type="spellEnd"/>
      <w:r w:rsidRPr="00355AB3">
        <w:rPr>
          <w:rFonts w:ascii="Titillium Web" w:hAnsi="Titillium Web"/>
          <w:b/>
        </w:rPr>
        <w:t>̀, inerenti all'</w:t>
      </w:r>
      <w:proofErr w:type="spellStart"/>
      <w:r w:rsidRPr="00355AB3">
        <w:rPr>
          <w:rFonts w:ascii="Titillium Web" w:hAnsi="Titillium Web"/>
          <w:b/>
        </w:rPr>
        <w:t>attivita</w:t>
      </w:r>
      <w:proofErr w:type="spellEnd"/>
      <w:r w:rsidRPr="00355AB3">
        <w:rPr>
          <w:rFonts w:ascii="Titillium Web" w:hAnsi="Titillium Web"/>
          <w:b/>
        </w:rPr>
        <w:t>̀ didattica</w:t>
      </w:r>
      <w:r w:rsidRPr="00355AB3">
        <w:rPr>
          <w:rFonts w:ascii="Titillium Web" w:hAnsi="Titillium Web"/>
          <w:bCs/>
        </w:rPr>
        <w:t xml:space="preserve"> delle </w:t>
      </w:r>
      <w:proofErr w:type="spellStart"/>
      <w:r w:rsidRPr="00355AB3">
        <w:rPr>
          <w:rFonts w:ascii="Titillium Web" w:hAnsi="Titillium Web"/>
          <w:bCs/>
        </w:rPr>
        <w:t>universita</w:t>
      </w:r>
      <w:proofErr w:type="spellEnd"/>
      <w:r w:rsidRPr="00355AB3">
        <w:rPr>
          <w:rFonts w:ascii="Titillium Web" w:hAnsi="Titillium Web"/>
          <w:bCs/>
        </w:rPr>
        <w:t>̀ statali e delle istituzioni di alta formazione artistica musicale e coreutica;</w:t>
      </w:r>
    </w:p>
    <w:p w14:paraId="7393853B" w14:textId="267C0B0C" w:rsidR="00355AB3" w:rsidRPr="00355AB3" w:rsidRDefault="00355AB3" w:rsidP="00355AB3">
      <w:pPr>
        <w:pStyle w:val="NormaleWeb"/>
        <w:jc w:val="both"/>
        <w:rPr>
          <w:rFonts w:ascii="Titillium Web" w:hAnsi="Titillium Web"/>
        </w:rPr>
      </w:pPr>
      <w:r w:rsidRPr="00355AB3">
        <w:rPr>
          <w:rFonts w:ascii="Titillium Web" w:hAnsi="Titillium Web"/>
          <w:b/>
        </w:rPr>
        <w:t>VISTA</w:t>
      </w:r>
      <w:r w:rsidRPr="00355AB3">
        <w:rPr>
          <w:rFonts w:ascii="Titillium Web" w:hAnsi="Titillium Web"/>
        </w:rPr>
        <w:t xml:space="preserve"> la richiesta del</w:t>
      </w:r>
      <w:r>
        <w:rPr>
          <w:rFonts w:ascii="Titillium Web" w:hAnsi="Titillium Web"/>
        </w:rPr>
        <w:t>la</w:t>
      </w:r>
      <w:r w:rsidRPr="00355AB3">
        <w:rPr>
          <w:rFonts w:ascii="Titillium Web" w:hAnsi="Titillium Web"/>
        </w:rPr>
        <w:t xml:space="preserve"> Prof.</w:t>
      </w:r>
      <w:r>
        <w:rPr>
          <w:rFonts w:ascii="Titillium Web" w:hAnsi="Titillium Web"/>
        </w:rPr>
        <w:t xml:space="preserve">ssa </w:t>
      </w:r>
      <w:proofErr w:type="spellStart"/>
      <w:r>
        <w:rPr>
          <w:rFonts w:ascii="Titillium Web" w:hAnsi="Titillium Web"/>
        </w:rPr>
        <w:t>Raganati</w:t>
      </w:r>
      <w:proofErr w:type="spellEnd"/>
      <w:r>
        <w:rPr>
          <w:rFonts w:ascii="Titillium Web" w:hAnsi="Titillium Web"/>
        </w:rPr>
        <w:t xml:space="preserve"> F</w:t>
      </w:r>
      <w:r w:rsidRPr="00355AB3">
        <w:rPr>
          <w:rFonts w:ascii="Titillium Web" w:hAnsi="Titillium Web"/>
        </w:rPr>
        <w:t>., con la quale chiedeva di acquistare la fornitura di</w:t>
      </w:r>
      <w:r w:rsidR="00C563D2">
        <w:rPr>
          <w:rFonts w:ascii="Titillium Web" w:hAnsi="Titillium Web"/>
          <w:b/>
          <w:bCs/>
        </w:rPr>
        <w:t xml:space="preserve"> raccordi rapidi e tubi da laboratorio (come da </w:t>
      </w:r>
      <w:proofErr w:type="spellStart"/>
      <w:r w:rsidR="00C563D2">
        <w:rPr>
          <w:rFonts w:ascii="Titillium Web" w:hAnsi="Titillium Web"/>
          <w:b/>
          <w:bCs/>
        </w:rPr>
        <w:t>rda</w:t>
      </w:r>
      <w:proofErr w:type="spellEnd"/>
      <w:r w:rsidR="00C563D2">
        <w:rPr>
          <w:rFonts w:ascii="Titillium Web" w:hAnsi="Titillium Web"/>
          <w:b/>
          <w:bCs/>
        </w:rPr>
        <w:t xml:space="preserve"> agli atti)</w:t>
      </w:r>
      <w:r w:rsidRPr="00355AB3">
        <w:rPr>
          <w:rFonts w:ascii="Titillium Web" w:hAnsi="Titillium Web"/>
        </w:rPr>
        <w:t>, per le esigenze relative alle attività di ricerca da condurre nell’ambito del progetto</w:t>
      </w:r>
      <w:r>
        <w:rPr>
          <w:rFonts w:ascii="Titillium Web" w:hAnsi="Titillium Web"/>
        </w:rPr>
        <w:t xml:space="preserve"> </w:t>
      </w:r>
      <w:r w:rsidRPr="00355AB3">
        <w:rPr>
          <w:rFonts w:ascii="Titillium Web" w:hAnsi="Titillium Web"/>
        </w:rPr>
        <w:t>PRIN2022-STRONGSTEELATION-RAGANATI</w:t>
      </w:r>
      <w:r>
        <w:rPr>
          <w:rFonts w:ascii="Titillium Web" w:hAnsi="Titillium Web"/>
        </w:rPr>
        <w:t>;</w:t>
      </w:r>
      <w:r w:rsidRPr="00355AB3">
        <w:rPr>
          <w:rFonts w:ascii="Titillium Web" w:hAnsi="Titillium Web"/>
        </w:rPr>
        <w:t xml:space="preserve"> </w:t>
      </w:r>
    </w:p>
    <w:p w14:paraId="11847817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 xml:space="preserve">RAVVISATA, </w:t>
      </w:r>
      <w:r w:rsidRPr="00355AB3">
        <w:rPr>
          <w:rFonts w:ascii="Titillium Web" w:hAnsi="Titillium Web"/>
          <w:bCs/>
        </w:rPr>
        <w:t>pertanto, la necessità di attivare le procedure necessarie per garantire la fornitura richiesta;</w:t>
      </w:r>
    </w:p>
    <w:p w14:paraId="21FFC879" w14:textId="77777777" w:rsidR="00355AB3" w:rsidRPr="00355AB3" w:rsidRDefault="00355AB3" w:rsidP="00355AB3">
      <w:pPr>
        <w:jc w:val="both"/>
        <w:rPr>
          <w:rFonts w:ascii="Titillium Web" w:hAnsi="Titillium Web"/>
          <w:b/>
        </w:rPr>
      </w:pPr>
    </w:p>
    <w:p w14:paraId="6CBA93AF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 xml:space="preserve">CONSIDERATO </w:t>
      </w:r>
      <w:r w:rsidRPr="00355AB3">
        <w:rPr>
          <w:rFonts w:ascii="Titillium Web" w:hAnsi="Titillium Web"/>
          <w:bCs/>
        </w:rPr>
        <w:t>che tale bene/servizio non rientra tra i lavori oppure beni e servizi elencati nell’art.1 del DPCM 24 dicembre 2015;</w:t>
      </w:r>
    </w:p>
    <w:p w14:paraId="4CC09696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</w:p>
    <w:p w14:paraId="135DD5A2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lastRenderedPageBreak/>
        <w:t xml:space="preserve">CONSIDERATO </w:t>
      </w:r>
      <w:r w:rsidRPr="00355AB3">
        <w:rPr>
          <w:rFonts w:ascii="Titillium Web" w:hAnsi="Titillium Web"/>
          <w:bCs/>
        </w:rPr>
        <w:t>che l’acquisizione di cui all’oggetto non rientra nella programmazione triennale degli acquisti;</w:t>
      </w:r>
    </w:p>
    <w:p w14:paraId="11D952DD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</w:p>
    <w:p w14:paraId="594CA5CD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 xml:space="preserve">CONSIDERATO </w:t>
      </w:r>
      <w:r w:rsidRPr="00355AB3">
        <w:rPr>
          <w:rFonts w:ascii="Titillium Web" w:hAnsi="Titillium Web"/>
          <w:bCs/>
        </w:rPr>
        <w:t xml:space="preserve">che il bene/servizio oggetto della fornitura è </w:t>
      </w:r>
      <w:r w:rsidRPr="00355AB3">
        <w:rPr>
          <w:rFonts w:ascii="Titillium Web" w:hAnsi="Titillium Web"/>
          <w:b/>
        </w:rPr>
        <w:t>funzionalmente destinato</w:t>
      </w:r>
      <w:r w:rsidRPr="00355AB3">
        <w:rPr>
          <w:rFonts w:ascii="Titillium Web" w:hAnsi="Titillium Web"/>
          <w:bCs/>
        </w:rPr>
        <w:t xml:space="preserve"> </w:t>
      </w:r>
      <w:r w:rsidRPr="00355AB3">
        <w:rPr>
          <w:rFonts w:ascii="Titillium Web" w:hAnsi="Titillium Web"/>
          <w:b/>
        </w:rPr>
        <w:t>all’attività di ricerca</w:t>
      </w:r>
      <w:r w:rsidRPr="00355AB3">
        <w:rPr>
          <w:rFonts w:ascii="Titillium Web" w:hAnsi="Titillium Web"/>
          <w:bCs/>
        </w:rPr>
        <w:t>;</w:t>
      </w:r>
    </w:p>
    <w:p w14:paraId="6C81882E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</w:p>
    <w:p w14:paraId="40523D54" w14:textId="77777777" w:rsid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>ACCERTATO</w:t>
      </w:r>
      <w:r w:rsidRPr="00355AB3">
        <w:rPr>
          <w:rFonts w:ascii="Titillium Web" w:hAnsi="Titillium Web"/>
          <w:bCs/>
        </w:rPr>
        <w:t xml:space="preserve"> che, alla data dell'adozione del presente provvedimento, per il bene/servizio richiesto non sono attive Convenzioni Consip;</w:t>
      </w:r>
    </w:p>
    <w:p w14:paraId="559F3ECA" w14:textId="77777777" w:rsidR="003E709A" w:rsidRDefault="003E709A" w:rsidP="00355AB3">
      <w:pPr>
        <w:jc w:val="both"/>
        <w:rPr>
          <w:rFonts w:ascii="Titillium Web" w:hAnsi="Titillium Web"/>
          <w:bCs/>
        </w:rPr>
      </w:pPr>
    </w:p>
    <w:p w14:paraId="03D28A23" w14:textId="4D323E42" w:rsidR="003E709A" w:rsidRPr="003E709A" w:rsidRDefault="003E709A" w:rsidP="003E709A">
      <w:pPr>
        <w:jc w:val="both"/>
        <w:rPr>
          <w:rFonts w:ascii="Titillium Web" w:hAnsi="Titillium Web"/>
          <w:bCs/>
        </w:rPr>
      </w:pPr>
      <w:r w:rsidRPr="003E709A">
        <w:rPr>
          <w:rFonts w:ascii="Titillium Web" w:hAnsi="Titillium Web"/>
          <w:b/>
        </w:rPr>
        <w:t>CONSIDERATO</w:t>
      </w:r>
      <w:r w:rsidRPr="003E709A">
        <w:rPr>
          <w:rFonts w:ascii="Titillium Web" w:hAnsi="Titillium Web"/>
          <w:bCs/>
        </w:rPr>
        <w:t xml:space="preserve"> che, a seguito di indagine di mercato informale, mediante l’acquisizione di due preventivi, è stato individuato l’operatore </w:t>
      </w:r>
      <w:r>
        <w:rPr>
          <w:rFonts w:ascii="Titillium Web" w:hAnsi="Titillium Web"/>
          <w:bCs/>
        </w:rPr>
        <w:t xml:space="preserve">Centro Aria Compressa </w:t>
      </w:r>
      <w:proofErr w:type="spellStart"/>
      <w:r>
        <w:rPr>
          <w:rFonts w:ascii="Titillium Web" w:hAnsi="Titillium Web"/>
          <w:bCs/>
        </w:rPr>
        <w:t>srl</w:t>
      </w:r>
      <w:proofErr w:type="spellEnd"/>
      <w:r w:rsidRPr="003E709A">
        <w:rPr>
          <w:rFonts w:ascii="Titillium Web" w:hAnsi="Titillium Web"/>
          <w:bCs/>
        </w:rPr>
        <w:t xml:space="preserve">, che per il bene/servizio in oggetto ha proposto un prezzo complessivo pari a € </w:t>
      </w:r>
      <w:r>
        <w:rPr>
          <w:rFonts w:ascii="Titillium Web" w:hAnsi="Titillium Web"/>
          <w:bCs/>
        </w:rPr>
        <w:t>1645,</w:t>
      </w:r>
      <w:proofErr w:type="gramStart"/>
      <w:r>
        <w:rPr>
          <w:rFonts w:ascii="Titillium Web" w:hAnsi="Titillium Web"/>
          <w:bCs/>
        </w:rPr>
        <w:t>60</w:t>
      </w:r>
      <w:r w:rsidRPr="003E709A">
        <w:rPr>
          <w:rFonts w:ascii="Titillium Web" w:hAnsi="Titillium Web"/>
          <w:bCs/>
        </w:rPr>
        <w:t xml:space="preserve">  oltre</w:t>
      </w:r>
      <w:proofErr w:type="gramEnd"/>
      <w:r w:rsidRPr="003E709A">
        <w:rPr>
          <w:rFonts w:ascii="Titillium Web" w:hAnsi="Titillium Web"/>
          <w:bCs/>
        </w:rPr>
        <w:t xml:space="preserve"> iva come per legge; </w:t>
      </w:r>
    </w:p>
    <w:p w14:paraId="3F0A1E3B" w14:textId="77777777" w:rsidR="003E709A" w:rsidRPr="003E709A" w:rsidRDefault="003E709A" w:rsidP="003E709A">
      <w:pPr>
        <w:jc w:val="both"/>
        <w:rPr>
          <w:rFonts w:ascii="Titillium Web" w:hAnsi="Titillium Web"/>
          <w:bCs/>
        </w:rPr>
      </w:pPr>
    </w:p>
    <w:p w14:paraId="02369C26" w14:textId="77777777" w:rsidR="003E709A" w:rsidRPr="003E709A" w:rsidRDefault="003E709A" w:rsidP="003E709A">
      <w:pPr>
        <w:jc w:val="both"/>
        <w:rPr>
          <w:rFonts w:ascii="Titillium Web" w:hAnsi="Titillium Web"/>
          <w:bCs/>
        </w:rPr>
      </w:pPr>
      <w:r w:rsidRPr="003E709A">
        <w:rPr>
          <w:rFonts w:ascii="Titillium Web" w:hAnsi="Titillium Web"/>
          <w:b/>
        </w:rPr>
        <w:t>RITENUTA</w:t>
      </w:r>
      <w:r w:rsidRPr="003E709A">
        <w:rPr>
          <w:rFonts w:ascii="Titillium Web" w:hAnsi="Titillium Web"/>
          <w:bCs/>
        </w:rPr>
        <w:t xml:space="preserve"> congrua e rispondente alle esigenze dell’Amministrazione l’offerta di cui sopra; </w:t>
      </w:r>
    </w:p>
    <w:p w14:paraId="041101B3" w14:textId="77777777" w:rsidR="003E709A" w:rsidRPr="003E709A" w:rsidRDefault="003E709A" w:rsidP="003E709A">
      <w:pPr>
        <w:jc w:val="both"/>
        <w:rPr>
          <w:rFonts w:ascii="Titillium Web" w:hAnsi="Titillium Web"/>
          <w:bCs/>
        </w:rPr>
      </w:pPr>
    </w:p>
    <w:p w14:paraId="6EF338AF" w14:textId="1B7AE3BC" w:rsidR="003E709A" w:rsidRDefault="003E709A" w:rsidP="003E709A">
      <w:pPr>
        <w:jc w:val="both"/>
        <w:rPr>
          <w:rFonts w:ascii="Titillium Web" w:hAnsi="Titillium Web"/>
          <w:bCs/>
        </w:rPr>
      </w:pPr>
      <w:r w:rsidRPr="003E709A">
        <w:rPr>
          <w:rFonts w:ascii="Titillium Web" w:hAnsi="Titillium Web"/>
          <w:b/>
        </w:rPr>
        <w:t>CONSIDERATO</w:t>
      </w:r>
      <w:r w:rsidRPr="003E709A">
        <w:rPr>
          <w:rFonts w:ascii="Titillium Web" w:hAnsi="Titillium Web"/>
          <w:bCs/>
        </w:rPr>
        <w:t xml:space="preserve"> che l’affidamento di cui trattasi è avvenuto con il criterio del minor prezzo;</w:t>
      </w:r>
    </w:p>
    <w:p w14:paraId="48D2394E" w14:textId="77777777" w:rsidR="003E709A" w:rsidRPr="003E709A" w:rsidRDefault="003E709A" w:rsidP="003E709A">
      <w:pPr>
        <w:jc w:val="both"/>
        <w:rPr>
          <w:rFonts w:ascii="Titillium Web" w:hAnsi="Titillium Web"/>
          <w:bCs/>
        </w:rPr>
      </w:pPr>
    </w:p>
    <w:p w14:paraId="2023D6A2" w14:textId="77777777" w:rsidR="003E709A" w:rsidRDefault="00355AB3" w:rsidP="003E709A">
      <w:pPr>
        <w:jc w:val="both"/>
        <w:rPr>
          <w:rFonts w:ascii="Titillium Web" w:hAnsi="Titillium Web"/>
          <w:bCs/>
        </w:rPr>
      </w:pPr>
      <w:r w:rsidRPr="003E709A">
        <w:rPr>
          <w:rFonts w:ascii="Titillium Web" w:hAnsi="Titillium Web"/>
          <w:b/>
        </w:rPr>
        <w:t>DATO ATTO</w:t>
      </w:r>
      <w:r w:rsidRPr="003E709A">
        <w:rPr>
          <w:rFonts w:ascii="Titillium Web" w:hAnsi="Titillium Web"/>
          <w:bCs/>
        </w:rPr>
        <w:t xml:space="preserve"> che è stato rispettato il principio di rotazione di cui all’art. 49 del </w:t>
      </w:r>
      <w:proofErr w:type="spellStart"/>
      <w:r w:rsidRPr="003E709A">
        <w:rPr>
          <w:rFonts w:ascii="Titillium Web" w:hAnsi="Titillium Web"/>
          <w:bCs/>
        </w:rPr>
        <w:t>D.Lgs.</w:t>
      </w:r>
      <w:proofErr w:type="spellEnd"/>
      <w:r w:rsidRPr="003E709A">
        <w:rPr>
          <w:rFonts w:ascii="Titillium Web" w:hAnsi="Titillium Web"/>
          <w:bCs/>
        </w:rPr>
        <w:t xml:space="preserve"> n. 36/2023, in quanto il precedente appalto nello stesso settore merceologico è stato affidato ad altra impresa;</w:t>
      </w:r>
    </w:p>
    <w:p w14:paraId="54AD67AC" w14:textId="77777777" w:rsidR="003E709A" w:rsidRDefault="003E709A" w:rsidP="003E709A">
      <w:pPr>
        <w:jc w:val="both"/>
        <w:rPr>
          <w:rFonts w:ascii="Titillium Web" w:hAnsi="Titillium Web"/>
          <w:bCs/>
        </w:rPr>
      </w:pPr>
    </w:p>
    <w:p w14:paraId="66BE57C9" w14:textId="3AE59243" w:rsidR="003E709A" w:rsidRPr="003E709A" w:rsidRDefault="003E709A" w:rsidP="003E709A">
      <w:pPr>
        <w:jc w:val="both"/>
        <w:rPr>
          <w:rFonts w:ascii="Titillium Web" w:hAnsi="Titillium Web"/>
          <w:bCs/>
        </w:rPr>
      </w:pPr>
      <w:r w:rsidRPr="003E709A">
        <w:rPr>
          <w:rFonts w:ascii="Titillium Web" w:hAnsi="Titillium Web"/>
          <w:b/>
        </w:rPr>
        <w:t>CONSIDERATO</w:t>
      </w:r>
      <w:r w:rsidRPr="003E709A">
        <w:rPr>
          <w:rFonts w:ascii="Titillium Web" w:hAnsi="Titillium Web"/>
          <w:bCs/>
        </w:rPr>
        <w:t xml:space="preserve"> che, ai sensi del Comunicato del Presidente dell’ANAC del 10 gennaio 2024, per gli affidamenti diretti di importo inferiore a 5.000 euro, fino al 30 settembre 2024, nel caso di difficoltà al ricorso alle piattaforme di approvvigionamento digitale certificate (PAD) nel primo periodo di </w:t>
      </w:r>
      <w:proofErr w:type="spellStart"/>
      <w:r w:rsidRPr="003E709A">
        <w:rPr>
          <w:rFonts w:ascii="Titillium Web" w:hAnsi="Titillium Web"/>
          <w:bCs/>
        </w:rPr>
        <w:t>operativita</w:t>
      </w:r>
      <w:proofErr w:type="spellEnd"/>
      <w:r w:rsidRPr="003E709A">
        <w:rPr>
          <w:rFonts w:ascii="Titillium Web" w:hAnsi="Titillium Web"/>
          <w:bCs/>
        </w:rPr>
        <w:t xml:space="preserve">̀ della normativa sulla “digitalizzazione”, è consentito il ricorso all’interfaccia Web messa a disposizione dalla piattaforma dei contratti pubblici (PCP) dell’ANAC; </w:t>
      </w:r>
    </w:p>
    <w:p w14:paraId="2F3AB9A0" w14:textId="77777777" w:rsidR="003E709A" w:rsidRPr="003E709A" w:rsidRDefault="003E709A" w:rsidP="003E709A">
      <w:pPr>
        <w:jc w:val="both"/>
        <w:rPr>
          <w:rFonts w:ascii="Titillium Web" w:hAnsi="Titillium Web"/>
          <w:bCs/>
        </w:rPr>
      </w:pPr>
    </w:p>
    <w:p w14:paraId="7AEFEF69" w14:textId="77777777" w:rsidR="003E709A" w:rsidRPr="003E709A" w:rsidRDefault="003E709A" w:rsidP="003E709A">
      <w:pPr>
        <w:jc w:val="both"/>
        <w:rPr>
          <w:rFonts w:ascii="Titillium Web" w:hAnsi="Titillium Web"/>
          <w:bCs/>
        </w:rPr>
      </w:pPr>
      <w:r w:rsidRPr="003E709A">
        <w:rPr>
          <w:rFonts w:ascii="Titillium Web" w:hAnsi="Titillium Web"/>
          <w:b/>
        </w:rPr>
        <w:t>CONSTATATO</w:t>
      </w:r>
      <w:r w:rsidRPr="003E709A">
        <w:rPr>
          <w:rFonts w:ascii="Titillium Web" w:hAnsi="Titillium Web"/>
          <w:bCs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61C08980" w14:textId="77777777" w:rsidR="003E709A" w:rsidRPr="003E709A" w:rsidRDefault="003E709A" w:rsidP="003E709A">
      <w:pPr>
        <w:jc w:val="both"/>
        <w:rPr>
          <w:rFonts w:ascii="Titillium Web" w:hAnsi="Titillium Web"/>
          <w:bCs/>
        </w:rPr>
      </w:pPr>
    </w:p>
    <w:p w14:paraId="3267E52B" w14:textId="77777777" w:rsidR="003E709A" w:rsidRPr="003E709A" w:rsidRDefault="003E709A" w:rsidP="003E709A">
      <w:pPr>
        <w:jc w:val="both"/>
        <w:rPr>
          <w:rFonts w:ascii="Titillium Web" w:hAnsi="Titillium Web"/>
          <w:bCs/>
        </w:rPr>
      </w:pPr>
      <w:r w:rsidRPr="003E709A">
        <w:rPr>
          <w:rFonts w:ascii="Titillium Web" w:hAnsi="Titillium Web"/>
          <w:b/>
        </w:rPr>
        <w:t>RITENUTO</w:t>
      </w:r>
      <w:r w:rsidRPr="003E709A">
        <w:rPr>
          <w:rFonts w:ascii="Titillium Web" w:hAnsi="Titillium Web"/>
          <w:bCs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56CF6B27" w14:textId="77777777" w:rsidR="003E709A" w:rsidRPr="003E709A" w:rsidRDefault="003E709A" w:rsidP="003E709A">
      <w:pPr>
        <w:jc w:val="both"/>
        <w:rPr>
          <w:rFonts w:ascii="Titillium Web" w:hAnsi="Titillium Web"/>
          <w:bCs/>
        </w:rPr>
      </w:pPr>
    </w:p>
    <w:p w14:paraId="45CD38D9" w14:textId="77777777" w:rsidR="00355AB3" w:rsidRPr="00355AB3" w:rsidRDefault="00355AB3" w:rsidP="00355AB3">
      <w:pPr>
        <w:pStyle w:val="Corpotesto"/>
        <w:spacing w:line="252" w:lineRule="exact"/>
        <w:ind w:left="0" w:right="116"/>
        <w:rPr>
          <w:rFonts w:ascii="Titillium Web" w:hAnsi="Titillium Web" w:cs="Times New Roman"/>
          <w:b/>
          <w:bCs/>
          <w:sz w:val="28"/>
          <w:szCs w:val="28"/>
          <w:lang w:val="it-IT"/>
        </w:rPr>
      </w:pPr>
    </w:p>
    <w:p w14:paraId="6D0ABF6F" w14:textId="77777777" w:rsidR="00355AB3" w:rsidRPr="00355AB3" w:rsidRDefault="00355AB3" w:rsidP="00355AB3">
      <w:pPr>
        <w:pStyle w:val="Corpotesto"/>
        <w:spacing w:line="252" w:lineRule="exact"/>
        <w:ind w:left="0" w:right="116"/>
        <w:rPr>
          <w:rFonts w:ascii="Titillium Web" w:hAnsi="Titillium Web" w:cs="Times New Roman"/>
          <w:b/>
          <w:bCs/>
          <w:sz w:val="28"/>
          <w:szCs w:val="28"/>
          <w:lang w:val="it-IT"/>
        </w:rPr>
      </w:pPr>
    </w:p>
    <w:p w14:paraId="505F0706" w14:textId="77777777" w:rsidR="00355AB3" w:rsidRPr="00355AB3" w:rsidRDefault="00355AB3" w:rsidP="00355AB3">
      <w:pPr>
        <w:pStyle w:val="Corpotesto"/>
        <w:spacing w:line="252" w:lineRule="exact"/>
        <w:ind w:left="0" w:right="116"/>
        <w:rPr>
          <w:rFonts w:ascii="Titillium Web" w:hAnsi="Titillium Web" w:cs="Times New Roman"/>
          <w:b/>
          <w:bCs/>
          <w:sz w:val="28"/>
          <w:szCs w:val="28"/>
          <w:lang w:val="it-IT"/>
        </w:rPr>
      </w:pPr>
    </w:p>
    <w:p w14:paraId="689D5B33" w14:textId="77777777" w:rsidR="00355AB3" w:rsidRPr="00355AB3" w:rsidRDefault="00355AB3" w:rsidP="00355AB3">
      <w:pPr>
        <w:pStyle w:val="Corpotesto"/>
        <w:spacing w:line="252" w:lineRule="exact"/>
        <w:ind w:left="0" w:right="116"/>
        <w:jc w:val="center"/>
        <w:rPr>
          <w:rFonts w:ascii="Titillium Web" w:hAnsi="Titillium Web" w:cs="Times New Roman"/>
          <w:b/>
          <w:bCs/>
          <w:sz w:val="28"/>
          <w:szCs w:val="28"/>
          <w:lang w:val="it-IT"/>
        </w:rPr>
      </w:pPr>
      <w:r w:rsidRPr="00355AB3">
        <w:rPr>
          <w:rFonts w:ascii="Titillium Web" w:hAnsi="Titillium Web" w:cs="Times New Roman"/>
          <w:b/>
          <w:bCs/>
          <w:sz w:val="28"/>
          <w:szCs w:val="28"/>
          <w:lang w:val="it-IT"/>
        </w:rPr>
        <w:t>DETERMINA</w:t>
      </w:r>
    </w:p>
    <w:p w14:paraId="77C0B48D" w14:textId="77777777" w:rsidR="00355AB3" w:rsidRPr="00355AB3" w:rsidRDefault="00355AB3" w:rsidP="00355AB3">
      <w:pPr>
        <w:pStyle w:val="Corpotesto"/>
        <w:spacing w:line="252" w:lineRule="exact"/>
        <w:ind w:left="0" w:right="116"/>
        <w:jc w:val="center"/>
        <w:rPr>
          <w:rFonts w:ascii="Titillium Web" w:hAnsi="Titillium Web" w:cs="Times New Roman"/>
          <w:b/>
          <w:bCs/>
          <w:sz w:val="28"/>
          <w:szCs w:val="28"/>
          <w:lang w:val="it-IT"/>
        </w:rPr>
      </w:pPr>
    </w:p>
    <w:p w14:paraId="36DB7D2F" w14:textId="77777777" w:rsidR="00355AB3" w:rsidRPr="00355AB3" w:rsidRDefault="00355AB3" w:rsidP="00355AB3">
      <w:pPr>
        <w:pStyle w:val="Corpotesto"/>
        <w:spacing w:line="252" w:lineRule="exact"/>
        <w:ind w:left="0" w:right="116"/>
        <w:jc w:val="center"/>
        <w:rPr>
          <w:rFonts w:ascii="Titillium Web" w:hAnsi="Titillium Web" w:cs="Times New Roman"/>
          <w:b/>
          <w:bCs/>
          <w:sz w:val="28"/>
          <w:szCs w:val="28"/>
          <w:lang w:val="it-IT"/>
        </w:rPr>
      </w:pPr>
    </w:p>
    <w:p w14:paraId="1D5E4693" w14:textId="77777777" w:rsidR="00355AB3" w:rsidRPr="00355AB3" w:rsidRDefault="00355AB3" w:rsidP="00355AB3">
      <w:pPr>
        <w:pStyle w:val="Corpotesto"/>
        <w:spacing w:line="252" w:lineRule="exact"/>
        <w:ind w:left="0" w:right="116"/>
        <w:jc w:val="center"/>
        <w:rPr>
          <w:rFonts w:ascii="Titillium Web" w:hAnsi="Titillium Web" w:cs="Times New Roman"/>
          <w:b/>
          <w:bCs/>
          <w:sz w:val="28"/>
          <w:szCs w:val="28"/>
          <w:lang w:val="it-IT"/>
        </w:rPr>
      </w:pPr>
    </w:p>
    <w:p w14:paraId="44C6285B" w14:textId="77777777" w:rsidR="00355AB3" w:rsidRPr="00355AB3" w:rsidRDefault="00355AB3" w:rsidP="00355AB3">
      <w:pPr>
        <w:pStyle w:val="Corpotesto"/>
        <w:spacing w:line="252" w:lineRule="exact"/>
        <w:ind w:left="0" w:right="116"/>
        <w:jc w:val="both"/>
        <w:rPr>
          <w:rFonts w:ascii="Titillium Web" w:hAnsi="Titillium Web" w:cs="Times New Roman"/>
          <w:sz w:val="24"/>
          <w:szCs w:val="24"/>
          <w:lang w:val="it-IT"/>
        </w:rPr>
      </w:pPr>
      <w:r w:rsidRPr="00355AB3">
        <w:rPr>
          <w:rFonts w:ascii="Titillium Web" w:hAnsi="Titillium Web" w:cs="Times New Roman"/>
          <w:sz w:val="24"/>
          <w:szCs w:val="24"/>
          <w:lang w:val="it-IT"/>
        </w:rPr>
        <w:t>Per le motivazioni indicate in premessa:</w:t>
      </w:r>
    </w:p>
    <w:p w14:paraId="0106F252" w14:textId="77777777" w:rsidR="00355AB3" w:rsidRPr="00355AB3" w:rsidRDefault="00355AB3" w:rsidP="00355AB3">
      <w:pPr>
        <w:pStyle w:val="Corpotesto"/>
        <w:spacing w:line="252" w:lineRule="exact"/>
        <w:ind w:left="0" w:right="116"/>
        <w:jc w:val="both"/>
        <w:rPr>
          <w:rFonts w:ascii="Titillium Web" w:hAnsi="Titillium Web" w:cs="Times New Roman"/>
          <w:sz w:val="24"/>
          <w:szCs w:val="24"/>
          <w:lang w:val="it-IT"/>
        </w:rPr>
      </w:pPr>
    </w:p>
    <w:p w14:paraId="028ADD4E" w14:textId="77777777" w:rsidR="00355AB3" w:rsidRPr="00355AB3" w:rsidRDefault="00355AB3" w:rsidP="00355AB3">
      <w:pPr>
        <w:pStyle w:val="Corpotesto"/>
        <w:spacing w:line="252" w:lineRule="exact"/>
        <w:ind w:left="0" w:right="116"/>
        <w:jc w:val="both"/>
        <w:rPr>
          <w:rFonts w:ascii="Titillium Web" w:hAnsi="Titillium Web" w:cs="Times New Roman"/>
          <w:sz w:val="24"/>
          <w:szCs w:val="24"/>
          <w:lang w:val="it-IT"/>
        </w:rPr>
      </w:pPr>
    </w:p>
    <w:p w14:paraId="24589E94" w14:textId="77777777" w:rsidR="00355AB3" w:rsidRPr="00355AB3" w:rsidRDefault="00355AB3" w:rsidP="00355AB3">
      <w:pPr>
        <w:pStyle w:val="Corpotesto"/>
        <w:spacing w:line="252" w:lineRule="exact"/>
        <w:ind w:left="0" w:right="116"/>
        <w:jc w:val="both"/>
        <w:rPr>
          <w:rFonts w:ascii="Titillium Web" w:hAnsi="Titillium Web" w:cs="Times New Roman"/>
          <w:sz w:val="24"/>
          <w:szCs w:val="24"/>
          <w:lang w:val="it-IT"/>
        </w:rPr>
      </w:pPr>
    </w:p>
    <w:p w14:paraId="76C85D4D" w14:textId="3B95909E" w:rsidR="00355AB3" w:rsidRPr="00355AB3" w:rsidRDefault="00355AB3" w:rsidP="00355AB3">
      <w:pPr>
        <w:pStyle w:val="Paragrafoelenco"/>
        <w:numPr>
          <w:ilvl w:val="0"/>
          <w:numId w:val="7"/>
        </w:numPr>
        <w:jc w:val="both"/>
        <w:rPr>
          <w:rFonts w:ascii="Titillium Web" w:hAnsi="Titillium Web"/>
        </w:rPr>
      </w:pPr>
      <w:r w:rsidRPr="00355AB3">
        <w:rPr>
          <w:rFonts w:ascii="Titillium Web" w:hAnsi="Titillium Web"/>
        </w:rPr>
        <w:t xml:space="preserve">di affidare ai sensi dell’art. 50 comma 1 lettera b) del </w:t>
      </w:r>
      <w:proofErr w:type="spellStart"/>
      <w:r w:rsidRPr="00355AB3">
        <w:rPr>
          <w:rFonts w:ascii="Titillium Web" w:hAnsi="Titillium Web"/>
        </w:rPr>
        <w:t>D.Lgs.</w:t>
      </w:r>
      <w:proofErr w:type="spellEnd"/>
      <w:r w:rsidRPr="00355AB3">
        <w:rPr>
          <w:rFonts w:ascii="Titillium Web" w:hAnsi="Titillium Web"/>
        </w:rPr>
        <w:t xml:space="preserve"> n. 36/2023 alla ditta</w:t>
      </w:r>
      <w:r w:rsidR="00C85694">
        <w:rPr>
          <w:rFonts w:ascii="Titillium Web" w:hAnsi="Titillium Web"/>
        </w:rPr>
        <w:t xml:space="preserve"> </w:t>
      </w:r>
      <w:r w:rsidR="003E709A">
        <w:rPr>
          <w:rFonts w:ascii="Titillium Web" w:hAnsi="Titillium Web"/>
        </w:rPr>
        <w:t>Centro Aria Compressa</w:t>
      </w:r>
      <w:r w:rsidR="00C85694">
        <w:rPr>
          <w:rFonts w:ascii="Titillium Web" w:hAnsi="Titillium Web"/>
        </w:rPr>
        <w:t xml:space="preserve"> </w:t>
      </w:r>
      <w:proofErr w:type="spellStart"/>
      <w:r w:rsidRPr="00355AB3">
        <w:rPr>
          <w:rFonts w:ascii="Titillium Web" w:hAnsi="Titillium Web"/>
        </w:rPr>
        <w:t>srl</w:t>
      </w:r>
      <w:proofErr w:type="spellEnd"/>
      <w:r w:rsidRPr="00355AB3">
        <w:rPr>
          <w:rFonts w:ascii="Titillium Web" w:hAnsi="Titillium Web"/>
        </w:rPr>
        <w:t xml:space="preserve"> tramite </w:t>
      </w:r>
      <w:r w:rsidR="003E709A">
        <w:rPr>
          <w:rFonts w:ascii="Titillium Web" w:hAnsi="Titillium Web"/>
        </w:rPr>
        <w:t>ordine diretto extra</w:t>
      </w:r>
      <w:r w:rsidRPr="00355AB3">
        <w:rPr>
          <w:rFonts w:ascii="Titillium Web" w:hAnsi="Titillium Web"/>
        </w:rPr>
        <w:t xml:space="preserve"> MEPA, il servizio/fornitura in oggetto per un importo di € </w:t>
      </w:r>
      <w:r w:rsidR="003E709A">
        <w:rPr>
          <w:rFonts w:ascii="Titillium Web" w:hAnsi="Titillium Web"/>
        </w:rPr>
        <w:t>1645,60</w:t>
      </w:r>
      <w:r w:rsidRPr="00355AB3">
        <w:rPr>
          <w:rFonts w:ascii="Titillium Web" w:hAnsi="Titillium Web"/>
        </w:rPr>
        <w:t xml:space="preserve"> iva esclusa;</w:t>
      </w:r>
    </w:p>
    <w:p w14:paraId="7FB05A1A" w14:textId="77777777" w:rsidR="00355AB3" w:rsidRPr="00355AB3" w:rsidRDefault="00355AB3" w:rsidP="00355AB3">
      <w:pPr>
        <w:pStyle w:val="Paragrafoelenco"/>
        <w:jc w:val="both"/>
        <w:rPr>
          <w:rFonts w:ascii="Titillium Web" w:hAnsi="Titillium Web"/>
        </w:rPr>
      </w:pPr>
    </w:p>
    <w:p w14:paraId="64693BD2" w14:textId="06FCB1E3" w:rsidR="00C85694" w:rsidRDefault="00355AB3" w:rsidP="00C85694">
      <w:pPr>
        <w:pStyle w:val="Paragrafoelenco"/>
        <w:numPr>
          <w:ilvl w:val="0"/>
          <w:numId w:val="7"/>
        </w:numPr>
        <w:jc w:val="both"/>
        <w:rPr>
          <w:rFonts w:ascii="Titillium Web" w:hAnsi="Titillium Web"/>
        </w:rPr>
      </w:pPr>
      <w:r w:rsidRPr="00355AB3">
        <w:rPr>
          <w:rFonts w:ascii="Titillium Web" w:hAnsi="Titillium Web"/>
        </w:rPr>
        <w:t xml:space="preserve">di stabilire che il costo complessivo dell’affidamento graverà </w:t>
      </w:r>
      <w:r w:rsidR="00C85694">
        <w:rPr>
          <w:rFonts w:ascii="Titillium Web" w:hAnsi="Titillium Web"/>
        </w:rPr>
        <w:t xml:space="preserve">sul Progetto </w:t>
      </w:r>
      <w:r w:rsidR="00C85694" w:rsidRPr="00C85694">
        <w:rPr>
          <w:rFonts w:ascii="Titillium Web" w:hAnsi="Titillium Web"/>
        </w:rPr>
        <w:t>PRIN2022-STRONGSTEELATION-RAGANATI</w:t>
      </w:r>
      <w:r w:rsidR="00C85694">
        <w:rPr>
          <w:rFonts w:ascii="Titillium Web" w:hAnsi="Titillium Web"/>
        </w:rPr>
        <w:t>;</w:t>
      </w:r>
    </w:p>
    <w:p w14:paraId="2604E49A" w14:textId="77777777" w:rsidR="00C85694" w:rsidRPr="00C85694" w:rsidRDefault="00C85694" w:rsidP="00C85694">
      <w:pPr>
        <w:jc w:val="both"/>
        <w:rPr>
          <w:rFonts w:ascii="Titillium Web" w:hAnsi="Titillium Web"/>
        </w:rPr>
      </w:pPr>
    </w:p>
    <w:p w14:paraId="67EA130D" w14:textId="77777777" w:rsidR="00355AB3" w:rsidRPr="00355AB3" w:rsidRDefault="00355AB3" w:rsidP="00355AB3">
      <w:pPr>
        <w:pStyle w:val="Paragrafoelenco"/>
        <w:numPr>
          <w:ilvl w:val="0"/>
          <w:numId w:val="7"/>
        </w:numPr>
        <w:jc w:val="both"/>
        <w:rPr>
          <w:rFonts w:ascii="Titillium Web" w:hAnsi="Titillium Web"/>
        </w:rPr>
      </w:pPr>
      <w:r w:rsidRPr="00355AB3">
        <w:rPr>
          <w:rFonts w:ascii="Titillium Web" w:hAnsi="Titillium Web"/>
        </w:rPr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19E9B510" w14:textId="77777777" w:rsidR="00355AB3" w:rsidRPr="00355AB3" w:rsidRDefault="00355AB3" w:rsidP="00355AB3">
      <w:pPr>
        <w:pStyle w:val="Paragrafoelenco"/>
        <w:jc w:val="both"/>
        <w:rPr>
          <w:rFonts w:ascii="Titillium Web" w:hAnsi="Titillium Web"/>
        </w:rPr>
      </w:pPr>
    </w:p>
    <w:p w14:paraId="35D3EA66" w14:textId="77777777" w:rsidR="00355AB3" w:rsidRPr="00355AB3" w:rsidRDefault="00355AB3" w:rsidP="00355AB3">
      <w:pPr>
        <w:pStyle w:val="Paragrafoelenco"/>
        <w:numPr>
          <w:ilvl w:val="0"/>
          <w:numId w:val="7"/>
        </w:numPr>
        <w:jc w:val="both"/>
        <w:rPr>
          <w:rFonts w:ascii="Titillium Web" w:hAnsi="Titillium Web"/>
        </w:rPr>
      </w:pPr>
      <w:r w:rsidRPr="00355AB3">
        <w:rPr>
          <w:rFonts w:ascii="Titillium Web" w:hAnsi="Titillium Web"/>
        </w:rPr>
        <w:t>di nominare Il dott. Emmi F., Capo dell’Ufficio Contabilità e Bilancio del DICMAPI, quale responsabile Unico del Progetto-RUP;</w:t>
      </w:r>
    </w:p>
    <w:p w14:paraId="1DD41EC1" w14:textId="77777777" w:rsidR="00355AB3" w:rsidRPr="00355AB3" w:rsidRDefault="00355AB3" w:rsidP="00355AB3">
      <w:pPr>
        <w:pStyle w:val="Paragrafoelenco"/>
        <w:jc w:val="both"/>
        <w:rPr>
          <w:rFonts w:ascii="Titillium Web" w:hAnsi="Titillium Web"/>
        </w:rPr>
      </w:pPr>
    </w:p>
    <w:p w14:paraId="6DAC8177" w14:textId="568C8AE7" w:rsidR="00355AB3" w:rsidRPr="00355AB3" w:rsidRDefault="00355AB3" w:rsidP="00355AB3">
      <w:pPr>
        <w:pStyle w:val="Paragrafoelenco"/>
        <w:numPr>
          <w:ilvl w:val="0"/>
          <w:numId w:val="7"/>
        </w:numPr>
        <w:jc w:val="both"/>
        <w:rPr>
          <w:rFonts w:ascii="Titillium Web" w:hAnsi="Titillium Web"/>
        </w:rPr>
      </w:pPr>
      <w:r w:rsidRPr="00355AB3">
        <w:rPr>
          <w:rFonts w:ascii="Titillium Web" w:hAnsi="Titillium Web"/>
        </w:rPr>
        <w:t xml:space="preserve">di attribuire le funzioni di Responsabile della verifica di regolarità della fornitura </w:t>
      </w:r>
      <w:r w:rsidR="00C85694">
        <w:rPr>
          <w:rFonts w:ascii="Titillium Web" w:hAnsi="Titillium Web"/>
        </w:rPr>
        <w:t xml:space="preserve">alla Prof.ssa </w:t>
      </w:r>
      <w:proofErr w:type="spellStart"/>
      <w:r w:rsidR="00C85694">
        <w:rPr>
          <w:rFonts w:ascii="Titillium Web" w:hAnsi="Titillium Web"/>
        </w:rPr>
        <w:t>Raganati</w:t>
      </w:r>
      <w:proofErr w:type="spellEnd"/>
      <w:r w:rsidR="00C85694">
        <w:rPr>
          <w:rFonts w:ascii="Titillium Web" w:hAnsi="Titillium Web"/>
        </w:rPr>
        <w:t xml:space="preserve"> F</w:t>
      </w:r>
      <w:r w:rsidRPr="00355AB3">
        <w:rPr>
          <w:rFonts w:ascii="Titillium Web" w:hAnsi="Titillium Web"/>
        </w:rPr>
        <w:t>., docente in servizio presso il DICMAPI;</w:t>
      </w:r>
    </w:p>
    <w:p w14:paraId="0DEFAAA5" w14:textId="77777777" w:rsidR="00355AB3" w:rsidRPr="00355AB3" w:rsidRDefault="00355AB3" w:rsidP="00355AB3">
      <w:pPr>
        <w:tabs>
          <w:tab w:val="left" w:pos="454"/>
        </w:tabs>
        <w:jc w:val="both"/>
        <w:rPr>
          <w:rFonts w:ascii="Titillium Web" w:hAnsi="Titillium Web"/>
          <w:sz w:val="20"/>
          <w:szCs w:val="20"/>
        </w:rPr>
      </w:pPr>
    </w:p>
    <w:p w14:paraId="3E722B85" w14:textId="77777777" w:rsidR="00355AB3" w:rsidRPr="00355AB3" w:rsidRDefault="00355AB3" w:rsidP="00355AB3">
      <w:pPr>
        <w:pStyle w:val="Paragrafoelenco"/>
        <w:numPr>
          <w:ilvl w:val="0"/>
          <w:numId w:val="7"/>
        </w:numPr>
        <w:jc w:val="both"/>
        <w:rPr>
          <w:rFonts w:ascii="Titillium Web" w:hAnsi="Titillium Web"/>
        </w:rPr>
      </w:pPr>
      <w:r w:rsidRPr="00355AB3">
        <w:rPr>
          <w:rFonts w:ascii="Titillium Web" w:hAnsi="Titillium Web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3CFC7445" w14:textId="77777777" w:rsidR="00355AB3" w:rsidRPr="00355AB3" w:rsidRDefault="00355AB3" w:rsidP="00355AB3">
      <w:pPr>
        <w:pStyle w:val="Corpotesto"/>
        <w:spacing w:line="252" w:lineRule="exact"/>
        <w:ind w:left="0" w:right="116"/>
        <w:jc w:val="both"/>
        <w:rPr>
          <w:rFonts w:ascii="Titillium Web" w:hAnsi="Titillium Web"/>
          <w:lang w:val="it-IT"/>
        </w:rPr>
      </w:pPr>
    </w:p>
    <w:p w14:paraId="3C054492" w14:textId="77777777" w:rsidR="00355AB3" w:rsidRPr="00355AB3" w:rsidRDefault="00355AB3" w:rsidP="00355AB3">
      <w:pPr>
        <w:pStyle w:val="Corpotesto"/>
        <w:spacing w:line="252" w:lineRule="exact"/>
        <w:ind w:left="6215" w:right="116" w:firstLine="157"/>
        <w:jc w:val="both"/>
        <w:rPr>
          <w:rFonts w:ascii="Titillium Web" w:hAnsi="Titillium Web" w:cs="Times New Roman"/>
          <w:sz w:val="24"/>
          <w:szCs w:val="24"/>
          <w:lang w:val="it-IT"/>
        </w:rPr>
      </w:pPr>
      <w:r w:rsidRPr="00355AB3">
        <w:rPr>
          <w:rFonts w:ascii="Titillium Web" w:hAnsi="Titillium Web" w:cs="Times New Roman"/>
          <w:sz w:val="24"/>
          <w:szCs w:val="24"/>
          <w:lang w:val="it-IT"/>
        </w:rPr>
        <w:t>Il Direttore</w:t>
      </w:r>
    </w:p>
    <w:p w14:paraId="31247626" w14:textId="77777777" w:rsidR="00355AB3" w:rsidRPr="00355AB3" w:rsidRDefault="00355AB3" w:rsidP="00355AB3">
      <w:pPr>
        <w:pStyle w:val="Corpotesto"/>
        <w:spacing w:line="252" w:lineRule="exact"/>
        <w:ind w:left="4799" w:right="116" w:firstLine="157"/>
        <w:jc w:val="both"/>
        <w:rPr>
          <w:rFonts w:ascii="Titillium Web" w:hAnsi="Titillium Web" w:cs="Times New Roman"/>
          <w:sz w:val="24"/>
          <w:szCs w:val="24"/>
          <w:lang w:val="it-IT"/>
        </w:rPr>
      </w:pPr>
      <w:r w:rsidRPr="00355AB3">
        <w:rPr>
          <w:rFonts w:ascii="Titillium Web" w:hAnsi="Titillium Web" w:cs="Times New Roman"/>
          <w:sz w:val="24"/>
          <w:szCs w:val="24"/>
          <w:lang w:val="it-IT"/>
        </w:rPr>
        <w:t xml:space="preserve">             (Prof. Giuseppe </w:t>
      </w:r>
      <w:proofErr w:type="spellStart"/>
      <w:r w:rsidRPr="00355AB3">
        <w:rPr>
          <w:rFonts w:ascii="Titillium Web" w:hAnsi="Titillium Web" w:cs="Times New Roman"/>
          <w:sz w:val="24"/>
          <w:szCs w:val="24"/>
          <w:lang w:val="it-IT"/>
        </w:rPr>
        <w:t>Mensitieri</w:t>
      </w:r>
      <w:proofErr w:type="spellEnd"/>
      <w:r w:rsidRPr="00355AB3">
        <w:rPr>
          <w:rFonts w:ascii="Titillium Web" w:hAnsi="Titillium Web" w:cs="Times New Roman"/>
          <w:sz w:val="24"/>
          <w:szCs w:val="24"/>
          <w:lang w:val="it-IT"/>
        </w:rPr>
        <w:t>)</w:t>
      </w:r>
    </w:p>
    <w:p w14:paraId="5ED552DD" w14:textId="77777777" w:rsidR="00355AB3" w:rsidRPr="00355AB3" w:rsidRDefault="00355AB3" w:rsidP="00355AB3">
      <w:pPr>
        <w:jc w:val="both"/>
        <w:rPr>
          <w:rFonts w:ascii="Titillium Web" w:hAnsi="Titillium Web"/>
        </w:rPr>
      </w:pPr>
      <w:r w:rsidRPr="00355AB3">
        <w:rPr>
          <w:rFonts w:ascii="Titillium Web" w:hAnsi="Titillium Web"/>
        </w:rPr>
        <w:t xml:space="preserve"> </w:t>
      </w:r>
    </w:p>
    <w:p w14:paraId="38D8D7EE" w14:textId="77777777" w:rsidR="00355AB3" w:rsidRPr="00355AB3" w:rsidRDefault="00355AB3" w:rsidP="00355AB3">
      <w:pPr>
        <w:jc w:val="both"/>
        <w:rPr>
          <w:rFonts w:ascii="Titillium Web" w:hAnsi="Titillium Web"/>
        </w:rPr>
      </w:pPr>
    </w:p>
    <w:p w14:paraId="71E091A9" w14:textId="77777777" w:rsidR="00355AB3" w:rsidRPr="00355AB3" w:rsidRDefault="00355AB3" w:rsidP="00355AB3">
      <w:pPr>
        <w:rPr>
          <w:rFonts w:ascii="Titillium Web" w:hAnsi="Titillium Web"/>
        </w:rPr>
      </w:pPr>
    </w:p>
    <w:p w14:paraId="4F40F62E" w14:textId="77777777" w:rsidR="00355AB3" w:rsidRPr="00355AB3" w:rsidRDefault="00355AB3" w:rsidP="00355AB3">
      <w:pPr>
        <w:rPr>
          <w:rFonts w:ascii="Titillium Web" w:hAnsi="Titillium Web"/>
        </w:rPr>
      </w:pPr>
      <w:r w:rsidRPr="00355AB3">
        <w:rPr>
          <w:rFonts w:ascii="Titillium Web" w:hAnsi="Titillium Web"/>
          <w:sz w:val="48"/>
          <w:szCs w:val="48"/>
        </w:rPr>
        <w:t xml:space="preserve"> </w:t>
      </w:r>
    </w:p>
    <w:p w14:paraId="15367E67" w14:textId="77777777" w:rsidR="00355AB3" w:rsidRPr="00355AB3" w:rsidRDefault="00355AB3" w:rsidP="00355AB3">
      <w:pPr>
        <w:rPr>
          <w:rFonts w:ascii="Titillium Web" w:hAnsi="Titillium Web"/>
          <w:b/>
          <w:bCs/>
        </w:rPr>
      </w:pPr>
    </w:p>
    <w:p w14:paraId="6D5C2607" w14:textId="77777777" w:rsidR="00355AB3" w:rsidRPr="00355AB3" w:rsidRDefault="00355AB3" w:rsidP="00355AB3">
      <w:pPr>
        <w:rPr>
          <w:rFonts w:ascii="Titillium Web" w:hAnsi="Titillium Web"/>
        </w:rPr>
      </w:pPr>
    </w:p>
    <w:p w14:paraId="04927F03" w14:textId="77777777" w:rsidR="00FF69E0" w:rsidRPr="00355AB3" w:rsidRDefault="00FF69E0" w:rsidP="00FF69E0">
      <w:pPr>
        <w:spacing w:line="360" w:lineRule="auto"/>
        <w:ind w:left="-426"/>
        <w:jc w:val="both"/>
        <w:rPr>
          <w:rFonts w:ascii="Titillium Web" w:hAnsi="Titillium Web"/>
          <w:sz w:val="32"/>
          <w:szCs w:val="32"/>
        </w:rPr>
      </w:pPr>
    </w:p>
    <w:p w14:paraId="7A13B0E8" w14:textId="77777777" w:rsidR="00355AB3" w:rsidRPr="00355AB3" w:rsidRDefault="00355AB3" w:rsidP="00FF69E0">
      <w:pPr>
        <w:spacing w:line="360" w:lineRule="auto"/>
        <w:ind w:left="-426"/>
        <w:jc w:val="both"/>
        <w:rPr>
          <w:rFonts w:ascii="Titillium Web" w:hAnsi="Titillium Web"/>
          <w:sz w:val="32"/>
          <w:szCs w:val="32"/>
        </w:rPr>
      </w:pPr>
    </w:p>
    <w:p w14:paraId="2CA3F8A1" w14:textId="77777777" w:rsidR="00FF69E0" w:rsidRPr="00355AB3" w:rsidRDefault="00FF69E0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CC1E479" w14:textId="77777777" w:rsidR="00B95469" w:rsidRPr="00355AB3" w:rsidRDefault="00B95469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7AB4F57" w14:textId="77777777" w:rsidR="00B95469" w:rsidRPr="00355AB3" w:rsidRDefault="00B95469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696386E" w14:textId="77777777" w:rsidR="00B95469" w:rsidRPr="00355AB3" w:rsidRDefault="00B95469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8A1DB54" w14:textId="77777777" w:rsidR="00B95469" w:rsidRPr="00355AB3" w:rsidRDefault="00B95469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52C32B0" w14:textId="77777777" w:rsidR="00B95469" w:rsidRPr="00355AB3" w:rsidRDefault="00B95469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0FCBDDB" w14:textId="77777777" w:rsidR="00880C06" w:rsidRPr="00355AB3" w:rsidRDefault="00880C06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49E2CE7" w14:textId="77777777" w:rsidR="00880C06" w:rsidRPr="00355AB3" w:rsidRDefault="00880C06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E68F18F" w14:textId="77777777" w:rsidR="00880C06" w:rsidRPr="00355AB3" w:rsidRDefault="00880C06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855884A" w14:textId="77777777" w:rsidR="00B95469" w:rsidRPr="00355AB3" w:rsidRDefault="00B95469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2398619B" w14:textId="77777777" w:rsidR="00B95469" w:rsidRPr="00355AB3" w:rsidRDefault="00B95469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FD4962" w14:textId="77777777" w:rsidR="0074756F" w:rsidRPr="00355AB3" w:rsidRDefault="0074756F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E288CE0" w14:textId="77777777" w:rsidR="00B95469" w:rsidRPr="00355AB3" w:rsidRDefault="00B95469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2932A6" w14:textId="77777777" w:rsidR="00B95469" w:rsidRPr="00355AB3" w:rsidRDefault="00B95469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F87EFE0" w14:textId="77777777" w:rsidR="00B95469" w:rsidRPr="00355AB3" w:rsidRDefault="00B95469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sectPr w:rsidR="00B95469" w:rsidRPr="00355AB3" w:rsidSect="0014063B"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90A56" w14:textId="77777777" w:rsidR="004B2B29" w:rsidRDefault="004B2B29" w:rsidP="000151A3">
      <w:r>
        <w:separator/>
      </w:r>
    </w:p>
  </w:endnote>
  <w:endnote w:type="continuationSeparator" w:id="0">
    <w:p w14:paraId="460A35F6" w14:textId="77777777" w:rsidR="004B2B29" w:rsidRDefault="004B2B29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97488" w14:textId="2397C415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088E80D0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1716711755" name="Immagine 17167117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66E6B26C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3A6B92E6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0A922D75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4159222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654008522" name="Immagine 1654008522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C594F" w14:textId="2D1E5F3F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489C2C31">
          <wp:simplePos x="0" y="0"/>
          <wp:positionH relativeFrom="page">
            <wp:posOffset>314325</wp:posOffset>
          </wp:positionH>
          <wp:positionV relativeFrom="paragraph">
            <wp:posOffset>191770</wp:posOffset>
          </wp:positionV>
          <wp:extent cx="1289050" cy="552450"/>
          <wp:effectExtent l="0" t="0" r="6350" b="0"/>
          <wp:wrapNone/>
          <wp:docPr id="1847558153" name="Immagine 18475581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47496CFB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3237B6D0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123BF309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1BF8C67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B8219" w14:textId="77777777" w:rsidR="004B2B29" w:rsidRDefault="004B2B29" w:rsidP="000151A3">
      <w:r>
        <w:separator/>
      </w:r>
    </w:p>
  </w:footnote>
  <w:footnote w:type="continuationSeparator" w:id="0">
    <w:p w14:paraId="58F10225" w14:textId="77777777" w:rsidR="004B2B29" w:rsidRDefault="004B2B29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9CC5A" w14:textId="40F81E38" w:rsidR="00542205" w:rsidRDefault="00B46C6C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6912" behindDoc="0" locked="0" layoutInCell="1" allowOverlap="1" wp14:anchorId="22C39B8C" wp14:editId="0200F744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265298257" name="Immagine 1265298257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1681257159" name="Immagine 1681257159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4466E" w14:textId="2CDC6ECD" w:rsidR="00C00BBC" w:rsidRDefault="00B46C6C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4864" behindDoc="0" locked="0" layoutInCell="1" allowOverlap="1" wp14:anchorId="2CEF7F3C" wp14:editId="59F4B9A6">
          <wp:simplePos x="0" y="0"/>
          <wp:positionH relativeFrom="column">
            <wp:posOffset>5186045</wp:posOffset>
          </wp:positionH>
          <wp:positionV relativeFrom="paragraph">
            <wp:posOffset>274857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2184FA31">
          <wp:extent cx="7654452" cy="1183341"/>
          <wp:effectExtent l="0" t="0" r="3810" b="0"/>
          <wp:docPr id="1424424893" name="Immagine 1424424893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FFFD7B9" w14:textId="24FFB3BB" w:rsidR="00C00BBC" w:rsidRPr="00806E33" w:rsidRDefault="00C00BBC" w:rsidP="00880C06">
    <w:pPr>
      <w:jc w:val="center"/>
      <w:rPr>
        <w:rFonts w:ascii="Titillium" w:hAnsi="Titillium" w:cstheme="minorHAnsi"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3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543C9F"/>
    <w:multiLevelType w:val="hybridMultilevel"/>
    <w:tmpl w:val="001469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5"/>
  </w:num>
  <w:num w:numId="2" w16cid:durableId="1172335831">
    <w:abstractNumId w:val="1"/>
  </w:num>
  <w:num w:numId="3" w16cid:durableId="1341346522">
    <w:abstractNumId w:val="2"/>
  </w:num>
  <w:num w:numId="4" w16cid:durableId="1292861031">
    <w:abstractNumId w:val="0"/>
  </w:num>
  <w:num w:numId="5" w16cid:durableId="336808390">
    <w:abstractNumId w:val="6"/>
  </w:num>
  <w:num w:numId="6" w16cid:durableId="2005550067">
    <w:abstractNumId w:val="3"/>
  </w:num>
  <w:num w:numId="7" w16cid:durableId="1460143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13175"/>
    <w:rsid w:val="000151A3"/>
    <w:rsid w:val="00024365"/>
    <w:rsid w:val="00061C24"/>
    <w:rsid w:val="0008633C"/>
    <w:rsid w:val="000E1564"/>
    <w:rsid w:val="000F7D32"/>
    <w:rsid w:val="00106D4A"/>
    <w:rsid w:val="0011116F"/>
    <w:rsid w:val="00124132"/>
    <w:rsid w:val="001243DA"/>
    <w:rsid w:val="0014063B"/>
    <w:rsid w:val="00174A5D"/>
    <w:rsid w:val="00192E6D"/>
    <w:rsid w:val="0025147A"/>
    <w:rsid w:val="00260491"/>
    <w:rsid w:val="00265F41"/>
    <w:rsid w:val="002856BF"/>
    <w:rsid w:val="002B0115"/>
    <w:rsid w:val="002D494A"/>
    <w:rsid w:val="002F1363"/>
    <w:rsid w:val="002F1BDE"/>
    <w:rsid w:val="002F4BC9"/>
    <w:rsid w:val="00355AB3"/>
    <w:rsid w:val="003648E6"/>
    <w:rsid w:val="003978BA"/>
    <w:rsid w:val="003B429A"/>
    <w:rsid w:val="003E33E3"/>
    <w:rsid w:val="003E709A"/>
    <w:rsid w:val="004827D9"/>
    <w:rsid w:val="0049565D"/>
    <w:rsid w:val="004B2B29"/>
    <w:rsid w:val="005238C5"/>
    <w:rsid w:val="00542205"/>
    <w:rsid w:val="00572F05"/>
    <w:rsid w:val="005736BE"/>
    <w:rsid w:val="005E3577"/>
    <w:rsid w:val="00677D54"/>
    <w:rsid w:val="00691AEA"/>
    <w:rsid w:val="006B0A83"/>
    <w:rsid w:val="006C2B1F"/>
    <w:rsid w:val="00725B6E"/>
    <w:rsid w:val="0074756F"/>
    <w:rsid w:val="007546D0"/>
    <w:rsid w:val="00763652"/>
    <w:rsid w:val="007822AE"/>
    <w:rsid w:val="00785883"/>
    <w:rsid w:val="007D4A99"/>
    <w:rsid w:val="007D6F62"/>
    <w:rsid w:val="00806E33"/>
    <w:rsid w:val="00821EFF"/>
    <w:rsid w:val="00863788"/>
    <w:rsid w:val="00880C06"/>
    <w:rsid w:val="00891A05"/>
    <w:rsid w:val="008B0FF9"/>
    <w:rsid w:val="008B6F49"/>
    <w:rsid w:val="00926173"/>
    <w:rsid w:val="00931B68"/>
    <w:rsid w:val="00947CBE"/>
    <w:rsid w:val="0097476C"/>
    <w:rsid w:val="00997790"/>
    <w:rsid w:val="009C5FEC"/>
    <w:rsid w:val="009E35AD"/>
    <w:rsid w:val="009F2615"/>
    <w:rsid w:val="00A30076"/>
    <w:rsid w:val="00A46A59"/>
    <w:rsid w:val="00AA1B90"/>
    <w:rsid w:val="00AB7230"/>
    <w:rsid w:val="00AC554D"/>
    <w:rsid w:val="00AE7574"/>
    <w:rsid w:val="00B0269C"/>
    <w:rsid w:val="00B202EE"/>
    <w:rsid w:val="00B46C6C"/>
    <w:rsid w:val="00B95469"/>
    <w:rsid w:val="00BA434D"/>
    <w:rsid w:val="00BA6D92"/>
    <w:rsid w:val="00BB0D1C"/>
    <w:rsid w:val="00BF0F08"/>
    <w:rsid w:val="00BF5770"/>
    <w:rsid w:val="00C00BBC"/>
    <w:rsid w:val="00C44F66"/>
    <w:rsid w:val="00C563D2"/>
    <w:rsid w:val="00C82057"/>
    <w:rsid w:val="00C85694"/>
    <w:rsid w:val="00CA27EF"/>
    <w:rsid w:val="00CB34D3"/>
    <w:rsid w:val="00CE4981"/>
    <w:rsid w:val="00CE6E2E"/>
    <w:rsid w:val="00CF2B9A"/>
    <w:rsid w:val="00CF3ADF"/>
    <w:rsid w:val="00D03E5D"/>
    <w:rsid w:val="00D05AAD"/>
    <w:rsid w:val="00D13BB5"/>
    <w:rsid w:val="00D279C6"/>
    <w:rsid w:val="00D33E42"/>
    <w:rsid w:val="00D45FBF"/>
    <w:rsid w:val="00D50631"/>
    <w:rsid w:val="00D84866"/>
    <w:rsid w:val="00DC094B"/>
    <w:rsid w:val="00DF6212"/>
    <w:rsid w:val="00DF6D6D"/>
    <w:rsid w:val="00E13BD4"/>
    <w:rsid w:val="00E65733"/>
    <w:rsid w:val="00EE33BE"/>
    <w:rsid w:val="00EF34AB"/>
    <w:rsid w:val="00EF428E"/>
    <w:rsid w:val="00F03BA1"/>
    <w:rsid w:val="00F10F3C"/>
    <w:rsid w:val="00F33BD7"/>
    <w:rsid w:val="00F87F08"/>
    <w:rsid w:val="00F93D6E"/>
    <w:rsid w:val="00FC658D"/>
    <w:rsid w:val="00FE7C2F"/>
    <w:rsid w:val="00FF0C38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1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355AB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355AB3"/>
    <w:pPr>
      <w:widowControl w:val="0"/>
      <w:ind w:left="551"/>
    </w:pPr>
    <w:rPr>
      <w:rFonts w:ascii="Arial" w:eastAsia="Arial" w:hAnsi="Arial"/>
      <w:sz w:val="21"/>
      <w:szCs w:val="21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55AB3"/>
    <w:rPr>
      <w:rFonts w:ascii="Arial" w:eastAsia="Arial" w:hAnsi="Arial"/>
      <w:sz w:val="21"/>
      <w:szCs w:val="2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0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150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19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E2FE09ACD8676408D21F35939911C7F" ma:contentTypeVersion="12" ma:contentTypeDescription="Creare un nuovo documento." ma:contentTypeScope="" ma:versionID="e08544622cb2f2e4b016fd161712b8f5">
  <xsd:schema xmlns:xsd="http://www.w3.org/2001/XMLSchema" xmlns:xs="http://www.w3.org/2001/XMLSchema" xmlns:p="http://schemas.microsoft.com/office/2006/metadata/properties" xmlns:ns2="d6b34f6f-ace2-4411-91d9-d7075ca51f48" xmlns:ns3="f0dd7904-1ba8-4d7b-8f8b-77874cb20546" targetNamespace="http://schemas.microsoft.com/office/2006/metadata/properties" ma:root="true" ma:fieldsID="947c691a5e0fbf55dbc8476d45b57500" ns2:_="" ns3:_="">
    <xsd:import namespace="d6b34f6f-ace2-4411-91d9-d7075ca51f48"/>
    <xsd:import namespace="f0dd7904-1ba8-4d7b-8f8b-77874cb205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34f6f-ace2-4411-91d9-d7075ca51f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5195dc1-fe89-472b-8717-1a0640488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dd7904-1ba8-4d7b-8f8b-77874cb2054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0fb6f87-c8c7-4ca1-bb0a-cc6a8d9d435c}" ma:internalName="TaxCatchAll" ma:showField="CatchAllData" ma:web="f0dd7904-1ba8-4d7b-8f8b-77874cb205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b34f6f-ace2-4411-91d9-d7075ca51f48">
      <Terms xmlns="http://schemas.microsoft.com/office/infopath/2007/PartnerControls"/>
    </lcf76f155ced4ddcb4097134ff3c332f>
    <TaxCatchAll xmlns="f0dd7904-1ba8-4d7b-8f8b-77874cb20546" xsi:nil="true"/>
  </documentManagement>
</p:properties>
</file>

<file path=customXml/itemProps1.xml><?xml version="1.0" encoding="utf-8"?>
<ds:datastoreItem xmlns:ds="http://schemas.openxmlformats.org/officeDocument/2006/customXml" ds:itemID="{82AE4279-5458-4D44-8F2F-2E367207A2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A05DE8-9AA9-4AAE-9090-AC49D07F89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b34f6f-ace2-4411-91d9-d7075ca51f48"/>
    <ds:schemaRef ds:uri="f0dd7904-1ba8-4d7b-8f8b-77874cb205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3BC7BB-0A6B-48DC-BFE2-45CEEF511EA3}">
  <ds:schemaRefs>
    <ds:schemaRef ds:uri="http://schemas.microsoft.com/office/2006/metadata/properties"/>
    <ds:schemaRef ds:uri="http://schemas.microsoft.com/office/infopath/2007/PartnerControls"/>
    <ds:schemaRef ds:uri="d6b34f6f-ace2-4411-91d9-d7075ca51f48"/>
    <ds:schemaRef ds:uri="f0dd7904-1ba8-4d7b-8f8b-77874cb2054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5</Pages>
  <Words>1100</Words>
  <Characters>6273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MASTANTUONO</cp:lastModifiedBy>
  <cp:revision>81</cp:revision>
  <cp:lastPrinted>2023-07-14T13:31:00Z</cp:lastPrinted>
  <dcterms:created xsi:type="dcterms:W3CDTF">2022-08-04T15:31:00Z</dcterms:created>
  <dcterms:modified xsi:type="dcterms:W3CDTF">2024-06-24T08:04:00Z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0x010100BE2FE09ACD8676408D21F35939911C7F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2024-05-20T10:17:45Z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54b6f255-b13b-4442-b5a5-df570a7b5e1d</vt:lpwstr>
  </property>
  <property fmtid="{D5CDD505-2E9C-101B-9397-08002B2CF9AE}" pid="10" name="MSIP_Label_2ad0b24d-6422-44b0-b3de-abb3a9e8c81a_ContentBits">
    <vt:lpwstr>0</vt:lpwstr>
  </property>
</Properties>
</file>