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721985BB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386E3C">
        <w:rPr>
          <w:rFonts w:ascii="Titillium Web" w:hAnsi="Titillium Web"/>
          <w:b/>
          <w:bCs/>
          <w:sz w:val="20"/>
          <w:szCs w:val="20"/>
        </w:rPr>
        <w:t>78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386E3C">
        <w:rPr>
          <w:rFonts w:ascii="Titillium Web" w:hAnsi="Titillium Web"/>
          <w:b/>
          <w:bCs/>
          <w:sz w:val="20"/>
          <w:szCs w:val="20"/>
        </w:rPr>
        <w:t>06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386E3C">
        <w:rPr>
          <w:rFonts w:ascii="Titillium Web" w:hAnsi="Titillium Web"/>
          <w:b/>
          <w:bCs/>
          <w:sz w:val="20"/>
          <w:szCs w:val="20"/>
        </w:rPr>
        <w:t>6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020724BE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1A6E22">
        <w:rPr>
          <w:rFonts w:ascii="Titillium Web" w:hAnsi="Titillium Web"/>
          <w:b/>
          <w:bCs/>
          <w:sz w:val="20"/>
          <w:szCs w:val="20"/>
        </w:rPr>
        <w:t xml:space="preserve">SUL </w:t>
      </w:r>
      <w:r w:rsidR="00033D32">
        <w:rPr>
          <w:rFonts w:ascii="Titillium Web" w:hAnsi="Titillium Web"/>
          <w:b/>
          <w:bCs/>
          <w:sz w:val="20"/>
          <w:szCs w:val="20"/>
        </w:rPr>
        <w:t>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451AD3">
        <w:rPr>
          <w:rFonts w:ascii="Titillium Web" w:hAnsi="Titillium Web"/>
          <w:b/>
          <w:bCs/>
          <w:sz w:val="20"/>
          <w:szCs w:val="20"/>
        </w:rPr>
        <w:t>1</w:t>
      </w:r>
      <w:r w:rsidR="00386E3C">
        <w:rPr>
          <w:rFonts w:ascii="Titillium Web" w:hAnsi="Titillium Web"/>
          <w:b/>
          <w:bCs/>
          <w:sz w:val="20"/>
          <w:szCs w:val="20"/>
        </w:rPr>
        <w:t>230,60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451AD3">
        <w:rPr>
          <w:rFonts w:ascii="Titillium Web" w:hAnsi="Titillium Web"/>
          <w:b/>
          <w:bCs/>
          <w:sz w:val="20"/>
          <w:szCs w:val="20"/>
        </w:rPr>
        <w:t>PRODOTTI DA LABORATORIO</w:t>
      </w:r>
    </w:p>
    <w:p w14:paraId="0A475928" w14:textId="5843607B" w:rsidR="00216D88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386E3C" w:rsidRPr="00386E3C">
        <w:t xml:space="preserve"> </w:t>
      </w:r>
      <w:r w:rsidR="00386E3C" w:rsidRPr="00386E3C">
        <w:rPr>
          <w:rFonts w:ascii="Titillium Web" w:hAnsi="Titillium Web"/>
          <w:b/>
          <w:bCs/>
          <w:sz w:val="20"/>
          <w:szCs w:val="20"/>
        </w:rPr>
        <w:t>B1E4B1A7FB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77777777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Pr="00CB3368">
        <w:rPr>
          <w:rFonts w:ascii="Titillium Web" w:hAnsi="Titillium Web"/>
          <w:b/>
          <w:bCs/>
          <w:sz w:val="20"/>
          <w:szCs w:val="20"/>
        </w:rPr>
        <w:t>Trattativa Diretta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DBF4D5C" w14:textId="2EAF320B" w:rsidR="00451AD3" w:rsidRPr="00386E3C" w:rsidRDefault="00451AD3" w:rsidP="00386E3C">
      <w:pPr>
        <w:pStyle w:val="NormaleWeb"/>
        <w:shd w:val="clear" w:color="auto" w:fill="FFFFFF"/>
        <w:jc w:val="both"/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</w:t>
      </w:r>
      <w:r>
        <w:rPr>
          <w:rFonts w:ascii="Titillium Web" w:hAnsi="Titillium Web"/>
          <w:sz w:val="20"/>
          <w:szCs w:val="20"/>
        </w:rPr>
        <w:t>el Prof. Di Natale F</w:t>
      </w:r>
      <w:r w:rsidRPr="00CB3368">
        <w:rPr>
          <w:rFonts w:ascii="Titillium Web" w:hAnsi="Titillium Web"/>
          <w:sz w:val="20"/>
          <w:szCs w:val="20"/>
        </w:rPr>
        <w:t xml:space="preserve">., con la quale chiedeva di acquistare la fornitura di </w:t>
      </w:r>
      <w:r w:rsidR="00386E3C" w:rsidRPr="00386E3C">
        <w:rPr>
          <w:rFonts w:ascii="Titillium Web" w:hAnsi="Titillium Web"/>
          <w:b/>
          <w:bCs/>
          <w:sz w:val="20"/>
          <w:szCs w:val="20"/>
        </w:rPr>
        <w:t xml:space="preserve">membrane in </w:t>
      </w:r>
      <w:proofErr w:type="gramStart"/>
      <w:r w:rsidR="00386E3C" w:rsidRPr="00386E3C">
        <w:rPr>
          <w:rFonts w:ascii="Titillium Web" w:hAnsi="Titillium Web"/>
          <w:b/>
          <w:bCs/>
          <w:sz w:val="20"/>
          <w:szCs w:val="20"/>
        </w:rPr>
        <w:t>particolare ,</w:t>
      </w:r>
      <w:proofErr w:type="gramEnd"/>
      <w:r w:rsidR="00386E3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86E3C" w:rsidRPr="00386E3C">
        <w:rPr>
          <w:rFonts w:ascii="Titillium Web" w:hAnsi="Titillium Web"/>
          <w:b/>
          <w:bCs/>
          <w:sz w:val="20"/>
          <w:szCs w:val="20"/>
        </w:rPr>
        <w:t>n.1</w:t>
      </w:r>
      <w:r w:rsidR="00386E3C" w:rsidRPr="00386E3C">
        <w:rPr>
          <w:rFonts w:ascii="UniversLT" w:hAnsi="UniversLT"/>
          <w:b/>
          <w:bCs/>
          <w:sz w:val="20"/>
          <w:szCs w:val="20"/>
        </w:rPr>
        <w:t xml:space="preserve"> </w:t>
      </w:r>
      <w:proofErr w:type="spellStart"/>
      <w:r w:rsidR="00386E3C" w:rsidRPr="00386E3C">
        <w:rPr>
          <w:rFonts w:ascii="UniversLT" w:hAnsi="UniversLT"/>
          <w:b/>
          <w:bCs/>
          <w:sz w:val="20"/>
          <w:szCs w:val="20"/>
        </w:rPr>
        <w:t>spectrapor</w:t>
      </w:r>
      <w:proofErr w:type="spellEnd"/>
      <w:r w:rsidR="00386E3C" w:rsidRPr="00386E3C">
        <w:rPr>
          <w:rFonts w:ascii="UniversLT" w:hAnsi="UniversLT"/>
          <w:b/>
          <w:bCs/>
          <w:sz w:val="20"/>
          <w:szCs w:val="20"/>
        </w:rPr>
        <w:t xml:space="preserve"> 3 45mm / 15Mm, n.1 </w:t>
      </w:r>
      <w:proofErr w:type="spellStart"/>
      <w:r w:rsidR="00386E3C" w:rsidRPr="00386E3C">
        <w:rPr>
          <w:rFonts w:ascii="UniversLT" w:hAnsi="UniversLT"/>
          <w:b/>
          <w:bCs/>
          <w:sz w:val="20"/>
          <w:szCs w:val="20"/>
        </w:rPr>
        <w:t>Spectrapor</w:t>
      </w:r>
      <w:proofErr w:type="spellEnd"/>
      <w:r w:rsidR="00386E3C" w:rsidRPr="00386E3C">
        <w:rPr>
          <w:rFonts w:ascii="UniversLT" w:hAnsi="UniversLT"/>
          <w:b/>
          <w:bCs/>
          <w:sz w:val="20"/>
          <w:szCs w:val="20"/>
        </w:rPr>
        <w:t xml:space="preserve"> 6 MWDCO10000 45mm/10m e n.1 </w:t>
      </w:r>
      <w:proofErr w:type="spellStart"/>
      <w:r w:rsidR="00386E3C" w:rsidRPr="00386E3C">
        <w:rPr>
          <w:rFonts w:ascii="UniversLT" w:hAnsi="UniversLT"/>
          <w:b/>
          <w:bCs/>
          <w:sz w:val="20"/>
          <w:szCs w:val="20"/>
        </w:rPr>
        <w:t>spectrapor</w:t>
      </w:r>
      <w:proofErr w:type="spellEnd"/>
      <w:r w:rsidR="00386E3C" w:rsidRPr="00386E3C">
        <w:rPr>
          <w:rFonts w:ascii="UniversLT" w:hAnsi="UniversLT"/>
          <w:b/>
          <w:bCs/>
          <w:sz w:val="20"/>
          <w:szCs w:val="20"/>
        </w:rPr>
        <w:t xml:space="preserve"> 2 45mm/15m</w:t>
      </w:r>
      <w:r w:rsidR="00386E3C">
        <w:t xml:space="preserve">, </w:t>
      </w:r>
      <w:r w:rsidRPr="00CB3368">
        <w:rPr>
          <w:rFonts w:ascii="Titillium Web" w:hAnsi="Titillium Web"/>
          <w:sz w:val="20"/>
          <w:szCs w:val="20"/>
        </w:rPr>
        <w:t xml:space="preserve">per le esigenze relative alle attività di ricerca da condurre nell’ambito del progetto </w:t>
      </w:r>
      <w:r w:rsidRPr="00451AD3">
        <w:rPr>
          <w:rFonts w:ascii="Titillium Web" w:hAnsi="Titillium Web"/>
          <w:sz w:val="20"/>
          <w:szCs w:val="20"/>
        </w:rPr>
        <w:t>PRIN2022-PNRR-DURABLE-DINATALE</w:t>
      </w:r>
      <w:r>
        <w:rPr>
          <w:rFonts w:ascii="Titillium Web" w:hAnsi="Titillium Web"/>
          <w:sz w:val="20"/>
          <w:szCs w:val="20"/>
        </w:rPr>
        <w:t>;</w:t>
      </w:r>
    </w:p>
    <w:p w14:paraId="20E66551" w14:textId="77777777" w:rsidR="00451AD3" w:rsidRDefault="00451AD3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20737476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84794BC" w14:textId="03D6DD77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>che, a seguito di indagine di mercato</w:t>
      </w:r>
      <w:r w:rsidR="00426B90">
        <w:rPr>
          <w:rFonts w:ascii="Titillium Web" w:hAnsi="Titillium Web"/>
          <w:sz w:val="20"/>
          <w:szCs w:val="20"/>
        </w:rPr>
        <w:t xml:space="preserve"> informale, mediante l’acquisizione di due preventivi,</w:t>
      </w:r>
      <w:r w:rsidRPr="00CB3368">
        <w:rPr>
          <w:rFonts w:ascii="Titillium Web" w:hAnsi="Titillium Web"/>
          <w:sz w:val="20"/>
          <w:szCs w:val="20"/>
        </w:rPr>
        <w:t xml:space="preserve">, è stato individuato l’operatore </w:t>
      </w:r>
      <w:r w:rsidR="00386E3C">
        <w:rPr>
          <w:rFonts w:ascii="Titillium Web" w:hAnsi="Titillium Web"/>
          <w:sz w:val="20"/>
          <w:szCs w:val="20"/>
        </w:rPr>
        <w:t>Fisher Scientific Italia</w:t>
      </w:r>
      <w:r w:rsidRPr="00CB3368">
        <w:rPr>
          <w:rFonts w:ascii="Titillium Web" w:hAnsi="Titillium Web"/>
          <w:sz w:val="20"/>
          <w:szCs w:val="20"/>
        </w:rPr>
        <w:t xml:space="preserve"> iscritto al MEPA nella categoria di riferimento;</w:t>
      </w:r>
    </w:p>
    <w:p w14:paraId="3D2196CF" w14:textId="77777777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CONSIDERATA </w:t>
      </w:r>
      <w:r w:rsidRPr="00CB3368">
        <w:rPr>
          <w:rFonts w:ascii="Titillium Web" w:hAnsi="Titillium Web"/>
          <w:sz w:val="20"/>
          <w:szCs w:val="20"/>
        </w:rPr>
        <w:t xml:space="preserve">la </w:t>
      </w:r>
      <w:proofErr w:type="spellStart"/>
      <w:r w:rsidRPr="00CB3368">
        <w:rPr>
          <w:rFonts w:ascii="Titillium Web" w:hAnsi="Titillium Web"/>
          <w:sz w:val="20"/>
          <w:szCs w:val="20"/>
        </w:rPr>
        <w:t>possibilita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1DDD4364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CONSIDERATO</w:t>
      </w:r>
      <w:r w:rsidRPr="00CB3368">
        <w:rPr>
          <w:rFonts w:ascii="Titillium Web" w:hAnsi="Titillium Web"/>
          <w:bCs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opportunita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4C6F1BC9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</w:p>
    <w:p w14:paraId="5D89BA4C" w14:textId="546AD901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bCs/>
          <w:sz w:val="20"/>
          <w:szCs w:val="20"/>
        </w:rPr>
        <w:t xml:space="preserve"> l’offerta presentata tramite MEPA, T.D. n.  dalla ditta </w:t>
      </w:r>
      <w:r w:rsidR="00386E3C">
        <w:rPr>
          <w:rFonts w:ascii="Titillium Web" w:hAnsi="Titillium Web"/>
          <w:bCs/>
          <w:sz w:val="20"/>
          <w:szCs w:val="20"/>
        </w:rPr>
        <w:t>Fisher Scientific Italia</w:t>
      </w:r>
      <w:r w:rsidRPr="00CB3368">
        <w:rPr>
          <w:rFonts w:ascii="Titillium Web" w:hAnsi="Titillium Web"/>
          <w:bCs/>
          <w:sz w:val="20"/>
          <w:szCs w:val="20"/>
        </w:rPr>
        <w:t xml:space="preserve"> per un totale complessivo di € </w:t>
      </w:r>
      <w:r>
        <w:rPr>
          <w:rFonts w:ascii="Titillium Web" w:hAnsi="Titillium Web"/>
          <w:bCs/>
          <w:sz w:val="20"/>
          <w:szCs w:val="20"/>
        </w:rPr>
        <w:t>1</w:t>
      </w:r>
      <w:r w:rsidR="00386E3C">
        <w:rPr>
          <w:rFonts w:ascii="Titillium Web" w:hAnsi="Titillium Web"/>
          <w:bCs/>
          <w:sz w:val="20"/>
          <w:szCs w:val="20"/>
        </w:rPr>
        <w:t>230,60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CB3368">
        <w:rPr>
          <w:rFonts w:ascii="Titillium Web" w:hAnsi="Titillium Web"/>
          <w:bCs/>
          <w:sz w:val="20"/>
          <w:szCs w:val="20"/>
        </w:rPr>
        <w:t xml:space="preserve">oltre iva come per legge; </w:t>
      </w:r>
    </w:p>
    <w:p w14:paraId="07BCCC01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4E90DAAA" w14:textId="78B30188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</w:t>
      </w:r>
      <w:proofErr w:type="gramStart"/>
      <w:r w:rsidRPr="00CB3368">
        <w:rPr>
          <w:rFonts w:ascii="Titillium Web" w:hAnsi="Titillium Web"/>
          <w:sz w:val="20"/>
          <w:szCs w:val="20"/>
        </w:rPr>
        <w:t>ANAC</w:t>
      </w:r>
      <w:r w:rsidR="00386E3C">
        <w:rPr>
          <w:rFonts w:ascii="Titillium Web" w:hAnsi="Titillium Web"/>
          <w:sz w:val="20"/>
          <w:szCs w:val="20"/>
        </w:rPr>
        <w:t>;</w:t>
      </w:r>
      <w:r w:rsidR="00DE5A88">
        <w:rPr>
          <w:rFonts w:ascii="Titillium Web" w:hAnsi="Titillium Web"/>
          <w:sz w:val="20"/>
          <w:szCs w:val="20"/>
        </w:rPr>
        <w:t>;</w:t>
      </w:r>
      <w:proofErr w:type="gramEnd"/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8EC278C" w14:textId="7ADFB0AA" w:rsidR="00386E3C" w:rsidRPr="00386E3C" w:rsidRDefault="00386E3C" w:rsidP="00386E3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86E3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386E3C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386E3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alla ditta Fisher Scientific Italia, tramite </w:t>
      </w:r>
      <w:proofErr w:type="spellStart"/>
      <w:r w:rsidRPr="00386E3C">
        <w:rPr>
          <w:rFonts w:ascii="Titillium Web" w:eastAsia="Times New Roman" w:hAnsi="Titillium Web" w:cs="Times New Roman"/>
          <w:sz w:val="20"/>
          <w:szCs w:val="20"/>
          <w:lang w:eastAsia="it-IT"/>
        </w:rPr>
        <w:t>Trattatvia</w:t>
      </w:r>
      <w:proofErr w:type="spellEnd"/>
      <w:r w:rsidRPr="00386E3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Diretta sul MEPA, il servizio/fornitura in oggetto per un importo di € 1230,60 iva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58F7B0F" w14:textId="041DCCC8" w:rsidR="00DE5A88" w:rsidRPr="00DE5A88" w:rsidRDefault="000315F0" w:rsidP="00D6416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Progetto </w:t>
      </w:r>
      <w:r w:rsidR="00DE5A88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62EE285E" w14:textId="77777777" w:rsidR="00DE5A88" w:rsidRPr="00A24B8B" w:rsidRDefault="00DE5A88" w:rsidP="0052662D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0645C18B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BF686D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5F60" w14:textId="77777777" w:rsidR="00BC535C" w:rsidRDefault="00BC535C" w:rsidP="000151A3">
      <w:r>
        <w:separator/>
      </w:r>
    </w:p>
  </w:endnote>
  <w:endnote w:type="continuationSeparator" w:id="0">
    <w:p w14:paraId="391BECFB" w14:textId="77777777" w:rsidR="00BC535C" w:rsidRDefault="00BC535C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UniversLT">
    <w:altName w:val="Cambria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3F04" w14:textId="77777777" w:rsidR="00BC535C" w:rsidRDefault="00BC535C" w:rsidP="000151A3">
      <w:r>
        <w:separator/>
      </w:r>
    </w:p>
  </w:footnote>
  <w:footnote w:type="continuationSeparator" w:id="0">
    <w:p w14:paraId="5E5663AE" w14:textId="77777777" w:rsidR="00BC535C" w:rsidRDefault="00BC535C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347BA"/>
    <w:rsid w:val="00140261"/>
    <w:rsid w:val="00174A5D"/>
    <w:rsid w:val="00185CB7"/>
    <w:rsid w:val="00192E6D"/>
    <w:rsid w:val="001A6E22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86E3C"/>
    <w:rsid w:val="003B429A"/>
    <w:rsid w:val="003E33E3"/>
    <w:rsid w:val="00424161"/>
    <w:rsid w:val="00426B90"/>
    <w:rsid w:val="004359E6"/>
    <w:rsid w:val="00451AD3"/>
    <w:rsid w:val="004841B9"/>
    <w:rsid w:val="0049565D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725B6E"/>
    <w:rsid w:val="00733858"/>
    <w:rsid w:val="0074756F"/>
    <w:rsid w:val="007546D0"/>
    <w:rsid w:val="00763652"/>
    <w:rsid w:val="00776A4D"/>
    <w:rsid w:val="007822AE"/>
    <w:rsid w:val="00785883"/>
    <w:rsid w:val="007D6F62"/>
    <w:rsid w:val="00806E33"/>
    <w:rsid w:val="00820DDD"/>
    <w:rsid w:val="00821EFF"/>
    <w:rsid w:val="0083124F"/>
    <w:rsid w:val="00863788"/>
    <w:rsid w:val="00867905"/>
    <w:rsid w:val="00880C06"/>
    <w:rsid w:val="00881A10"/>
    <w:rsid w:val="00891A05"/>
    <w:rsid w:val="008B0FF9"/>
    <w:rsid w:val="008B6F49"/>
    <w:rsid w:val="00926173"/>
    <w:rsid w:val="00931B68"/>
    <w:rsid w:val="00947CBE"/>
    <w:rsid w:val="0097476C"/>
    <w:rsid w:val="009A37AF"/>
    <w:rsid w:val="009C09EC"/>
    <w:rsid w:val="009C5FEC"/>
    <w:rsid w:val="009E35AD"/>
    <w:rsid w:val="009F2615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C535C"/>
    <w:rsid w:val="00BF5770"/>
    <w:rsid w:val="00BF686D"/>
    <w:rsid w:val="00C00BBC"/>
    <w:rsid w:val="00C068E5"/>
    <w:rsid w:val="00C24A80"/>
    <w:rsid w:val="00C44F66"/>
    <w:rsid w:val="00C77081"/>
    <w:rsid w:val="00C82057"/>
    <w:rsid w:val="00CA27EF"/>
    <w:rsid w:val="00CB34D3"/>
    <w:rsid w:val="00CE16EB"/>
    <w:rsid w:val="00CE6E2E"/>
    <w:rsid w:val="00CF1A85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E5A88"/>
    <w:rsid w:val="00DF6212"/>
    <w:rsid w:val="00DF6D6D"/>
    <w:rsid w:val="00E13BD4"/>
    <w:rsid w:val="00E65733"/>
    <w:rsid w:val="00EE33BE"/>
    <w:rsid w:val="00EF428E"/>
    <w:rsid w:val="00F03BA1"/>
    <w:rsid w:val="00F10F3C"/>
    <w:rsid w:val="00F257F7"/>
    <w:rsid w:val="00F33BD7"/>
    <w:rsid w:val="00F87F08"/>
    <w:rsid w:val="00F93D6E"/>
    <w:rsid w:val="00FA06AC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1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13</cp:revision>
  <cp:lastPrinted>2024-03-26T10:15:00Z</cp:lastPrinted>
  <dcterms:created xsi:type="dcterms:W3CDTF">2024-01-25T16:04:00Z</dcterms:created>
  <dcterms:modified xsi:type="dcterms:W3CDTF">2024-06-07T05:01:00Z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