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B3BF1" w14:textId="76DACF2B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DETERMINA DI ACQUISTO N.</w:t>
      </w:r>
      <w:r w:rsidR="00475E47">
        <w:rPr>
          <w:rFonts w:ascii="Titillium Web" w:hAnsi="Titillium Web"/>
          <w:b/>
          <w:bCs/>
          <w:sz w:val="22"/>
          <w:szCs w:val="22"/>
        </w:rPr>
        <w:t>75</w:t>
      </w:r>
      <w:r w:rsidRPr="00355AB3">
        <w:rPr>
          <w:rFonts w:ascii="Titillium Web" w:hAnsi="Titillium Web"/>
          <w:b/>
          <w:bCs/>
          <w:sz w:val="22"/>
          <w:szCs w:val="22"/>
        </w:rPr>
        <w:t xml:space="preserve">/TM DEL </w:t>
      </w:r>
      <w:r w:rsidR="00475E47">
        <w:rPr>
          <w:rFonts w:ascii="Titillium Web" w:hAnsi="Titillium Web"/>
          <w:b/>
          <w:bCs/>
          <w:sz w:val="22"/>
          <w:szCs w:val="22"/>
        </w:rPr>
        <w:t>28</w:t>
      </w:r>
      <w:r w:rsidRPr="00355AB3">
        <w:rPr>
          <w:rFonts w:ascii="Titillium Web" w:hAnsi="Titillium Web"/>
          <w:b/>
          <w:bCs/>
          <w:sz w:val="22"/>
          <w:szCs w:val="22"/>
        </w:rPr>
        <w:t>/05/2024</w:t>
      </w:r>
    </w:p>
    <w:p w14:paraId="5D8755E7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2BF77874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4FD4C571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30A76EF2" w14:textId="4EB41C63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475E47">
        <w:rPr>
          <w:rFonts w:ascii="Titillium Web" w:eastAsia="Calibri" w:hAnsi="Titillium Web" w:cstheme="minorHAnsi"/>
          <w:b/>
          <w:bCs/>
        </w:rPr>
        <w:t>402,</w:t>
      </w:r>
      <w:proofErr w:type="gramStart"/>
      <w:r w:rsidR="00475E47">
        <w:rPr>
          <w:rFonts w:ascii="Titillium Web" w:eastAsia="Calibri" w:hAnsi="Titillium Web" w:cstheme="minorHAnsi"/>
          <w:b/>
          <w:bCs/>
        </w:rPr>
        <w:t xml:space="preserve">40 </w:t>
      </w:r>
      <w:r w:rsidRPr="00355AB3">
        <w:rPr>
          <w:rFonts w:ascii="Titillium Web" w:eastAsia="Calibri" w:hAnsi="Titillium Web" w:cstheme="minorHAnsi"/>
          <w:b/>
          <w:bCs/>
        </w:rPr>
        <w:t xml:space="preserve"> (</w:t>
      </w:r>
      <w:proofErr w:type="gramEnd"/>
      <w:r w:rsidRPr="00355AB3">
        <w:rPr>
          <w:rFonts w:ascii="Titillium Web" w:eastAsia="Calibri" w:hAnsi="Titillium Web" w:cstheme="minorHAnsi"/>
          <w:b/>
          <w:bCs/>
        </w:rPr>
        <w:t xml:space="preserve">IVA esclusa) per il servizio/fornitura di </w:t>
      </w:r>
      <w:r w:rsidR="00475E47">
        <w:rPr>
          <w:rFonts w:ascii="Titillium Web" w:eastAsia="Calibri" w:hAnsi="Titillium Web" w:cstheme="minorHAnsi"/>
          <w:b/>
          <w:bCs/>
        </w:rPr>
        <w:t>materiale da laboratorio</w:t>
      </w:r>
    </w:p>
    <w:p w14:paraId="22580D29" w14:textId="004EBE34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355AB3">
        <w:rPr>
          <w:rFonts w:ascii="Titillium Web" w:hAnsi="Titillium Web"/>
          <w:b/>
          <w:bCs/>
          <w:spacing w:val="-6"/>
          <w:sz w:val="22"/>
          <w:szCs w:val="22"/>
        </w:rPr>
        <w:t>C</w:t>
      </w:r>
      <w:r w:rsidRPr="00355AB3">
        <w:rPr>
          <w:rFonts w:ascii="Titillium Web" w:hAnsi="Titillium Web"/>
          <w:b/>
          <w:bCs/>
          <w:spacing w:val="-5"/>
          <w:sz w:val="22"/>
          <w:szCs w:val="22"/>
        </w:rPr>
        <w:t>.I</w:t>
      </w:r>
      <w:r w:rsidRPr="00355AB3">
        <w:rPr>
          <w:rFonts w:ascii="Titillium Web" w:hAnsi="Titillium Web"/>
          <w:b/>
          <w:bCs/>
          <w:spacing w:val="-3"/>
          <w:sz w:val="22"/>
          <w:szCs w:val="22"/>
        </w:rPr>
        <w:t>.</w:t>
      </w:r>
      <w:r w:rsidRPr="00355AB3">
        <w:rPr>
          <w:rFonts w:ascii="Titillium Web" w:hAnsi="Titillium Web"/>
          <w:b/>
          <w:bCs/>
          <w:spacing w:val="-7"/>
          <w:sz w:val="22"/>
          <w:szCs w:val="22"/>
        </w:rPr>
        <w:t>G</w:t>
      </w:r>
      <w:r w:rsidRPr="00355AB3">
        <w:rPr>
          <w:rFonts w:ascii="Titillium Web" w:hAnsi="Titillium Web"/>
          <w:b/>
          <w:bCs/>
          <w:sz w:val="22"/>
          <w:szCs w:val="22"/>
        </w:rPr>
        <w:t>.</w:t>
      </w:r>
      <w:r w:rsidRPr="00355AB3">
        <w:rPr>
          <w:rFonts w:ascii="Titillium Web" w:hAnsi="Titillium Web"/>
        </w:rPr>
        <w:t xml:space="preserve"> </w:t>
      </w:r>
      <w:r w:rsidR="00475E47" w:rsidRPr="00475E47">
        <w:rPr>
          <w:rFonts w:ascii="Titillium Web" w:hAnsi="Titillium Web"/>
          <w:b/>
          <w:bCs/>
        </w:rPr>
        <w:t>B1C9C31ECE</w:t>
      </w:r>
    </w:p>
    <w:p w14:paraId="26FDB02B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190D97C4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46663A1C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AD013F8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7B9AFC17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03C5E6E2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5A372E90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12022893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7DB5635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il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31 marzo 2023 n. 36 "Codice dei contratti pubblici" e </w:t>
      </w:r>
      <w:proofErr w:type="spellStart"/>
      <w:r w:rsidRPr="00355AB3">
        <w:rPr>
          <w:rFonts w:ascii="Titillium Web" w:hAnsi="Titillium Web"/>
          <w:bCs/>
        </w:rPr>
        <w:t>s.m.i</w:t>
      </w:r>
      <w:proofErr w:type="spellEnd"/>
      <w:r w:rsidRPr="00355AB3">
        <w:rPr>
          <w:rFonts w:ascii="Titillium Web" w:hAnsi="Titillium Web"/>
          <w:bCs/>
        </w:rPr>
        <w:t>;</w:t>
      </w:r>
    </w:p>
    <w:p w14:paraId="3487220C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3F31E453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17 (Fasi delle procedure di affidamento), commi 1 e 2,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811264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4F77C9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Dlgs 81/08 “attuazione dell'articolo 1 della legge 3 agosto 2007, n. 123, in materia di tutela della salute e sicurezza nei luoghi di lavoro”;</w:t>
      </w:r>
    </w:p>
    <w:p w14:paraId="6573893D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1C64E7F1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50 comma 1 lettera b)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al netto dell’IVA, mediante affidamento diretto, anche senza la consultazione di più operatori economici;</w:t>
      </w:r>
    </w:p>
    <w:p w14:paraId="6622C8E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F8293F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1, comma 449 della L. 296 del 2006, come modificato dall’art. 1, comma 495, L. n. 208 del 2015, che prevede che le istituzioni universitarie – tra gli altri - sono tenute ad approvvigionarsi </w:t>
      </w:r>
      <w:r w:rsidRPr="00355AB3">
        <w:rPr>
          <w:rFonts w:ascii="Titillium Web" w:hAnsi="Titillium Web"/>
          <w:bCs/>
        </w:rPr>
        <w:lastRenderedPageBreak/>
        <w:t xml:space="preserve">utilizzando le Convenzioni stipulate da Consip S.p.A., previste dall’art. 26 della legge 488/2000 e </w:t>
      </w:r>
      <w:proofErr w:type="gramStart"/>
      <w:r w:rsidRPr="00355AB3">
        <w:rPr>
          <w:rFonts w:ascii="Titillium Web" w:hAnsi="Titillium Web"/>
          <w:bCs/>
        </w:rPr>
        <w:t>s. .</w:t>
      </w:r>
      <w:proofErr w:type="spellStart"/>
      <w:proofErr w:type="gramEnd"/>
      <w:r w:rsidRPr="00355AB3">
        <w:rPr>
          <w:rFonts w:ascii="Titillium Web" w:hAnsi="Titillium Web"/>
          <w:bCs/>
        </w:rPr>
        <w:t>m.i.</w:t>
      </w:r>
      <w:proofErr w:type="spellEnd"/>
      <w:r w:rsidRPr="00355AB3">
        <w:rPr>
          <w:rFonts w:ascii="Titillium Web" w:hAnsi="Titillium Web"/>
          <w:bCs/>
        </w:rPr>
        <w:t>;</w:t>
      </w:r>
    </w:p>
    <w:p w14:paraId="2F737E91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CCB429C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l’art. 1 co. 450 della Legge 296/2006, così come modificato dalla Legge n.145 del</w:t>
      </w:r>
      <w:r w:rsidRPr="00355AB3">
        <w:rPr>
          <w:rFonts w:ascii="Titillium Web" w:hAnsi="Titillium Web"/>
          <w:bCs/>
        </w:rPr>
        <w:br/>
        <w:t>30.12.2018, che prevede l’obbligo, per gli acquisti di beni e servizi, di importo pari o</w:t>
      </w:r>
      <w:r w:rsidRPr="00355AB3">
        <w:rPr>
          <w:rFonts w:ascii="Titillium Web" w:hAnsi="Titillium Web"/>
          <w:bCs/>
        </w:rPr>
        <w:br/>
        <w:t xml:space="preserve">superiore a 5.000,00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ed inferiore alla soglia di rilievo comunitario, di ricorrere al</w:t>
      </w:r>
      <w:r w:rsidRPr="00355AB3">
        <w:rPr>
          <w:rFonts w:ascii="Titillium Web" w:hAnsi="Titillium Web"/>
          <w:bCs/>
        </w:rPr>
        <w:br/>
        <w:t>MEPA (mercato elettronico della pubblica amministrazione), gestito da CONSIP Spa,</w:t>
      </w:r>
      <w:r w:rsidRPr="00355AB3">
        <w:rPr>
          <w:rFonts w:ascii="Titillium Web" w:hAnsi="Titillium Web"/>
          <w:bCs/>
        </w:rPr>
        <w:br/>
        <w:t>ovvero ad altri mercati elettronici;</w:t>
      </w:r>
    </w:p>
    <w:p w14:paraId="1CC754E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26101F7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355AB3">
        <w:rPr>
          <w:rFonts w:ascii="Titillium Web" w:hAnsi="Titillium Web"/>
          <w:bCs/>
        </w:rPr>
        <w:t>attivita</w:t>
      </w:r>
      <w:proofErr w:type="spellEnd"/>
      <w:r w:rsidRPr="00355AB3">
        <w:rPr>
          <w:rFonts w:ascii="Titillium Web" w:hAnsi="Titillium Web"/>
          <w:bCs/>
        </w:rPr>
        <w:t xml:space="preserve">̀ di ricerca" che prevede che </w:t>
      </w:r>
      <w:r w:rsidRPr="00355AB3">
        <w:rPr>
          <w:rFonts w:ascii="Titillium Web" w:hAnsi="Titillium Web"/>
          <w:b/>
        </w:rPr>
        <w:t xml:space="preserve">non si applicano alle </w:t>
      </w:r>
      <w:proofErr w:type="spellStart"/>
      <w:r w:rsidRPr="00355AB3">
        <w:rPr>
          <w:rFonts w:ascii="Titillium Web" w:hAnsi="Titillium Web"/>
          <w:b/>
        </w:rPr>
        <w:t>Universita</w:t>
      </w:r>
      <w:proofErr w:type="spellEnd"/>
      <w:r w:rsidRPr="00355AB3">
        <w:rPr>
          <w:rFonts w:ascii="Titillium Web" w:hAnsi="Titillium Web"/>
          <w:b/>
        </w:rPr>
        <w:t xml:space="preserve">̀ Statali per l'acquisto di beni e servizi funzionalmente destinati alle 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 ricerca, trasferimento tecnologico e terza missione</w:t>
      </w:r>
      <w:r w:rsidRPr="00355AB3">
        <w:rPr>
          <w:rFonts w:ascii="Titillium Web" w:hAnsi="Titillium Web"/>
          <w:bCs/>
        </w:rPr>
        <w:t xml:space="preserve"> le disposizioni di cui art. 1 commi 449-450 e 452 L. n. 296 del 27.12.2006 in materia di ricorso alle convenzioni-quadro e </w:t>
      </w:r>
      <w:r w:rsidRPr="00355AB3">
        <w:rPr>
          <w:rFonts w:ascii="Titillium Web" w:hAnsi="Titillium Web"/>
          <w:b/>
        </w:rPr>
        <w:t>al mercato elettronico delle pubbliche amministrazioni e di utilizzo della rete telematica</w:t>
      </w:r>
      <w:r w:rsidRPr="00355AB3">
        <w:rPr>
          <w:rFonts w:ascii="Titillium Web" w:hAnsi="Titillium Web"/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355AB3">
        <w:rPr>
          <w:rFonts w:ascii="Titillium Web" w:hAnsi="Titillium Web"/>
          <w:bCs/>
        </w:rPr>
        <w:t>connettivita</w:t>
      </w:r>
      <w:proofErr w:type="spellEnd"/>
      <w:r w:rsidRPr="00355AB3">
        <w:rPr>
          <w:rFonts w:ascii="Titillium Web" w:hAnsi="Titillium Web"/>
          <w:bCs/>
        </w:rPr>
        <w:t>̀»;</w:t>
      </w:r>
    </w:p>
    <w:p w14:paraId="53940F5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721E5BA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VISTO</w:t>
      </w:r>
      <w:r w:rsidRPr="00355AB3">
        <w:rPr>
          <w:rFonts w:ascii="Titillium Web" w:hAnsi="Titillium Web"/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355AB3">
        <w:rPr>
          <w:rFonts w:ascii="Titillium Web" w:hAnsi="Titillium Web"/>
          <w:b/>
        </w:rPr>
        <w:t xml:space="preserve">si applicano anche all'acquisto di beni e servizi informatici e di </w:t>
      </w:r>
      <w:proofErr w:type="spellStart"/>
      <w:r w:rsidRPr="00355AB3">
        <w:rPr>
          <w:rFonts w:ascii="Titillium Web" w:hAnsi="Titillium Web"/>
          <w:b/>
        </w:rPr>
        <w:t>connettivita</w:t>
      </w:r>
      <w:proofErr w:type="spellEnd"/>
      <w:r w:rsidRPr="00355AB3">
        <w:rPr>
          <w:rFonts w:ascii="Titillium Web" w:hAnsi="Titillium Web"/>
          <w:b/>
        </w:rPr>
        <w:t>̀, inerenti all'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didattica</w:t>
      </w:r>
      <w:r w:rsidRPr="00355AB3">
        <w:rPr>
          <w:rFonts w:ascii="Titillium Web" w:hAnsi="Titillium Web"/>
          <w:bCs/>
        </w:rPr>
        <w:t xml:space="preserve"> delle </w:t>
      </w:r>
      <w:proofErr w:type="spellStart"/>
      <w:r w:rsidRPr="00355AB3">
        <w:rPr>
          <w:rFonts w:ascii="Titillium Web" w:hAnsi="Titillium Web"/>
          <w:bCs/>
        </w:rPr>
        <w:t>universita</w:t>
      </w:r>
      <w:proofErr w:type="spellEnd"/>
      <w:r w:rsidRPr="00355AB3">
        <w:rPr>
          <w:rFonts w:ascii="Titillium Web" w:hAnsi="Titillium Web"/>
          <w:bCs/>
        </w:rPr>
        <w:t>̀ statali e delle istituzioni di alta formazione artistica musicale e coreutica;</w:t>
      </w:r>
    </w:p>
    <w:p w14:paraId="11AEA242" w14:textId="77777777" w:rsidR="00355AB3" w:rsidRPr="00355AB3" w:rsidRDefault="00355AB3" w:rsidP="00355AB3">
      <w:pPr>
        <w:spacing w:before="100" w:beforeAutospacing="1" w:after="100" w:afterAutospacing="1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55AB3">
        <w:rPr>
          <w:rFonts w:ascii="Titillium Web" w:hAnsi="Titillium Web"/>
        </w:rPr>
        <w:t>puo</w:t>
      </w:r>
      <w:proofErr w:type="spellEnd"/>
      <w:r w:rsidRPr="00355AB3">
        <w:rPr>
          <w:rFonts w:ascii="Titillium Web" w:hAnsi="Titillium Web"/>
        </w:rPr>
        <w:t xml:space="preserve">̀ acquistare mediante </w:t>
      </w:r>
      <w:r w:rsidRPr="00355AB3">
        <w:rPr>
          <w:rFonts w:ascii="Titillium Web" w:hAnsi="Titillium Web"/>
          <w:b/>
          <w:bCs/>
        </w:rPr>
        <w:t>Trattativa Diretta</w:t>
      </w:r>
      <w:r w:rsidRPr="00355AB3">
        <w:rPr>
          <w:rFonts w:ascii="Titillium Web" w:hAnsi="Titillium Web"/>
        </w:rPr>
        <w:t xml:space="preserve">; </w:t>
      </w:r>
    </w:p>
    <w:p w14:paraId="7393853B" w14:textId="6366CE26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</w:rPr>
        <w:t xml:space="preserve"> la richiesta del</w:t>
      </w:r>
      <w:r>
        <w:rPr>
          <w:rFonts w:ascii="Titillium Web" w:hAnsi="Titillium Web"/>
        </w:rPr>
        <w:t>la</w:t>
      </w:r>
      <w:r w:rsidRPr="00355AB3">
        <w:rPr>
          <w:rFonts w:ascii="Titillium Web" w:hAnsi="Titillium Web"/>
        </w:rPr>
        <w:t xml:space="preserve"> Prof.</w:t>
      </w:r>
      <w:r>
        <w:rPr>
          <w:rFonts w:ascii="Titillium Web" w:hAnsi="Titillium Web"/>
        </w:rPr>
        <w:t xml:space="preserve">ssa </w:t>
      </w:r>
      <w:r w:rsidR="00475E47">
        <w:rPr>
          <w:rFonts w:ascii="Titillium Web" w:hAnsi="Titillium Web"/>
        </w:rPr>
        <w:t>Preziosi V</w:t>
      </w:r>
      <w:r w:rsidRPr="00355AB3">
        <w:rPr>
          <w:rFonts w:ascii="Titillium Web" w:hAnsi="Titillium Web"/>
        </w:rPr>
        <w:t>., con la quale chiedeva di acquistare la fornitura di</w:t>
      </w:r>
      <w:r>
        <w:rPr>
          <w:rFonts w:ascii="Titillium Web" w:hAnsi="Titillium Web"/>
          <w:b/>
          <w:bCs/>
        </w:rPr>
        <w:t xml:space="preserve"> </w:t>
      </w:r>
      <w:proofErr w:type="spellStart"/>
      <w:r w:rsidR="00475E47">
        <w:rPr>
          <w:rFonts w:ascii="Titillium Web" w:hAnsi="Titillium Web"/>
          <w:b/>
          <w:bCs/>
        </w:rPr>
        <w:t>aptameri</w:t>
      </w:r>
      <w:proofErr w:type="spellEnd"/>
      <w:r w:rsidR="00475E47">
        <w:rPr>
          <w:rFonts w:ascii="Titillium Web" w:hAnsi="Titillium Web"/>
          <w:b/>
          <w:bCs/>
        </w:rPr>
        <w:t xml:space="preserve">, in particolare, n1 </w:t>
      </w:r>
      <w:proofErr w:type="gramStart"/>
      <w:r w:rsidR="00475E47">
        <w:rPr>
          <w:rFonts w:ascii="Titillium Web" w:hAnsi="Titillium Web"/>
          <w:b/>
          <w:bCs/>
        </w:rPr>
        <w:t>q.tà</w:t>
      </w:r>
      <w:proofErr w:type="gramEnd"/>
      <w:r w:rsidR="00475E47">
        <w:rPr>
          <w:rFonts w:ascii="Titillium Web" w:hAnsi="Titillium Web"/>
          <w:b/>
          <w:bCs/>
        </w:rPr>
        <w:t xml:space="preserve"> di </w:t>
      </w:r>
      <w:r w:rsidR="00475E47" w:rsidRPr="00475E47">
        <w:rPr>
          <w:rFonts w:ascii="Titillium Web" w:hAnsi="Titillium Web"/>
          <w:b/>
          <w:bCs/>
        </w:rPr>
        <w:t xml:space="preserve">TPN </w:t>
      </w:r>
      <w:proofErr w:type="spellStart"/>
      <w:r w:rsidR="00475E47" w:rsidRPr="00475E47">
        <w:rPr>
          <w:rFonts w:ascii="Titillium Web" w:hAnsi="Titillium Web"/>
          <w:b/>
          <w:bCs/>
        </w:rPr>
        <w:t>thiol</w:t>
      </w:r>
      <w:proofErr w:type="spellEnd"/>
      <w:r w:rsidR="00475E47" w:rsidRPr="00475E47">
        <w:rPr>
          <w:rFonts w:ascii="Titillium Web" w:hAnsi="Titillium Web"/>
          <w:b/>
          <w:bCs/>
        </w:rPr>
        <w:t xml:space="preserve"> </w:t>
      </w:r>
      <w:proofErr w:type="spellStart"/>
      <w:r w:rsidR="00475E47" w:rsidRPr="00475E47">
        <w:rPr>
          <w:rFonts w:ascii="Titillium Web" w:hAnsi="Titillium Web"/>
          <w:b/>
          <w:bCs/>
        </w:rPr>
        <w:t>oligo</w:t>
      </w:r>
      <w:proofErr w:type="spellEnd"/>
      <w:r w:rsidR="00475E47" w:rsidRPr="00475E47">
        <w:rPr>
          <w:rFonts w:ascii="Titillium Web" w:hAnsi="Titillium Web"/>
          <w:b/>
          <w:bCs/>
        </w:rPr>
        <w:t xml:space="preserve"> 100 </w:t>
      </w:r>
      <w:proofErr w:type="spellStart"/>
      <w:r w:rsidR="00475E47" w:rsidRPr="00475E47">
        <w:rPr>
          <w:rFonts w:ascii="Titillium Web" w:hAnsi="Titillium Web"/>
          <w:b/>
          <w:bCs/>
        </w:rPr>
        <w:t>nmol</w:t>
      </w:r>
      <w:proofErr w:type="spellEnd"/>
      <w:r w:rsidR="00475E47">
        <w:rPr>
          <w:rFonts w:ascii="Titillium Web" w:hAnsi="Titillium Web"/>
          <w:b/>
          <w:bCs/>
        </w:rPr>
        <w:t xml:space="preserve"> e n. 1 q.tà di </w:t>
      </w:r>
      <w:r w:rsidR="00475E47" w:rsidRPr="00475E47">
        <w:rPr>
          <w:rFonts w:ascii="Titillium Web" w:hAnsi="Titillium Web"/>
          <w:b/>
          <w:bCs/>
        </w:rPr>
        <w:t xml:space="preserve">TCRP </w:t>
      </w:r>
      <w:proofErr w:type="spellStart"/>
      <w:r w:rsidR="00475E47" w:rsidRPr="00475E47">
        <w:rPr>
          <w:rFonts w:ascii="Titillium Web" w:hAnsi="Titillium Web"/>
          <w:b/>
          <w:bCs/>
        </w:rPr>
        <w:t>thiol</w:t>
      </w:r>
      <w:proofErr w:type="spellEnd"/>
      <w:r w:rsidR="00475E47" w:rsidRPr="00475E47">
        <w:rPr>
          <w:rFonts w:ascii="Titillium Web" w:hAnsi="Titillium Web"/>
          <w:b/>
          <w:bCs/>
        </w:rPr>
        <w:t xml:space="preserve"> </w:t>
      </w:r>
      <w:proofErr w:type="spellStart"/>
      <w:r w:rsidR="00475E47" w:rsidRPr="00475E47">
        <w:rPr>
          <w:rFonts w:ascii="Titillium Web" w:hAnsi="Titillium Web"/>
          <w:b/>
          <w:bCs/>
        </w:rPr>
        <w:t>oligo</w:t>
      </w:r>
      <w:proofErr w:type="spellEnd"/>
      <w:r w:rsidR="00475E47" w:rsidRPr="00475E47">
        <w:rPr>
          <w:rFonts w:ascii="Titillium Web" w:hAnsi="Titillium Web"/>
          <w:b/>
          <w:bCs/>
        </w:rPr>
        <w:t xml:space="preserve"> 100 </w:t>
      </w:r>
      <w:proofErr w:type="spellStart"/>
      <w:r w:rsidR="00475E47" w:rsidRPr="00475E47">
        <w:rPr>
          <w:rFonts w:ascii="Titillium Web" w:hAnsi="Titillium Web"/>
          <w:b/>
          <w:bCs/>
        </w:rPr>
        <w:t>nmol</w:t>
      </w:r>
      <w:proofErr w:type="spellEnd"/>
      <w:r w:rsidRPr="00355AB3">
        <w:rPr>
          <w:rFonts w:ascii="Titillium Web" w:hAnsi="Titillium Web"/>
        </w:rPr>
        <w:t>, per le esigenze relative alle attività di ricerca da condurre nell’ambito del progetto</w:t>
      </w:r>
      <w:r>
        <w:rPr>
          <w:rFonts w:ascii="Titillium Web" w:hAnsi="Titillium Web"/>
        </w:rPr>
        <w:t xml:space="preserve"> </w:t>
      </w:r>
      <w:r w:rsidR="00475E47" w:rsidRPr="00475E47">
        <w:rPr>
          <w:rFonts w:ascii="Titillium Web" w:hAnsi="Titillium Web"/>
        </w:rPr>
        <w:t>PRIN2022-LIFEBLOOD-PREZIOSI</w:t>
      </w:r>
      <w:r w:rsidR="00475E47">
        <w:rPr>
          <w:rFonts w:ascii="Titillium Web" w:hAnsi="Titillium Web"/>
        </w:rPr>
        <w:t>;</w:t>
      </w:r>
    </w:p>
    <w:p w14:paraId="1184781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lastRenderedPageBreak/>
        <w:t xml:space="preserve">RAVVISATA, </w:t>
      </w:r>
      <w:r w:rsidRPr="00355AB3">
        <w:rPr>
          <w:rFonts w:ascii="Titillium Web" w:hAnsi="Titillium Web"/>
          <w:bCs/>
        </w:rPr>
        <w:t>pertanto, la necessità di attivare le procedure necessarie per garantire la fornitura richiesta;</w:t>
      </w:r>
    </w:p>
    <w:p w14:paraId="21FFC879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6CBA93AF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>che tale bene/servizio non rientra tra i lavori oppure beni e servizi elencati nell’art.1 del DPCM 24 dicembre 2015;</w:t>
      </w:r>
    </w:p>
    <w:p w14:paraId="4CC09696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135DD5A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>che l’acquisizione di cui all’oggetto non rientra nella programmazione triennale degli acquisti;</w:t>
      </w:r>
    </w:p>
    <w:p w14:paraId="11D952D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94CA5C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 xml:space="preserve">che il bene/servizio oggetto della fornitura è </w:t>
      </w:r>
      <w:r w:rsidRPr="00355AB3">
        <w:rPr>
          <w:rFonts w:ascii="Titillium Web" w:hAnsi="Titillium Web"/>
          <w:b/>
        </w:rPr>
        <w:t>funzionalmente destinato</w:t>
      </w:r>
      <w:r w:rsidRPr="00355AB3">
        <w:rPr>
          <w:rFonts w:ascii="Titillium Web" w:hAnsi="Titillium Web"/>
          <w:bCs/>
        </w:rPr>
        <w:t xml:space="preserve"> </w:t>
      </w:r>
      <w:r w:rsidRPr="00355AB3">
        <w:rPr>
          <w:rFonts w:ascii="Titillium Web" w:hAnsi="Titillium Web"/>
          <w:b/>
        </w:rPr>
        <w:t>all’attività di ricerca</w:t>
      </w:r>
      <w:r w:rsidRPr="00355AB3">
        <w:rPr>
          <w:rFonts w:ascii="Titillium Web" w:hAnsi="Titillium Web"/>
          <w:bCs/>
        </w:rPr>
        <w:t>;</w:t>
      </w:r>
    </w:p>
    <w:p w14:paraId="6C81882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0523D5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ACCERTATO</w:t>
      </w:r>
      <w:r w:rsidRPr="00355AB3">
        <w:rPr>
          <w:rFonts w:ascii="Titillium Web" w:hAnsi="Titillium Web"/>
          <w:bCs/>
        </w:rPr>
        <w:t xml:space="preserve"> che, alla data dell'adozione del presente provvedimento, per il bene/servizio richiesto non sono attive Convenzioni Consip;</w:t>
      </w:r>
    </w:p>
    <w:p w14:paraId="2E0799A8" w14:textId="0AB8AFB4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>che, a seguito di indagine di mercato informale, è stato individuato l’operatore</w:t>
      </w:r>
      <w:r w:rsidR="00475E47">
        <w:rPr>
          <w:rFonts w:ascii="Titillium Web" w:hAnsi="Titillium Web"/>
        </w:rPr>
        <w:t xml:space="preserve"> Tema Ricerche, distributore esclusivo dei prodotti a marchio IDT, iscritto </w:t>
      </w:r>
      <w:r w:rsidRPr="00355AB3">
        <w:rPr>
          <w:rFonts w:ascii="Titillium Web" w:hAnsi="Titillium Web"/>
        </w:rPr>
        <w:t>al MEPA nella categoria di riferimento;</w:t>
      </w:r>
    </w:p>
    <w:p w14:paraId="749E8936" w14:textId="77777777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CONSIDERATA </w:t>
      </w:r>
      <w:r w:rsidRPr="00355AB3">
        <w:rPr>
          <w:rFonts w:ascii="Titillium Web" w:hAnsi="Titillium Web"/>
        </w:rPr>
        <w:t xml:space="preserve">la </w:t>
      </w:r>
      <w:proofErr w:type="spellStart"/>
      <w:r w:rsidRPr="00355AB3">
        <w:rPr>
          <w:rFonts w:ascii="Titillium Web" w:hAnsi="Titillium Web"/>
        </w:rPr>
        <w:t>possibilita</w:t>
      </w:r>
      <w:proofErr w:type="spellEnd"/>
      <w:r w:rsidRPr="00355AB3">
        <w:rPr>
          <w:rFonts w:ascii="Titillium Web" w:hAnsi="Titillium Web"/>
        </w:rPr>
        <w:t xml:space="preserve">̀ di ricorrere al Mercato Elettronico della P.A. invitando a Trattativa Diretta l’operatore suddetto; </w:t>
      </w:r>
    </w:p>
    <w:p w14:paraId="0102CBE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CONSIDERATO</w:t>
      </w:r>
      <w:r w:rsidRPr="00355AB3">
        <w:rPr>
          <w:rFonts w:ascii="Titillium Web" w:hAnsi="Titillium Web"/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355AB3">
        <w:rPr>
          <w:rFonts w:ascii="Titillium Web" w:hAnsi="Titillium Web"/>
          <w:bCs/>
        </w:rPr>
        <w:t>opportunita</w:t>
      </w:r>
      <w:proofErr w:type="spellEnd"/>
      <w:r w:rsidRPr="00355AB3">
        <w:rPr>
          <w:rFonts w:ascii="Titillium Web" w:hAnsi="Titillium Web"/>
          <w:bCs/>
        </w:rPr>
        <w:t xml:space="preserve">̀ per la razionalizzazione e la dematerializzazione del processo di acquisto, per la riduzione dei tempi, il contenimento dei costi e la trasparenza; </w:t>
      </w:r>
    </w:p>
    <w:p w14:paraId="63549343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3EA25C57" w14:textId="219C9361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  <w:bCs/>
        </w:rPr>
        <w:t xml:space="preserve"> l’offerta presentata tramite MEPA, T.D. n.</w:t>
      </w:r>
      <w:r w:rsidR="00475E47">
        <w:rPr>
          <w:rFonts w:ascii="Titillium Web" w:hAnsi="Titillium Web"/>
          <w:bCs/>
        </w:rPr>
        <w:t>4371648</w:t>
      </w:r>
      <w:r w:rsidRPr="00355AB3">
        <w:rPr>
          <w:rFonts w:ascii="Titillium Web" w:hAnsi="Titillium Web"/>
          <w:bCs/>
        </w:rPr>
        <w:t xml:space="preserve"> dalla ditta </w:t>
      </w:r>
      <w:r w:rsidR="00475E47">
        <w:rPr>
          <w:rFonts w:ascii="Titillium Web" w:hAnsi="Titillium Web"/>
          <w:bCs/>
        </w:rPr>
        <w:t xml:space="preserve">Tema Ricerca </w:t>
      </w:r>
      <w:proofErr w:type="spellStart"/>
      <w:r w:rsidR="00475E47">
        <w:rPr>
          <w:rFonts w:ascii="Titillium Web" w:hAnsi="Titillium Web"/>
          <w:bCs/>
        </w:rPr>
        <w:t>srl</w:t>
      </w:r>
      <w:proofErr w:type="spellEnd"/>
      <w:r w:rsidRPr="00355AB3">
        <w:rPr>
          <w:rFonts w:ascii="Titillium Web" w:hAnsi="Titillium Web"/>
          <w:bCs/>
        </w:rPr>
        <w:t xml:space="preserve"> per un totale complessivo di € </w:t>
      </w:r>
      <w:r w:rsidR="00475E47">
        <w:rPr>
          <w:rFonts w:ascii="Titillium Web" w:hAnsi="Titillium Web"/>
          <w:bCs/>
        </w:rPr>
        <w:t>402,40</w:t>
      </w:r>
      <w:r w:rsidRPr="00355AB3">
        <w:rPr>
          <w:rFonts w:ascii="Titillium Web" w:hAnsi="Titillium Web"/>
          <w:bCs/>
        </w:rPr>
        <w:t xml:space="preserve"> oltre iva come per legge; </w:t>
      </w:r>
    </w:p>
    <w:p w14:paraId="75BD433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78C90F2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RITENUTA</w:t>
      </w:r>
      <w:r w:rsidRPr="00355AB3">
        <w:rPr>
          <w:rFonts w:ascii="Titillium Web" w:hAnsi="Titillium Web"/>
          <w:bCs/>
        </w:rPr>
        <w:t xml:space="preserve"> congrua e rispondente alle esigenze dell’Amministrazione l’offerta di cui sopra;</w:t>
      </w:r>
    </w:p>
    <w:p w14:paraId="4252A7B9" w14:textId="77777777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DATO ATTO </w:t>
      </w:r>
      <w:r w:rsidRPr="00355AB3">
        <w:rPr>
          <w:rFonts w:ascii="Titillium Web" w:hAnsi="Titillium Web"/>
        </w:rPr>
        <w:t xml:space="preserve">che è stato rispettato il principio di rotazione di cui all’art. 49 del </w:t>
      </w:r>
      <w:proofErr w:type="spellStart"/>
      <w:r w:rsidRPr="00355AB3">
        <w:rPr>
          <w:rFonts w:ascii="Titillium Web" w:hAnsi="Titillium Web"/>
        </w:rPr>
        <w:t>D.Lgs.</w:t>
      </w:r>
      <w:proofErr w:type="spellEnd"/>
      <w:r w:rsidRPr="00355AB3">
        <w:rPr>
          <w:rFonts w:ascii="Titillium Web" w:hAnsi="Titillium Web"/>
        </w:rPr>
        <w:t xml:space="preserve"> n. 36/2023, in quanto il precedente appalto nello stesso settore merceologico è stato affidato ad altra impresa; </w:t>
      </w:r>
    </w:p>
    <w:p w14:paraId="77F93161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lastRenderedPageBreak/>
        <w:t xml:space="preserve">CONSIDERATI </w:t>
      </w:r>
      <w:r w:rsidRPr="00355AB3">
        <w:rPr>
          <w:rFonts w:ascii="Titillium Web" w:hAnsi="Titillium Web"/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 36/2023;</w:t>
      </w:r>
    </w:p>
    <w:p w14:paraId="2DE859E4" w14:textId="77777777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 xml:space="preserve">che, trattandosi di operatore iscritto al </w:t>
      </w:r>
      <w:proofErr w:type="spellStart"/>
      <w:r w:rsidRPr="00355AB3">
        <w:rPr>
          <w:rFonts w:ascii="Titillium Web" w:hAnsi="Titillium Web"/>
        </w:rPr>
        <w:t>MePA</w:t>
      </w:r>
      <w:proofErr w:type="spellEnd"/>
      <w:r w:rsidRPr="00355AB3">
        <w:rPr>
          <w:rFonts w:ascii="Titillium Web" w:hAnsi="Titillium Web"/>
        </w:rPr>
        <w:t xml:space="preserve">, lo stesso ha </w:t>
      </w:r>
      <w:proofErr w:type="spellStart"/>
      <w:r w:rsidRPr="00355AB3">
        <w:rPr>
          <w:rFonts w:ascii="Titillium Web" w:hAnsi="Titillium Web"/>
        </w:rPr>
        <w:t>gia</w:t>
      </w:r>
      <w:proofErr w:type="spellEnd"/>
      <w:r w:rsidRPr="00355AB3">
        <w:rPr>
          <w:rFonts w:ascii="Titillium Web" w:hAnsi="Titillium Web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45CD38D9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D0ABF6F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505F0706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89D5B3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  <w:r w:rsidRPr="00355AB3">
        <w:rPr>
          <w:rFonts w:ascii="Titillium Web" w:hAnsi="Titillium Web" w:cs="Times New Roman"/>
          <w:b/>
          <w:bCs/>
          <w:sz w:val="28"/>
          <w:szCs w:val="28"/>
          <w:lang w:val="it-IT"/>
        </w:rPr>
        <w:t>DETERMINA</w:t>
      </w:r>
    </w:p>
    <w:p w14:paraId="77C0B48D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36DB7D2F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1D5E469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44C6285B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Per le motivazioni indicate in premessa:</w:t>
      </w:r>
    </w:p>
    <w:p w14:paraId="0106F252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028ADD4E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24589E94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76C85D4D" w14:textId="1A1708A6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affidare ai sensi dell’art. 50 comma 1 lettera b) del </w:t>
      </w:r>
      <w:proofErr w:type="spellStart"/>
      <w:r w:rsidRPr="00355AB3">
        <w:rPr>
          <w:rFonts w:ascii="Titillium Web" w:hAnsi="Titillium Web"/>
        </w:rPr>
        <w:t>D.Lgs.</w:t>
      </w:r>
      <w:proofErr w:type="spellEnd"/>
      <w:r w:rsidRPr="00355AB3">
        <w:rPr>
          <w:rFonts w:ascii="Titillium Web" w:hAnsi="Titillium Web"/>
        </w:rPr>
        <w:t xml:space="preserve"> n. 36/2023 alla ditta</w:t>
      </w:r>
      <w:r w:rsidR="00C85694">
        <w:rPr>
          <w:rFonts w:ascii="Titillium Web" w:hAnsi="Titillium Web"/>
        </w:rPr>
        <w:t xml:space="preserve"> </w:t>
      </w:r>
      <w:r w:rsidR="00475E47">
        <w:rPr>
          <w:rFonts w:ascii="Titillium Web" w:hAnsi="Titillium Web"/>
        </w:rPr>
        <w:t xml:space="preserve">Tema </w:t>
      </w:r>
      <w:proofErr w:type="gramStart"/>
      <w:r w:rsidR="00475E47">
        <w:rPr>
          <w:rFonts w:ascii="Titillium Web" w:hAnsi="Titillium Web"/>
        </w:rPr>
        <w:t xml:space="preserve">Ricerca </w:t>
      </w:r>
      <w:r w:rsidRPr="00355AB3">
        <w:rPr>
          <w:rFonts w:ascii="Titillium Web" w:hAnsi="Titillium Web"/>
        </w:rPr>
        <w:t xml:space="preserve"> tramite</w:t>
      </w:r>
      <w:proofErr w:type="gramEnd"/>
      <w:r w:rsidRPr="00355AB3">
        <w:rPr>
          <w:rFonts w:ascii="Titillium Web" w:hAnsi="Titillium Web"/>
        </w:rPr>
        <w:t xml:space="preserve"> </w:t>
      </w:r>
      <w:proofErr w:type="spellStart"/>
      <w:r w:rsidRPr="00355AB3">
        <w:rPr>
          <w:rFonts w:ascii="Titillium Web" w:hAnsi="Titillium Web"/>
        </w:rPr>
        <w:t>Trattatvia</w:t>
      </w:r>
      <w:proofErr w:type="spellEnd"/>
      <w:r w:rsidRPr="00355AB3">
        <w:rPr>
          <w:rFonts w:ascii="Titillium Web" w:hAnsi="Titillium Web"/>
        </w:rPr>
        <w:t xml:space="preserve"> Diretta sul MEPA, il servizio/fornitura in oggetto per un importo di €</w:t>
      </w:r>
      <w:r w:rsidR="00475E47">
        <w:rPr>
          <w:rFonts w:ascii="Titillium Web" w:hAnsi="Titillium Web"/>
        </w:rPr>
        <w:t xml:space="preserve"> 402,40</w:t>
      </w:r>
      <w:r w:rsidRPr="00355AB3">
        <w:rPr>
          <w:rFonts w:ascii="Titillium Web" w:hAnsi="Titillium Web"/>
        </w:rPr>
        <w:t xml:space="preserve"> iva esclusa;</w:t>
      </w:r>
    </w:p>
    <w:p w14:paraId="7FB05A1A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2604E49A" w14:textId="4E5326B2" w:rsidR="00C85694" w:rsidRDefault="00355AB3" w:rsidP="0032221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475E47">
        <w:rPr>
          <w:rFonts w:ascii="Titillium Web" w:hAnsi="Titillium Web"/>
        </w:rPr>
        <w:t xml:space="preserve">di stabilire che il costo complessivo dell’affidamento graverà </w:t>
      </w:r>
      <w:r w:rsidR="00C85694" w:rsidRPr="00475E47">
        <w:rPr>
          <w:rFonts w:ascii="Titillium Web" w:hAnsi="Titillium Web"/>
        </w:rPr>
        <w:t xml:space="preserve">sul </w:t>
      </w:r>
      <w:proofErr w:type="gramStart"/>
      <w:r w:rsidR="00C85694" w:rsidRPr="00475E47">
        <w:rPr>
          <w:rFonts w:ascii="Titillium Web" w:hAnsi="Titillium Web"/>
        </w:rPr>
        <w:t>Progetto</w:t>
      </w:r>
      <w:r w:rsidR="00475E47">
        <w:rPr>
          <w:rFonts w:ascii="Titillium Web" w:hAnsi="Titillium Web"/>
        </w:rPr>
        <w:t xml:space="preserve"> </w:t>
      </w:r>
      <w:r w:rsidR="00C85694" w:rsidRPr="00475E47">
        <w:rPr>
          <w:rFonts w:ascii="Titillium Web" w:hAnsi="Titillium Web"/>
        </w:rPr>
        <w:t xml:space="preserve"> </w:t>
      </w:r>
      <w:r w:rsidR="00475E47" w:rsidRPr="00475E47">
        <w:rPr>
          <w:rFonts w:ascii="Titillium Web" w:hAnsi="Titillium Web"/>
        </w:rPr>
        <w:t>PRIN</w:t>
      </w:r>
      <w:proofErr w:type="gramEnd"/>
      <w:r w:rsidR="00475E47" w:rsidRPr="00475E47">
        <w:rPr>
          <w:rFonts w:ascii="Titillium Web" w:hAnsi="Titillium Web"/>
        </w:rPr>
        <w:t>2022-LIFEBLOOD-PREZIOSI</w:t>
      </w:r>
      <w:r w:rsidR="00475E47">
        <w:rPr>
          <w:rFonts w:ascii="Titillium Web" w:hAnsi="Titillium Web"/>
        </w:rPr>
        <w:t>;</w:t>
      </w:r>
    </w:p>
    <w:p w14:paraId="2291C9CF" w14:textId="77777777" w:rsidR="00475E47" w:rsidRPr="00475E47" w:rsidRDefault="00475E47" w:rsidP="00475E47">
      <w:pPr>
        <w:pStyle w:val="Paragrafoelenco"/>
        <w:rPr>
          <w:rFonts w:ascii="Titillium Web" w:hAnsi="Titillium Web"/>
        </w:rPr>
      </w:pPr>
    </w:p>
    <w:p w14:paraId="6573B273" w14:textId="77777777" w:rsidR="00475E47" w:rsidRPr="00475E47" w:rsidRDefault="00475E47" w:rsidP="00475E47">
      <w:pPr>
        <w:pStyle w:val="Paragrafoelenco"/>
        <w:jc w:val="both"/>
        <w:rPr>
          <w:rFonts w:ascii="Titillium Web" w:hAnsi="Titillium Web"/>
        </w:rPr>
      </w:pPr>
    </w:p>
    <w:p w14:paraId="67EA130D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19E9B510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35D3EA66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nominare Il dott. Emmi F., Capo dell’Ufficio Contabilità e Bilancio del DICMAPI, quale responsabile Unico del Progetto-RUP;</w:t>
      </w:r>
    </w:p>
    <w:p w14:paraId="1DD41EC1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6DAC8177" w14:textId="4CE3881C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attribuire le funzioni di Responsabile della verifica di regolarità della fornitura </w:t>
      </w:r>
      <w:r w:rsidR="00C85694">
        <w:rPr>
          <w:rFonts w:ascii="Titillium Web" w:hAnsi="Titillium Web"/>
        </w:rPr>
        <w:t xml:space="preserve">alla Prof.ssa </w:t>
      </w:r>
      <w:r w:rsidR="00475E47">
        <w:rPr>
          <w:rFonts w:ascii="Titillium Web" w:hAnsi="Titillium Web"/>
        </w:rPr>
        <w:t>Preziosi V</w:t>
      </w:r>
      <w:r w:rsidRPr="00355AB3">
        <w:rPr>
          <w:rFonts w:ascii="Titillium Web" w:hAnsi="Titillium Web"/>
        </w:rPr>
        <w:t>., docente in servizio presso il DICMAPI;</w:t>
      </w:r>
    </w:p>
    <w:p w14:paraId="0DEFAAA5" w14:textId="77777777" w:rsidR="00355AB3" w:rsidRPr="00355AB3" w:rsidRDefault="00355AB3" w:rsidP="00355AB3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3E722B85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3CFC7445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/>
          <w:lang w:val="it-IT"/>
        </w:rPr>
      </w:pPr>
    </w:p>
    <w:p w14:paraId="3C054492" w14:textId="77777777" w:rsidR="00355AB3" w:rsidRPr="00355AB3" w:rsidRDefault="00355AB3" w:rsidP="00355AB3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Il Direttore</w:t>
      </w:r>
    </w:p>
    <w:p w14:paraId="31247626" w14:textId="77777777" w:rsidR="00355AB3" w:rsidRPr="00355AB3" w:rsidRDefault="00355AB3" w:rsidP="00355AB3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 xml:space="preserve">             (Prof. Giuseppe </w:t>
      </w:r>
      <w:proofErr w:type="spellStart"/>
      <w:r w:rsidRPr="00355AB3">
        <w:rPr>
          <w:rFonts w:ascii="Titillium Web" w:hAnsi="Titillium Web" w:cs="Times New Roman"/>
          <w:sz w:val="24"/>
          <w:szCs w:val="24"/>
          <w:lang w:val="it-IT"/>
        </w:rPr>
        <w:t>Mensitieri</w:t>
      </w:r>
      <w:proofErr w:type="spellEnd"/>
      <w:r w:rsidRPr="00355AB3">
        <w:rPr>
          <w:rFonts w:ascii="Titillium Web" w:hAnsi="Titillium Web" w:cs="Times New Roman"/>
          <w:sz w:val="24"/>
          <w:szCs w:val="24"/>
          <w:lang w:val="it-IT"/>
        </w:rPr>
        <w:t>)</w:t>
      </w:r>
    </w:p>
    <w:p w14:paraId="5ED552DD" w14:textId="77777777" w:rsidR="00355AB3" w:rsidRPr="00355AB3" w:rsidRDefault="00355AB3" w:rsidP="00355AB3">
      <w:p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 </w:t>
      </w:r>
    </w:p>
    <w:p w14:paraId="38D8D7EE" w14:textId="77777777" w:rsidR="00355AB3" w:rsidRPr="00355AB3" w:rsidRDefault="00355AB3" w:rsidP="00355AB3">
      <w:pPr>
        <w:jc w:val="both"/>
        <w:rPr>
          <w:rFonts w:ascii="Titillium Web" w:hAnsi="Titillium Web"/>
        </w:rPr>
      </w:pPr>
    </w:p>
    <w:p w14:paraId="71E091A9" w14:textId="77777777" w:rsidR="00355AB3" w:rsidRPr="00355AB3" w:rsidRDefault="00355AB3" w:rsidP="00355AB3">
      <w:pPr>
        <w:rPr>
          <w:rFonts w:ascii="Titillium Web" w:hAnsi="Titillium Web"/>
        </w:rPr>
      </w:pPr>
    </w:p>
    <w:p w14:paraId="4F40F62E" w14:textId="77777777" w:rsidR="00355AB3" w:rsidRPr="00355AB3" w:rsidRDefault="00355AB3" w:rsidP="00355AB3">
      <w:pPr>
        <w:rPr>
          <w:rFonts w:ascii="Titillium Web" w:hAnsi="Titillium Web"/>
        </w:rPr>
      </w:pPr>
      <w:r w:rsidRPr="00355AB3">
        <w:rPr>
          <w:rFonts w:ascii="Titillium Web" w:hAnsi="Titillium Web"/>
          <w:sz w:val="48"/>
          <w:szCs w:val="48"/>
        </w:rPr>
        <w:t xml:space="preserve"> </w:t>
      </w:r>
    </w:p>
    <w:p w14:paraId="15367E67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6D5C2607" w14:textId="77777777" w:rsidR="00355AB3" w:rsidRPr="00355AB3" w:rsidRDefault="00355AB3" w:rsidP="00355AB3">
      <w:pPr>
        <w:rPr>
          <w:rFonts w:ascii="Titillium Web" w:hAnsi="Titillium Web"/>
        </w:rPr>
      </w:pPr>
    </w:p>
    <w:p w14:paraId="04927F03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7A13B0E8" w14:textId="77777777" w:rsidR="00355AB3" w:rsidRPr="00355AB3" w:rsidRDefault="00355AB3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2CA3F8A1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CC1E479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Pr="00355AB3" w:rsidRDefault="0074756F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RPr="00355AB3" w:rsidSect="0014063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397ED" w14:textId="77777777" w:rsidR="006B3CD3" w:rsidRDefault="006B3CD3" w:rsidP="000151A3">
      <w:r>
        <w:separator/>
      </w:r>
    </w:p>
  </w:endnote>
  <w:endnote w:type="continuationSeparator" w:id="0">
    <w:p w14:paraId="01C35295" w14:textId="77777777" w:rsidR="006B3CD3" w:rsidRDefault="006B3CD3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08CD4" w14:textId="77777777" w:rsidR="006B3CD3" w:rsidRDefault="006B3CD3" w:rsidP="000151A3">
      <w:r>
        <w:separator/>
      </w:r>
    </w:p>
  </w:footnote>
  <w:footnote w:type="continuationSeparator" w:id="0">
    <w:p w14:paraId="79043685" w14:textId="77777777" w:rsidR="006B3CD3" w:rsidRDefault="006B3CD3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24FFB3BB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1"/>
  </w:num>
  <w:num w:numId="3" w16cid:durableId="1341346522">
    <w:abstractNumId w:val="2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3"/>
  </w:num>
  <w:num w:numId="7" w16cid:durableId="146014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8633C"/>
    <w:rsid w:val="000E1564"/>
    <w:rsid w:val="000F7D32"/>
    <w:rsid w:val="00106D4A"/>
    <w:rsid w:val="0011116F"/>
    <w:rsid w:val="00124132"/>
    <w:rsid w:val="001243DA"/>
    <w:rsid w:val="0014063B"/>
    <w:rsid w:val="00174A5D"/>
    <w:rsid w:val="00192E6D"/>
    <w:rsid w:val="00240A27"/>
    <w:rsid w:val="0025147A"/>
    <w:rsid w:val="00260491"/>
    <w:rsid w:val="00265F41"/>
    <w:rsid w:val="002856BF"/>
    <w:rsid w:val="002B0115"/>
    <w:rsid w:val="002D494A"/>
    <w:rsid w:val="002F1363"/>
    <w:rsid w:val="002F1BDE"/>
    <w:rsid w:val="002F4BC9"/>
    <w:rsid w:val="00355AB3"/>
    <w:rsid w:val="003648E6"/>
    <w:rsid w:val="003978BA"/>
    <w:rsid w:val="003B429A"/>
    <w:rsid w:val="003E33E3"/>
    <w:rsid w:val="004359E6"/>
    <w:rsid w:val="00475E47"/>
    <w:rsid w:val="004827D9"/>
    <w:rsid w:val="0049565D"/>
    <w:rsid w:val="005238C5"/>
    <w:rsid w:val="00542205"/>
    <w:rsid w:val="00572F05"/>
    <w:rsid w:val="005736BE"/>
    <w:rsid w:val="005E3577"/>
    <w:rsid w:val="00677D54"/>
    <w:rsid w:val="00691AEA"/>
    <w:rsid w:val="006B0A83"/>
    <w:rsid w:val="006B3CD3"/>
    <w:rsid w:val="006C2B1F"/>
    <w:rsid w:val="00725B6E"/>
    <w:rsid w:val="0074756F"/>
    <w:rsid w:val="007546D0"/>
    <w:rsid w:val="00763652"/>
    <w:rsid w:val="007822AE"/>
    <w:rsid w:val="00785883"/>
    <w:rsid w:val="007D4A99"/>
    <w:rsid w:val="007D6F62"/>
    <w:rsid w:val="00806E33"/>
    <w:rsid w:val="00821EFF"/>
    <w:rsid w:val="00863788"/>
    <w:rsid w:val="00880C06"/>
    <w:rsid w:val="00891A05"/>
    <w:rsid w:val="008B0FF9"/>
    <w:rsid w:val="008B6F49"/>
    <w:rsid w:val="00926173"/>
    <w:rsid w:val="00931B68"/>
    <w:rsid w:val="00947CBE"/>
    <w:rsid w:val="0097476C"/>
    <w:rsid w:val="00997790"/>
    <w:rsid w:val="009C5FEC"/>
    <w:rsid w:val="009E35AD"/>
    <w:rsid w:val="009F2615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0F08"/>
    <w:rsid w:val="00BF5770"/>
    <w:rsid w:val="00C00BBC"/>
    <w:rsid w:val="00C44F66"/>
    <w:rsid w:val="00C82057"/>
    <w:rsid w:val="00C85694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33E42"/>
    <w:rsid w:val="00D45FBF"/>
    <w:rsid w:val="00D50631"/>
    <w:rsid w:val="00D84866"/>
    <w:rsid w:val="00DC094B"/>
    <w:rsid w:val="00DF6212"/>
    <w:rsid w:val="00DF6D6D"/>
    <w:rsid w:val="00E13BD4"/>
    <w:rsid w:val="00E65733"/>
    <w:rsid w:val="00EE33BE"/>
    <w:rsid w:val="00EF34AB"/>
    <w:rsid w:val="00EF428E"/>
    <w:rsid w:val="00F03BA1"/>
    <w:rsid w:val="00F10F3C"/>
    <w:rsid w:val="00F33BD7"/>
    <w:rsid w:val="00F87F08"/>
    <w:rsid w:val="00F93D6E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355A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55AB3"/>
    <w:pPr>
      <w:widowControl w:val="0"/>
      <w:ind w:left="551"/>
    </w:pPr>
    <w:rPr>
      <w:rFonts w:ascii="Arial" w:eastAsia="Arial" w:hAnsi="Arial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5AB3"/>
    <w:rPr>
      <w:rFonts w:ascii="Arial" w:eastAsia="Arial" w:hAnsi="Arial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5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2" ma:contentTypeDescription="Creare un nuovo documento." ma:contentTypeScope="" ma:versionID="e08544622cb2f2e4b016fd161712b8f5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947c691a5e0fbf55dbc8476d45b57500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05DE8-9AA9-4AAE-9090-AC49D07F8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6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81</cp:revision>
  <cp:lastPrinted>2023-07-14T13:31:00Z</cp:lastPrinted>
  <dcterms:created xsi:type="dcterms:W3CDTF">2022-08-04T15:31:00Z</dcterms:created>
  <dcterms:modified xsi:type="dcterms:W3CDTF">2024-05-28T15:12:00Z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2024-05-20T10:17:45Z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54b6f255-b13b-4442-b5a5-df570a7b5e1d</vt:lpwstr>
  </property>
  <property fmtid="{D5CDD505-2E9C-101B-9397-08002B2CF9AE}" pid="10" name="MSIP_Label_2ad0b24d-6422-44b0-b3de-abb3a9e8c81a_ContentBits">
    <vt:lpwstr>0</vt:lpwstr>
  </property>
</Properties>
</file>