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2A04732A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F19C9">
        <w:rPr>
          <w:rFonts w:ascii="Titillium Web" w:hAnsi="Titillium Web"/>
          <w:b/>
          <w:bCs/>
          <w:sz w:val="20"/>
          <w:szCs w:val="20"/>
        </w:rPr>
        <w:t>5</w:t>
      </w:r>
      <w:r w:rsidR="00632BC1">
        <w:rPr>
          <w:rFonts w:ascii="Titillium Web" w:hAnsi="Titillium Web"/>
          <w:b/>
          <w:bCs/>
          <w:sz w:val="20"/>
          <w:szCs w:val="20"/>
        </w:rPr>
        <w:t>4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632BC1">
        <w:rPr>
          <w:rFonts w:ascii="Titillium Web" w:hAnsi="Titillium Web"/>
          <w:b/>
          <w:bCs/>
          <w:sz w:val="20"/>
          <w:szCs w:val="20"/>
        </w:rPr>
        <w:t>02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632BC1">
        <w:rPr>
          <w:rFonts w:ascii="Titillium Web" w:hAnsi="Titillium Web"/>
          <w:b/>
          <w:bCs/>
          <w:sz w:val="20"/>
          <w:szCs w:val="20"/>
        </w:rPr>
        <w:t>5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4A01F189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2C0E3A">
        <w:rPr>
          <w:rFonts w:ascii="Titillium Web" w:hAnsi="Titillium Web"/>
          <w:b/>
          <w:bCs/>
          <w:sz w:val="20"/>
          <w:szCs w:val="20"/>
        </w:rPr>
        <w:t>SUL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 w:rsidR="006648B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32BC1">
        <w:rPr>
          <w:rFonts w:ascii="Titillium Web" w:hAnsi="Titillium Web"/>
          <w:b/>
          <w:bCs/>
          <w:sz w:val="20"/>
          <w:szCs w:val="20"/>
        </w:rPr>
        <w:t xml:space="preserve">1849,60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32BC1">
        <w:rPr>
          <w:rFonts w:ascii="Titillium Web" w:hAnsi="Titillium Web"/>
          <w:b/>
          <w:bCs/>
          <w:sz w:val="20"/>
          <w:szCs w:val="20"/>
        </w:rPr>
        <w:t>PRODOTTI DA LABORATORIO</w:t>
      </w:r>
    </w:p>
    <w:p w14:paraId="56B9E592" w14:textId="69A90314" w:rsidR="0000040A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32BC1" w:rsidRPr="00632BC1">
        <w:rPr>
          <w:rFonts w:ascii="Titillium Web" w:hAnsi="Titillium Web"/>
          <w:b/>
          <w:bCs/>
          <w:sz w:val="20"/>
          <w:szCs w:val="20"/>
        </w:rPr>
        <w:t>B1685ABC72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3B2171E" w14:textId="610ED564" w:rsidR="00451AD3" w:rsidRPr="00CB3368" w:rsidRDefault="00451AD3" w:rsidP="00451AD3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="006648BC">
        <w:rPr>
          <w:rFonts w:ascii="Titillium Web" w:hAnsi="Titillium Web"/>
          <w:b/>
          <w:bCs/>
          <w:sz w:val="20"/>
          <w:szCs w:val="20"/>
        </w:rPr>
        <w:t>Trattativa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 Dirett</w:t>
      </w:r>
      <w:r w:rsidR="006648BC">
        <w:rPr>
          <w:rFonts w:ascii="Titillium Web" w:hAnsi="Titillium Web"/>
          <w:b/>
          <w:bCs/>
          <w:sz w:val="20"/>
          <w:szCs w:val="20"/>
        </w:rPr>
        <w:t>a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61D7EC12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Prof. Di Natale F., con la quale chiedeva di acquistare la fornitura di </w:t>
      </w:r>
      <w:r w:rsidRPr="0020326C">
        <w:rPr>
          <w:rFonts w:ascii="Titillium Web" w:hAnsi="Titillium Web"/>
          <w:b/>
          <w:bCs/>
          <w:sz w:val="20"/>
          <w:szCs w:val="20"/>
        </w:rPr>
        <w:t>materiale d</w:t>
      </w:r>
      <w:r w:rsidR="00CF08D0">
        <w:rPr>
          <w:rFonts w:ascii="Titillium Web" w:hAnsi="Titillium Web"/>
          <w:b/>
          <w:bCs/>
          <w:sz w:val="20"/>
          <w:szCs w:val="20"/>
        </w:rPr>
        <w:t>a laboratorio</w:t>
      </w:r>
      <w:r w:rsidR="00632BC1">
        <w:rPr>
          <w:rFonts w:ascii="Titillium Web" w:hAnsi="Titillium Web"/>
          <w:b/>
          <w:bCs/>
          <w:sz w:val="20"/>
          <w:szCs w:val="20"/>
        </w:rPr>
        <w:t xml:space="preserve">, pipette, tappi, </w:t>
      </w:r>
      <w:proofErr w:type="spellStart"/>
      <w:r w:rsidR="00632BC1">
        <w:rPr>
          <w:rFonts w:ascii="Titillium Web" w:hAnsi="Titillium Web"/>
          <w:b/>
          <w:bCs/>
          <w:sz w:val="20"/>
          <w:szCs w:val="20"/>
        </w:rPr>
        <w:t>beakers</w:t>
      </w:r>
      <w:proofErr w:type="spellEnd"/>
      <w:r w:rsidR="00632BC1">
        <w:rPr>
          <w:rFonts w:ascii="Titillium Web" w:hAnsi="Titillium Web"/>
          <w:b/>
          <w:bCs/>
          <w:sz w:val="20"/>
          <w:szCs w:val="20"/>
        </w:rPr>
        <w:t xml:space="preserve"> vari </w:t>
      </w:r>
      <w:r w:rsidRPr="006648BC">
        <w:rPr>
          <w:rFonts w:ascii="Titillium Web" w:hAnsi="Titillium Web"/>
          <w:sz w:val="20"/>
          <w:szCs w:val="20"/>
        </w:rPr>
        <w:t xml:space="preserve">(come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632BC1" w:rsidRPr="00632BC1">
        <w:rPr>
          <w:rFonts w:ascii="Titillium Web" w:hAnsi="Titillium Web"/>
          <w:sz w:val="20"/>
          <w:szCs w:val="20"/>
        </w:rPr>
        <w:t>MITE-RAAE-2021-PESOMENO-DINATALE</w:t>
      </w:r>
      <w:r w:rsidR="00632BC1">
        <w:rPr>
          <w:rFonts w:ascii="Titillium Web" w:hAnsi="Titillium Web"/>
          <w:sz w:val="20"/>
          <w:szCs w:val="20"/>
        </w:rPr>
        <w:t>;</w:t>
      </w:r>
    </w:p>
    <w:p w14:paraId="3F6255F9" w14:textId="77777777" w:rsidR="006648BC" w:rsidRPr="00BA2A30" w:rsidRDefault="006648BC" w:rsidP="006648BC">
      <w:pPr>
        <w:jc w:val="both"/>
        <w:rPr>
          <w:b/>
        </w:rPr>
      </w:pPr>
    </w:p>
    <w:p w14:paraId="476030E9" w14:textId="250E6A4E" w:rsidR="00632BC1" w:rsidRPr="006648BC" w:rsidRDefault="00632BC1" w:rsidP="00632BC1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lastRenderedPageBreak/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Prof. </w:t>
      </w:r>
      <w:proofErr w:type="spellStart"/>
      <w:r>
        <w:rPr>
          <w:rFonts w:ascii="Titillium Web" w:hAnsi="Titillium Web"/>
          <w:sz w:val="20"/>
          <w:szCs w:val="20"/>
        </w:rPr>
        <w:t>Grizzuti</w:t>
      </w:r>
      <w:proofErr w:type="spellEnd"/>
      <w:r>
        <w:rPr>
          <w:rFonts w:ascii="Titillium Web" w:hAnsi="Titillium Web"/>
          <w:sz w:val="20"/>
          <w:szCs w:val="20"/>
        </w:rPr>
        <w:t xml:space="preserve"> N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la fornitura di </w:t>
      </w:r>
      <w:r>
        <w:rPr>
          <w:rFonts w:ascii="Titillium Web" w:hAnsi="Titillium Web"/>
          <w:b/>
          <w:bCs/>
          <w:sz w:val="20"/>
          <w:szCs w:val="20"/>
        </w:rPr>
        <w:t xml:space="preserve">prodotti chimici </w:t>
      </w:r>
      <w:proofErr w:type="gramStart"/>
      <w:r>
        <w:rPr>
          <w:rFonts w:ascii="Titillium Web" w:hAnsi="Titillium Web"/>
          <w:b/>
          <w:bCs/>
          <w:sz w:val="20"/>
          <w:szCs w:val="20"/>
        </w:rPr>
        <w:t xml:space="preserve">vari 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>(</w:t>
      </w:r>
      <w:proofErr w:type="gramEnd"/>
      <w:r w:rsidRPr="006648BC">
        <w:rPr>
          <w:rFonts w:ascii="Titillium Web" w:hAnsi="Titillium Web"/>
          <w:sz w:val="20"/>
          <w:szCs w:val="20"/>
        </w:rPr>
        <w:t xml:space="preserve">come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Pr="00632BC1">
        <w:rPr>
          <w:rFonts w:ascii="Titillium Web" w:hAnsi="Titillium Web"/>
          <w:sz w:val="20"/>
          <w:szCs w:val="20"/>
        </w:rPr>
        <w:t>PRIN2022-PNRR-GELREP-GRIZZUTI</w:t>
      </w:r>
      <w:r>
        <w:rPr>
          <w:rFonts w:ascii="Titillium Web" w:hAnsi="Titillium Web"/>
          <w:sz w:val="20"/>
          <w:szCs w:val="20"/>
        </w:rPr>
        <w:t>;</w:t>
      </w:r>
    </w:p>
    <w:p w14:paraId="6EF87C20" w14:textId="7CA3C94B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DD03573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79F472E" w14:textId="50E8F1F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è stato individuato l’operatore </w:t>
      </w:r>
      <w:r w:rsidR="00632BC1">
        <w:rPr>
          <w:rFonts w:ascii="Titillium Web" w:hAnsi="Titillium Web"/>
          <w:sz w:val="20"/>
          <w:szCs w:val="20"/>
        </w:rPr>
        <w:t xml:space="preserve">Di </w:t>
      </w:r>
      <w:proofErr w:type="spellStart"/>
      <w:r w:rsidR="00632BC1">
        <w:rPr>
          <w:rFonts w:ascii="Titillium Web" w:hAnsi="Titillium Web"/>
          <w:sz w:val="20"/>
          <w:szCs w:val="20"/>
        </w:rPr>
        <w:t>Giiovanni</w:t>
      </w:r>
      <w:proofErr w:type="spellEnd"/>
      <w:r w:rsidR="00632BC1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632BC1">
        <w:rPr>
          <w:rFonts w:ascii="Titillium Web" w:hAnsi="Titillium Web"/>
          <w:sz w:val="20"/>
          <w:szCs w:val="20"/>
        </w:rPr>
        <w:t>srl</w:t>
      </w:r>
      <w:proofErr w:type="spellEnd"/>
      <w:r w:rsidR="00D63014">
        <w:rPr>
          <w:rFonts w:ascii="Titillium Web" w:hAnsi="Titillium Web"/>
          <w:sz w:val="20"/>
          <w:szCs w:val="20"/>
        </w:rPr>
        <w:t xml:space="preserve"> i</w:t>
      </w:r>
      <w:r w:rsidRPr="006648BC">
        <w:rPr>
          <w:rFonts w:ascii="Titillium Web" w:hAnsi="Titillium Web"/>
          <w:sz w:val="20"/>
          <w:szCs w:val="20"/>
        </w:rPr>
        <w:t>scritto al MEPA nella categoria di riferimento;</w:t>
      </w:r>
    </w:p>
    <w:p w14:paraId="1C0985C7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CONSIDERATA</w:t>
      </w:r>
      <w:r w:rsidRPr="006648BC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6648BC">
        <w:rPr>
          <w:rFonts w:ascii="Titillium Web" w:hAnsi="Titillium Web"/>
          <w:sz w:val="20"/>
          <w:szCs w:val="20"/>
        </w:rPr>
        <w:t>possibilita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345DEF7F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6648BC">
        <w:rPr>
          <w:rFonts w:ascii="Titillium Web" w:hAnsi="Titillium Web"/>
          <w:sz w:val="20"/>
          <w:szCs w:val="20"/>
        </w:rPr>
        <w:t>opportunita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7D11E77" w14:textId="0507A385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CF08D0">
        <w:rPr>
          <w:rFonts w:ascii="Titillium Web" w:hAnsi="Titillium Web"/>
          <w:sz w:val="20"/>
          <w:szCs w:val="20"/>
        </w:rPr>
        <w:t>4</w:t>
      </w:r>
      <w:r w:rsidR="00632BC1">
        <w:rPr>
          <w:rFonts w:ascii="Titillium Web" w:hAnsi="Titillium Web"/>
          <w:sz w:val="20"/>
          <w:szCs w:val="20"/>
        </w:rPr>
        <w:t>296141</w:t>
      </w:r>
      <w:r w:rsidR="0020326C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 xml:space="preserve">dalla </w:t>
      </w:r>
      <w:proofErr w:type="gramStart"/>
      <w:r w:rsidRPr="006648BC">
        <w:rPr>
          <w:rFonts w:ascii="Titillium Web" w:hAnsi="Titillium Web"/>
          <w:sz w:val="20"/>
          <w:szCs w:val="20"/>
        </w:rPr>
        <w:t xml:space="preserve">ditta </w:t>
      </w:r>
      <w:r w:rsidR="0020326C">
        <w:rPr>
          <w:rFonts w:ascii="Titillium Web" w:hAnsi="Titillium Web"/>
          <w:sz w:val="20"/>
          <w:szCs w:val="20"/>
        </w:rPr>
        <w:t xml:space="preserve"> </w:t>
      </w:r>
      <w:r w:rsidR="00632BC1">
        <w:rPr>
          <w:rFonts w:ascii="Titillium Web" w:hAnsi="Titillium Web"/>
          <w:sz w:val="20"/>
          <w:szCs w:val="20"/>
        </w:rPr>
        <w:t>Di</w:t>
      </w:r>
      <w:proofErr w:type="gramEnd"/>
      <w:r w:rsidR="00632BC1">
        <w:rPr>
          <w:rFonts w:ascii="Titillium Web" w:hAnsi="Titillium Web"/>
          <w:sz w:val="20"/>
          <w:szCs w:val="20"/>
        </w:rPr>
        <w:t xml:space="preserve"> Giovanni </w:t>
      </w:r>
      <w:proofErr w:type="spellStart"/>
      <w:r w:rsidR="00632BC1">
        <w:rPr>
          <w:rFonts w:ascii="Titillium Web" w:hAnsi="Titillium Web"/>
          <w:sz w:val="20"/>
          <w:szCs w:val="20"/>
        </w:rPr>
        <w:t>srl</w:t>
      </w:r>
      <w:proofErr w:type="spellEnd"/>
      <w:r w:rsidR="0020326C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 xml:space="preserve">per un totale complessivo di € </w:t>
      </w:r>
      <w:r w:rsidR="00632BC1">
        <w:rPr>
          <w:rFonts w:ascii="Titillium Web" w:hAnsi="Titillium Web"/>
          <w:sz w:val="20"/>
          <w:szCs w:val="20"/>
        </w:rPr>
        <w:t>1849,60</w:t>
      </w:r>
      <w:r w:rsidRPr="006648BC">
        <w:rPr>
          <w:rFonts w:ascii="Titillium Web" w:hAnsi="Titillium Web"/>
          <w:sz w:val="20"/>
          <w:szCs w:val="20"/>
        </w:rPr>
        <w:t xml:space="preserve"> oltre iva come per legge; </w:t>
      </w:r>
    </w:p>
    <w:p w14:paraId="70EB0665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03614E33" w14:textId="77777777" w:rsidR="00451AD3" w:rsidRPr="00CB3368" w:rsidRDefault="00451AD3" w:rsidP="00451AD3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4701B798" w14:textId="77777777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267E95CD" w14:textId="0DD36B40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4E90DAAA" w14:textId="4DFF974C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lastRenderedPageBreak/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>̀ reso a Consip autodichiarazione attestante il possesso dei requisiti di carattere generale prescritti dal d.lgs. n. 36/2023 e che questa Amministrazione ha provveduto a verificare il DURC e l’assenza di annotazioni tramite il casellario informatico ANAC</w:t>
      </w:r>
      <w:r w:rsidR="00A03C2D">
        <w:rPr>
          <w:rFonts w:ascii="Titillium Web" w:hAnsi="Titillium Web"/>
          <w:sz w:val="20"/>
          <w:szCs w:val="20"/>
        </w:rPr>
        <w:t>;</w:t>
      </w:r>
    </w:p>
    <w:p w14:paraId="0A0FF5A8" w14:textId="6D65C1CA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33B442BC" w14:textId="77777777" w:rsidR="000315F0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2CEB55C" w14:textId="77777777" w:rsidR="0020326C" w:rsidRPr="001B493A" w:rsidRDefault="0020326C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295A72FB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Giovanni </w:t>
      </w:r>
      <w:proofErr w:type="spellStart"/>
      <w:r w:rsid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tramite </w:t>
      </w:r>
      <w:proofErr w:type="gramStart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trattativa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1949,60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CBEFBB3" w14:textId="50B855BC" w:rsidR="0020326C" w:rsidRDefault="000315F0" w:rsidP="005525BF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su</w:t>
      </w:r>
      <w:r w:rsidR="00632BC1"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i</w:t>
      </w:r>
      <w:r w:rsidR="00867905"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Progett</w:t>
      </w:r>
      <w:r w:rsidR="00632BC1"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i</w:t>
      </w:r>
      <w:r w:rsidR="002C0E3A"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632BC1"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PRIN2022-PNRR-GELREP-GRIZZUTI</w:t>
      </w:r>
      <w:r w:rsid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 </w:t>
      </w:r>
    </w:p>
    <w:p w14:paraId="0D99654D" w14:textId="414C1906" w:rsidR="00632BC1" w:rsidRPr="00632BC1" w:rsidRDefault="00632BC1" w:rsidP="00632BC1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MITE-RAAE-2021-PESOMENO-DINATALE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196736" w14:textId="77777777" w:rsidR="00632BC1" w:rsidRPr="00632BC1" w:rsidRDefault="00632BC1" w:rsidP="00632BC1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582FD311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7794BCA0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proofErr w:type="spellStart"/>
      <w:r w:rsid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>Grizzuti</w:t>
      </w:r>
      <w:proofErr w:type="spellEnd"/>
      <w:r w:rsidR="00632B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E63804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64FB1" w14:textId="77777777" w:rsidR="00E63804" w:rsidRDefault="00E63804" w:rsidP="000151A3">
      <w:r>
        <w:separator/>
      </w:r>
    </w:p>
  </w:endnote>
  <w:endnote w:type="continuationSeparator" w:id="0">
    <w:p w14:paraId="07A9E2AB" w14:textId="77777777" w:rsidR="00E63804" w:rsidRDefault="00E63804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7026E" w14:textId="77777777" w:rsidR="00E63804" w:rsidRDefault="00E63804" w:rsidP="000151A3">
      <w:r>
        <w:separator/>
      </w:r>
    </w:p>
  </w:footnote>
  <w:footnote w:type="continuationSeparator" w:id="0">
    <w:p w14:paraId="390767D3" w14:textId="77777777" w:rsidR="00E63804" w:rsidRDefault="00E63804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400DF"/>
    <w:rsid w:val="003648E6"/>
    <w:rsid w:val="003B429A"/>
    <w:rsid w:val="003E33E3"/>
    <w:rsid w:val="003F60F3"/>
    <w:rsid w:val="00424161"/>
    <w:rsid w:val="00451AD3"/>
    <w:rsid w:val="00454D15"/>
    <w:rsid w:val="00476516"/>
    <w:rsid w:val="004841B9"/>
    <w:rsid w:val="0049565D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32BC1"/>
    <w:rsid w:val="006648BC"/>
    <w:rsid w:val="00677D54"/>
    <w:rsid w:val="00691AEA"/>
    <w:rsid w:val="00692737"/>
    <w:rsid w:val="006A7C79"/>
    <w:rsid w:val="006B0A83"/>
    <w:rsid w:val="006C2B1F"/>
    <w:rsid w:val="006C3A1D"/>
    <w:rsid w:val="006F2D63"/>
    <w:rsid w:val="00725B6E"/>
    <w:rsid w:val="00733858"/>
    <w:rsid w:val="0074756F"/>
    <w:rsid w:val="007546D0"/>
    <w:rsid w:val="00763652"/>
    <w:rsid w:val="007822AE"/>
    <w:rsid w:val="00785883"/>
    <w:rsid w:val="007D6F62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716D"/>
    <w:rsid w:val="009116D4"/>
    <w:rsid w:val="00926173"/>
    <w:rsid w:val="00931B68"/>
    <w:rsid w:val="00947CBE"/>
    <w:rsid w:val="0097476C"/>
    <w:rsid w:val="009A37AF"/>
    <w:rsid w:val="009C09EC"/>
    <w:rsid w:val="009C3F8C"/>
    <w:rsid w:val="009C5FEC"/>
    <w:rsid w:val="009E35AD"/>
    <w:rsid w:val="009F2615"/>
    <w:rsid w:val="00A03C2D"/>
    <w:rsid w:val="00A04FDC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6016"/>
    <w:rsid w:val="00DC094B"/>
    <w:rsid w:val="00DE5A88"/>
    <w:rsid w:val="00DF6212"/>
    <w:rsid w:val="00DF6D6D"/>
    <w:rsid w:val="00E13BD4"/>
    <w:rsid w:val="00E63804"/>
    <w:rsid w:val="00E6573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9469B"/>
    <w:rsid w:val="00FA3F13"/>
    <w:rsid w:val="00FC658D"/>
    <w:rsid w:val="00FD0D4C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18</cp:revision>
  <cp:lastPrinted>2024-05-02T12:28:00Z</cp:lastPrinted>
  <dcterms:created xsi:type="dcterms:W3CDTF">2024-01-25T16:04:00Z</dcterms:created>
  <dcterms:modified xsi:type="dcterms:W3CDTF">2024-05-02T12:29:00Z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