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5F21C" w14:textId="77777777" w:rsidR="00140261" w:rsidRDefault="00140261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1A4A3F76" w14:textId="246F39E4" w:rsidR="000315F0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DETERMINA A CONTRARRE</w:t>
      </w:r>
      <w:r w:rsidRPr="001B493A">
        <w:rPr>
          <w:rFonts w:ascii="Titillium Web" w:hAnsi="Titillium Web"/>
          <w:b/>
          <w:bCs/>
          <w:sz w:val="32"/>
          <w:szCs w:val="32"/>
        </w:rPr>
        <w:t xml:space="preserve"> </w:t>
      </w:r>
      <w:r>
        <w:rPr>
          <w:rFonts w:ascii="Titillium Web" w:hAnsi="Titillium Web"/>
          <w:b/>
          <w:bCs/>
          <w:sz w:val="32"/>
          <w:szCs w:val="32"/>
        </w:rPr>
        <w:t>PRIN-</w:t>
      </w:r>
      <w:r w:rsidRPr="001B493A">
        <w:rPr>
          <w:rFonts w:ascii="Titillium Web" w:hAnsi="Titillium Web"/>
          <w:b/>
          <w:bCs/>
          <w:sz w:val="32"/>
          <w:szCs w:val="32"/>
        </w:rPr>
        <w:t>PNRR</w:t>
      </w:r>
      <w:r>
        <w:rPr>
          <w:rFonts w:ascii="Titillium Web" w:hAnsi="Titillium Web"/>
          <w:b/>
          <w:bCs/>
          <w:sz w:val="32"/>
          <w:szCs w:val="32"/>
        </w:rPr>
        <w:t xml:space="preserve"> </w:t>
      </w:r>
    </w:p>
    <w:p w14:paraId="2D71596D" w14:textId="67AEA274" w:rsidR="000315F0" w:rsidRPr="00652399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N</w:t>
      </w:r>
      <w:r w:rsidRPr="00652399">
        <w:rPr>
          <w:rFonts w:ascii="Titillium Web" w:hAnsi="Titillium Web"/>
          <w:b/>
          <w:bCs/>
          <w:sz w:val="20"/>
          <w:szCs w:val="20"/>
        </w:rPr>
        <w:t>.</w:t>
      </w:r>
      <w:r w:rsidR="00FF19C9">
        <w:rPr>
          <w:rFonts w:ascii="Titillium Web" w:hAnsi="Titillium Web"/>
          <w:b/>
          <w:bCs/>
          <w:sz w:val="20"/>
          <w:szCs w:val="20"/>
        </w:rPr>
        <w:t>5</w:t>
      </w:r>
      <w:r w:rsidR="007915A4">
        <w:rPr>
          <w:rFonts w:ascii="Titillium Web" w:hAnsi="Titillium Web"/>
          <w:b/>
          <w:bCs/>
          <w:sz w:val="20"/>
          <w:szCs w:val="20"/>
        </w:rPr>
        <w:t>1</w:t>
      </w:r>
      <w:r w:rsidRPr="00652399">
        <w:rPr>
          <w:rFonts w:ascii="Titillium Web" w:hAnsi="Titillium Web"/>
          <w:b/>
          <w:bCs/>
          <w:sz w:val="20"/>
          <w:szCs w:val="20"/>
        </w:rPr>
        <w:t xml:space="preserve">/TM DEL </w:t>
      </w:r>
      <w:r w:rsidR="006648BC">
        <w:rPr>
          <w:rFonts w:ascii="Titillium Web" w:hAnsi="Titillium Web"/>
          <w:b/>
          <w:bCs/>
          <w:sz w:val="20"/>
          <w:szCs w:val="20"/>
        </w:rPr>
        <w:t>29</w:t>
      </w:r>
      <w:r>
        <w:rPr>
          <w:rFonts w:ascii="Titillium Web" w:hAnsi="Titillium Web"/>
          <w:b/>
          <w:bCs/>
          <w:sz w:val="20"/>
          <w:szCs w:val="20"/>
        </w:rPr>
        <w:t>-0</w:t>
      </w:r>
      <w:r w:rsidR="002C0E3A">
        <w:rPr>
          <w:rFonts w:ascii="Titillium Web" w:hAnsi="Titillium Web"/>
          <w:b/>
          <w:bCs/>
          <w:sz w:val="20"/>
          <w:szCs w:val="20"/>
        </w:rPr>
        <w:t>4</w:t>
      </w:r>
      <w:r>
        <w:rPr>
          <w:rFonts w:ascii="Titillium Web" w:hAnsi="Titillium Web"/>
          <w:b/>
          <w:bCs/>
          <w:sz w:val="20"/>
          <w:szCs w:val="20"/>
        </w:rPr>
        <w:t>-2024</w:t>
      </w:r>
    </w:p>
    <w:p w14:paraId="61C0FB45" w14:textId="50F69907" w:rsidR="00451AD3" w:rsidRDefault="000315F0" w:rsidP="00451AD3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 xml:space="preserve">OGGETTO: AFFIDAMENTO DIRETTO </w:t>
      </w:r>
      <w:r w:rsidR="002C0E3A">
        <w:rPr>
          <w:rFonts w:ascii="Titillium Web" w:hAnsi="Titillium Web"/>
          <w:b/>
          <w:bCs/>
          <w:sz w:val="20"/>
          <w:szCs w:val="20"/>
        </w:rPr>
        <w:t>SUL</w:t>
      </w:r>
      <w:r w:rsidR="00033D32">
        <w:rPr>
          <w:rFonts w:ascii="Titillium Web" w:hAnsi="Titillium Web"/>
          <w:b/>
          <w:bCs/>
          <w:sz w:val="20"/>
          <w:szCs w:val="20"/>
        </w:rPr>
        <w:t xml:space="preserve"> MEPA</w:t>
      </w:r>
      <w:r w:rsidRPr="00EF3269">
        <w:rPr>
          <w:rFonts w:ascii="Titillium Web" w:hAnsi="Titillium Web"/>
          <w:b/>
          <w:bCs/>
          <w:sz w:val="20"/>
          <w:szCs w:val="20"/>
        </w:rPr>
        <w:t xml:space="preserve"> PER UN IMPORTO CONTRATTUALE PARI A €</w:t>
      </w:r>
      <w:r w:rsidR="007915A4">
        <w:rPr>
          <w:rFonts w:ascii="Titillium Web" w:hAnsi="Titillium Web"/>
          <w:b/>
          <w:bCs/>
          <w:sz w:val="20"/>
          <w:szCs w:val="20"/>
        </w:rPr>
        <w:t xml:space="preserve"> 818,00 </w:t>
      </w:r>
      <w:r w:rsidRPr="00EF3269">
        <w:rPr>
          <w:rFonts w:ascii="Titillium Web" w:hAnsi="Titillium Web"/>
          <w:b/>
          <w:bCs/>
          <w:sz w:val="20"/>
          <w:szCs w:val="20"/>
        </w:rPr>
        <w:t xml:space="preserve">(IVA ESCLUSA) PER </w:t>
      </w:r>
      <w:r>
        <w:rPr>
          <w:rFonts w:ascii="Titillium Web" w:hAnsi="Titillium Web"/>
          <w:b/>
          <w:bCs/>
          <w:sz w:val="20"/>
          <w:szCs w:val="20"/>
        </w:rPr>
        <w:t>LA FORNITURA DI</w:t>
      </w:r>
      <w:r w:rsidR="00033D32">
        <w:rPr>
          <w:rFonts w:ascii="Titillium Web" w:hAnsi="Titillium Web"/>
          <w:b/>
          <w:bCs/>
          <w:sz w:val="20"/>
          <w:szCs w:val="20"/>
        </w:rPr>
        <w:t xml:space="preserve"> </w:t>
      </w:r>
      <w:r w:rsidR="006648BC">
        <w:rPr>
          <w:rFonts w:ascii="Titillium Web" w:hAnsi="Titillium Web"/>
          <w:b/>
          <w:bCs/>
          <w:sz w:val="20"/>
          <w:szCs w:val="20"/>
        </w:rPr>
        <w:t xml:space="preserve">MATERIALE </w:t>
      </w:r>
      <w:r w:rsidR="00FF19C9">
        <w:rPr>
          <w:rFonts w:ascii="Titillium Web" w:hAnsi="Titillium Web"/>
          <w:b/>
          <w:bCs/>
          <w:sz w:val="20"/>
          <w:szCs w:val="20"/>
        </w:rPr>
        <w:t>DA LABORATORIO</w:t>
      </w:r>
    </w:p>
    <w:p w14:paraId="56B9E592" w14:textId="1D95D505" w:rsidR="0000040A" w:rsidRPr="00216D88" w:rsidRDefault="000315F0" w:rsidP="00451AD3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C.I.G</w:t>
      </w:r>
      <w:r w:rsidRPr="00216D88">
        <w:rPr>
          <w:rFonts w:ascii="Titillium Web" w:hAnsi="Titillium Web"/>
          <w:b/>
          <w:bCs/>
          <w:sz w:val="20"/>
          <w:szCs w:val="20"/>
        </w:rPr>
        <w:t>.</w:t>
      </w:r>
      <w:r w:rsidR="00033D32">
        <w:rPr>
          <w:rFonts w:ascii="Titillium Web" w:hAnsi="Titillium Web"/>
          <w:b/>
          <w:bCs/>
          <w:sz w:val="20"/>
          <w:szCs w:val="20"/>
        </w:rPr>
        <w:t xml:space="preserve"> </w:t>
      </w:r>
      <w:r w:rsidR="00216D88" w:rsidRPr="00451AD3">
        <w:rPr>
          <w:rFonts w:ascii="Titillium Web" w:hAnsi="Titillium Web"/>
          <w:b/>
          <w:bCs/>
          <w:sz w:val="20"/>
          <w:szCs w:val="20"/>
        </w:rPr>
        <w:t xml:space="preserve"> </w:t>
      </w:r>
      <w:r w:rsidR="007915A4" w:rsidRPr="007915A4">
        <w:rPr>
          <w:rFonts w:ascii="Titillium Web" w:hAnsi="Titillium Web"/>
          <w:b/>
          <w:bCs/>
          <w:sz w:val="20"/>
          <w:szCs w:val="20"/>
        </w:rPr>
        <w:t>B14B53643F</w:t>
      </w:r>
    </w:p>
    <w:p w14:paraId="72FC4CBC" w14:textId="77777777" w:rsidR="000315F0" w:rsidRDefault="000315F0" w:rsidP="000315F0">
      <w:pPr>
        <w:spacing w:line="360" w:lineRule="auto"/>
        <w:rPr>
          <w:rFonts w:ascii="Titillium Bd" w:hAnsi="Titillium Bd"/>
          <w:b/>
          <w:bCs/>
          <w:sz w:val="22"/>
          <w:szCs w:val="22"/>
        </w:rPr>
      </w:pPr>
    </w:p>
    <w:p w14:paraId="5418AA4D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514A3C4A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27F7C770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67AAE462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2208757F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il 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39904036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6DFC1E7F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7C2AE7E4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50F1C7A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7FC43787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59333A0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1B304516" w14:textId="7777777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25D72D2B" w14:textId="77777777" w:rsidR="000315F0" w:rsidRPr="00B46D3C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importo pari o 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4AEC8BBC" w14:textId="7777777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6FB97F37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63B2171E" w14:textId="610ED564" w:rsidR="00451AD3" w:rsidRPr="00CB3368" w:rsidRDefault="00451AD3" w:rsidP="00451AD3">
      <w:pPr>
        <w:spacing w:before="100" w:beforeAutospacing="1" w:after="100" w:afterAutospacing="1"/>
        <w:jc w:val="both"/>
        <w:rPr>
          <w:rFonts w:ascii="Titillium Web" w:hAnsi="Titillium Web"/>
          <w:sz w:val="20"/>
          <w:szCs w:val="20"/>
        </w:rPr>
      </w:pPr>
      <w:r w:rsidRPr="00CB3368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CB3368">
        <w:rPr>
          <w:rFonts w:ascii="Titillium Web" w:hAnsi="Titillium Web"/>
          <w:sz w:val="20"/>
          <w:szCs w:val="20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CB3368">
        <w:rPr>
          <w:rFonts w:ascii="Titillium Web" w:hAnsi="Titillium Web"/>
          <w:sz w:val="20"/>
          <w:szCs w:val="20"/>
        </w:rPr>
        <w:t>puo</w:t>
      </w:r>
      <w:proofErr w:type="spellEnd"/>
      <w:r w:rsidRPr="00CB3368">
        <w:rPr>
          <w:rFonts w:ascii="Titillium Web" w:hAnsi="Titillium Web"/>
          <w:sz w:val="20"/>
          <w:szCs w:val="20"/>
        </w:rPr>
        <w:t xml:space="preserve">̀ acquistare mediante </w:t>
      </w:r>
      <w:r w:rsidR="006648BC">
        <w:rPr>
          <w:rFonts w:ascii="Titillium Web" w:hAnsi="Titillium Web"/>
          <w:b/>
          <w:bCs/>
          <w:sz w:val="20"/>
          <w:szCs w:val="20"/>
        </w:rPr>
        <w:t>Trattativa</w:t>
      </w:r>
      <w:r w:rsidRPr="00CB3368">
        <w:rPr>
          <w:rFonts w:ascii="Titillium Web" w:hAnsi="Titillium Web"/>
          <w:b/>
          <w:bCs/>
          <w:sz w:val="20"/>
          <w:szCs w:val="20"/>
        </w:rPr>
        <w:t xml:space="preserve"> Dirett</w:t>
      </w:r>
      <w:r w:rsidR="006648BC">
        <w:rPr>
          <w:rFonts w:ascii="Titillium Web" w:hAnsi="Titillium Web"/>
          <w:b/>
          <w:bCs/>
          <w:sz w:val="20"/>
          <w:szCs w:val="20"/>
        </w:rPr>
        <w:t>a</w:t>
      </w:r>
      <w:r w:rsidRPr="00CB3368">
        <w:rPr>
          <w:rFonts w:ascii="Titillium Web" w:hAnsi="Titillium Web"/>
          <w:sz w:val="20"/>
          <w:szCs w:val="20"/>
        </w:rPr>
        <w:t xml:space="preserve">; </w:t>
      </w:r>
    </w:p>
    <w:p w14:paraId="3A524B9B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501F4D23" w14:textId="66202FED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danno significativo (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Comunicazione della 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5BDF0903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75464E36" w14:textId="62F5FFEA" w:rsidR="006648BC" w:rsidRPr="006648BC" w:rsidRDefault="006648BC" w:rsidP="006648B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648BC">
        <w:rPr>
          <w:rFonts w:ascii="Titillium Web" w:hAnsi="Titillium Web"/>
          <w:b/>
          <w:bCs/>
          <w:sz w:val="20"/>
          <w:szCs w:val="20"/>
        </w:rPr>
        <w:t>VISTA</w:t>
      </w:r>
      <w:r w:rsidRPr="006648BC">
        <w:rPr>
          <w:rFonts w:ascii="Titillium Web" w:hAnsi="Titillium Web"/>
          <w:sz w:val="20"/>
          <w:szCs w:val="20"/>
        </w:rPr>
        <w:t xml:space="preserve"> la richiesta del Prof. Di Natale F., con la quale chiedeva di acquistare la fornitura </w:t>
      </w:r>
      <w:proofErr w:type="gramStart"/>
      <w:r w:rsidRPr="006648BC">
        <w:rPr>
          <w:rFonts w:ascii="Titillium Web" w:hAnsi="Titillium Web"/>
          <w:sz w:val="20"/>
          <w:szCs w:val="20"/>
        </w:rPr>
        <w:t xml:space="preserve">di </w:t>
      </w:r>
      <w:r w:rsidR="007915A4">
        <w:rPr>
          <w:rFonts w:ascii="Titillium Web" w:hAnsi="Titillium Web"/>
          <w:b/>
          <w:bCs/>
          <w:sz w:val="20"/>
          <w:szCs w:val="20"/>
        </w:rPr>
        <w:t xml:space="preserve"> elettrodi</w:t>
      </w:r>
      <w:proofErr w:type="gramEnd"/>
      <w:r w:rsidR="007915A4">
        <w:rPr>
          <w:rFonts w:ascii="Titillium Web" w:hAnsi="Titillium Web"/>
          <w:b/>
          <w:bCs/>
          <w:sz w:val="20"/>
          <w:szCs w:val="20"/>
        </w:rPr>
        <w:t xml:space="preserve"> (</w:t>
      </w:r>
      <w:r w:rsidRPr="006648BC">
        <w:rPr>
          <w:rFonts w:ascii="Titillium Web" w:hAnsi="Titillium Web"/>
          <w:sz w:val="20"/>
          <w:szCs w:val="20"/>
        </w:rPr>
        <w:t xml:space="preserve">come da </w:t>
      </w:r>
      <w:proofErr w:type="spellStart"/>
      <w:r w:rsidRPr="006648BC">
        <w:rPr>
          <w:rFonts w:ascii="Titillium Web" w:hAnsi="Titillium Web"/>
          <w:sz w:val="20"/>
          <w:szCs w:val="20"/>
        </w:rPr>
        <w:t>rda</w:t>
      </w:r>
      <w:proofErr w:type="spellEnd"/>
      <w:r w:rsidRPr="006648BC">
        <w:rPr>
          <w:rFonts w:ascii="Titillium Web" w:hAnsi="Titillium Web"/>
          <w:sz w:val="20"/>
          <w:szCs w:val="20"/>
        </w:rPr>
        <w:t xml:space="preserve"> agli atti), per le esigenze relative alle attività di ricerca da condurre nell’ambito del progetto 000008-PRIN2022-PNRR-DURABLE-DINATALE;</w:t>
      </w:r>
    </w:p>
    <w:p w14:paraId="3F6255F9" w14:textId="77777777" w:rsidR="006648BC" w:rsidRPr="00BA2A30" w:rsidRDefault="006648BC" w:rsidP="006648BC">
      <w:pPr>
        <w:jc w:val="both"/>
        <w:rPr>
          <w:b/>
        </w:rPr>
      </w:pPr>
    </w:p>
    <w:p w14:paraId="6EF87C20" w14:textId="244D7E5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lastRenderedPageBreak/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</w:t>
      </w:r>
      <w:r w:rsidR="00DA6016">
        <w:rPr>
          <w:rFonts w:ascii="Titillium Web" w:hAnsi="Titillium Web"/>
          <w:sz w:val="20"/>
          <w:szCs w:val="20"/>
        </w:rPr>
        <w:t>ei</w:t>
      </w:r>
      <w:r w:rsidRPr="00684AF5">
        <w:rPr>
          <w:rFonts w:ascii="Titillium Web" w:hAnsi="Titillium Web"/>
          <w:sz w:val="20"/>
          <w:szCs w:val="20"/>
        </w:rPr>
        <w:t xml:space="preserve"> progett</w:t>
      </w:r>
      <w:r w:rsidR="00DA6016">
        <w:rPr>
          <w:rFonts w:ascii="Titillium Web" w:hAnsi="Titillium Web"/>
          <w:sz w:val="20"/>
          <w:szCs w:val="20"/>
        </w:rPr>
        <w:t>i indicati sotto</w:t>
      </w:r>
      <w:r w:rsidRPr="00684AF5">
        <w:rPr>
          <w:rFonts w:ascii="Titillium Web" w:hAnsi="Titillium Web"/>
          <w:sz w:val="20"/>
          <w:szCs w:val="20"/>
        </w:rPr>
        <w:t>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4DBEC8B1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2B260BE3" w14:textId="1C6901F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216D8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6DA2D848" w14:textId="77777777" w:rsidR="000315F0" w:rsidRPr="002B00F0" w:rsidRDefault="000315F0" w:rsidP="000315F0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ricerca;</w:t>
      </w:r>
    </w:p>
    <w:p w14:paraId="1DD03573" w14:textId="77777777" w:rsidR="006648BC" w:rsidRPr="006648BC" w:rsidRDefault="006648BC" w:rsidP="006648B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648BC">
        <w:rPr>
          <w:rFonts w:ascii="Titillium Web" w:hAnsi="Titillium Web"/>
          <w:b/>
          <w:bCs/>
          <w:sz w:val="20"/>
          <w:szCs w:val="20"/>
        </w:rPr>
        <w:t>ACCERTATO</w:t>
      </w:r>
      <w:r w:rsidRPr="006648BC">
        <w:rPr>
          <w:rFonts w:ascii="Titillium Web" w:hAnsi="Titillium Web"/>
          <w:sz w:val="20"/>
          <w:szCs w:val="20"/>
        </w:rPr>
        <w:t xml:space="preserve"> che, alla data dell'adozione del presente provvedimento, per il bene/servizio richiesto non sono attive Convenzioni Consip;</w:t>
      </w:r>
    </w:p>
    <w:p w14:paraId="579F472E" w14:textId="12E6965B" w:rsidR="006648BC" w:rsidRDefault="006648BC" w:rsidP="006648B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648BC">
        <w:rPr>
          <w:rFonts w:ascii="Titillium Web" w:hAnsi="Titillium Web"/>
          <w:b/>
          <w:bCs/>
          <w:sz w:val="20"/>
          <w:szCs w:val="20"/>
        </w:rPr>
        <w:t>CONSIDERATO</w:t>
      </w:r>
      <w:r w:rsidRPr="006648BC">
        <w:rPr>
          <w:rFonts w:ascii="Titillium Web" w:hAnsi="Titillium Web"/>
          <w:sz w:val="20"/>
          <w:szCs w:val="20"/>
        </w:rPr>
        <w:t xml:space="preserve"> che, a seguito di indagine di mercato informale, mediante l’acquisizione di due preventivi, è stato individuato l’operatore </w:t>
      </w:r>
      <w:proofErr w:type="spellStart"/>
      <w:r w:rsidR="007915A4">
        <w:rPr>
          <w:rFonts w:ascii="Titillium Web" w:hAnsi="Titillium Web"/>
          <w:sz w:val="20"/>
          <w:szCs w:val="20"/>
        </w:rPr>
        <w:t>Amel</w:t>
      </w:r>
      <w:proofErr w:type="spellEnd"/>
      <w:r w:rsidR="007915A4">
        <w:rPr>
          <w:rFonts w:ascii="Titillium Web" w:hAnsi="Titillium Web"/>
          <w:sz w:val="20"/>
          <w:szCs w:val="20"/>
        </w:rPr>
        <w:t xml:space="preserve"> </w:t>
      </w:r>
      <w:proofErr w:type="spellStart"/>
      <w:proofErr w:type="gramStart"/>
      <w:r w:rsidR="007915A4">
        <w:rPr>
          <w:rFonts w:ascii="Titillium Web" w:hAnsi="Titillium Web"/>
          <w:sz w:val="20"/>
          <w:szCs w:val="20"/>
        </w:rPr>
        <w:t>srl</w:t>
      </w:r>
      <w:proofErr w:type="spellEnd"/>
      <w:r w:rsidR="007915A4">
        <w:rPr>
          <w:rFonts w:ascii="Titillium Web" w:hAnsi="Titillium Web"/>
          <w:sz w:val="20"/>
          <w:szCs w:val="20"/>
        </w:rPr>
        <w:t xml:space="preserve"> </w:t>
      </w:r>
      <w:r w:rsidR="00D63014">
        <w:rPr>
          <w:rFonts w:ascii="Titillium Web" w:hAnsi="Titillium Web"/>
          <w:sz w:val="20"/>
          <w:szCs w:val="20"/>
        </w:rPr>
        <w:t xml:space="preserve"> i</w:t>
      </w:r>
      <w:r w:rsidRPr="006648BC">
        <w:rPr>
          <w:rFonts w:ascii="Titillium Web" w:hAnsi="Titillium Web"/>
          <w:sz w:val="20"/>
          <w:szCs w:val="20"/>
        </w:rPr>
        <w:t>scritto</w:t>
      </w:r>
      <w:proofErr w:type="gramEnd"/>
      <w:r w:rsidRPr="006648BC">
        <w:rPr>
          <w:rFonts w:ascii="Titillium Web" w:hAnsi="Titillium Web"/>
          <w:sz w:val="20"/>
          <w:szCs w:val="20"/>
        </w:rPr>
        <w:t xml:space="preserve"> al MEPA nella categoria di riferimento;</w:t>
      </w:r>
    </w:p>
    <w:p w14:paraId="1C0985C7" w14:textId="77777777" w:rsidR="006648BC" w:rsidRPr="006648BC" w:rsidRDefault="006648BC" w:rsidP="006648B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648BC">
        <w:rPr>
          <w:rFonts w:ascii="Titillium Web" w:hAnsi="Titillium Web"/>
          <w:b/>
          <w:bCs/>
          <w:sz w:val="20"/>
          <w:szCs w:val="20"/>
        </w:rPr>
        <w:t>CONSIDERATA</w:t>
      </w:r>
      <w:r w:rsidRPr="006648BC">
        <w:rPr>
          <w:rFonts w:ascii="Titillium Web" w:hAnsi="Titillium Web"/>
          <w:sz w:val="20"/>
          <w:szCs w:val="20"/>
        </w:rPr>
        <w:t xml:space="preserve"> la </w:t>
      </w:r>
      <w:proofErr w:type="spellStart"/>
      <w:r w:rsidRPr="006648BC">
        <w:rPr>
          <w:rFonts w:ascii="Titillium Web" w:hAnsi="Titillium Web"/>
          <w:sz w:val="20"/>
          <w:szCs w:val="20"/>
        </w:rPr>
        <w:t>possibilita</w:t>
      </w:r>
      <w:proofErr w:type="spellEnd"/>
      <w:r w:rsidRPr="006648BC">
        <w:rPr>
          <w:rFonts w:ascii="Titillium Web" w:hAnsi="Titillium Web"/>
          <w:sz w:val="20"/>
          <w:szCs w:val="20"/>
        </w:rPr>
        <w:t xml:space="preserve">̀ di ricorrere al Mercato Elettronico della P.A. invitando a Trattativa Diretta l’operatore suddetto; </w:t>
      </w:r>
    </w:p>
    <w:p w14:paraId="345DEF7F" w14:textId="77777777" w:rsidR="006648BC" w:rsidRPr="006648BC" w:rsidRDefault="006648BC" w:rsidP="006648B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648BC">
        <w:rPr>
          <w:rFonts w:ascii="Titillium Web" w:hAnsi="Titillium Web"/>
          <w:b/>
          <w:bCs/>
          <w:sz w:val="20"/>
          <w:szCs w:val="20"/>
        </w:rPr>
        <w:t>CONSIDERATO</w:t>
      </w:r>
      <w:r w:rsidRPr="006648BC">
        <w:rPr>
          <w:rFonts w:ascii="Titillium Web" w:hAnsi="Titillium Web"/>
          <w:sz w:val="20"/>
          <w:szCs w:val="20"/>
        </w:rPr>
        <w:t xml:space="preserve"> che il ricorso al MEPA consente di gestire la procedura interamente on-line, in ogni sua fase e rappresenta un’importante </w:t>
      </w:r>
      <w:proofErr w:type="spellStart"/>
      <w:r w:rsidRPr="006648BC">
        <w:rPr>
          <w:rFonts w:ascii="Titillium Web" w:hAnsi="Titillium Web"/>
          <w:sz w:val="20"/>
          <w:szCs w:val="20"/>
        </w:rPr>
        <w:t>opportunita</w:t>
      </w:r>
      <w:proofErr w:type="spellEnd"/>
      <w:r w:rsidRPr="006648BC">
        <w:rPr>
          <w:rFonts w:ascii="Titillium Web" w:hAnsi="Titillium Web"/>
          <w:sz w:val="20"/>
          <w:szCs w:val="20"/>
        </w:rPr>
        <w:t xml:space="preserve">̀ per la razionalizzazione e la dematerializzazione del processo di acquisto, per la riduzione dei tempi, il contenimento dei costi e la trasparenza; </w:t>
      </w:r>
    </w:p>
    <w:p w14:paraId="77D11E77" w14:textId="3F77975F" w:rsidR="006648BC" w:rsidRPr="006648BC" w:rsidRDefault="006648BC" w:rsidP="006648B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648BC">
        <w:rPr>
          <w:rFonts w:ascii="Titillium Web" w:hAnsi="Titillium Web"/>
          <w:b/>
          <w:bCs/>
          <w:sz w:val="20"/>
          <w:szCs w:val="20"/>
        </w:rPr>
        <w:t>VISTA</w:t>
      </w:r>
      <w:r w:rsidRPr="006648BC">
        <w:rPr>
          <w:rFonts w:ascii="Titillium Web" w:hAnsi="Titillium Web"/>
          <w:sz w:val="20"/>
          <w:szCs w:val="20"/>
        </w:rPr>
        <w:t xml:space="preserve"> l’offerta presentata tramite MEPA, T.D. n.</w:t>
      </w:r>
      <w:r w:rsidR="0020326C">
        <w:rPr>
          <w:rFonts w:ascii="Titillium Web" w:hAnsi="Titillium Web"/>
          <w:sz w:val="20"/>
          <w:szCs w:val="20"/>
        </w:rPr>
        <w:t xml:space="preserve"> </w:t>
      </w:r>
      <w:r w:rsidR="007915A4" w:rsidRPr="007915A4">
        <w:rPr>
          <w:rFonts w:ascii="Titillium Web" w:hAnsi="Titillium Web"/>
          <w:sz w:val="20"/>
          <w:szCs w:val="20"/>
        </w:rPr>
        <w:t>4256233</w:t>
      </w:r>
      <w:r w:rsidR="007915A4">
        <w:rPr>
          <w:rFonts w:ascii="Titillium Web" w:hAnsi="Titillium Web"/>
          <w:sz w:val="20"/>
          <w:szCs w:val="20"/>
        </w:rPr>
        <w:t xml:space="preserve"> </w:t>
      </w:r>
      <w:r w:rsidRPr="006648BC">
        <w:rPr>
          <w:rFonts w:ascii="Titillium Web" w:hAnsi="Titillium Web"/>
          <w:sz w:val="20"/>
          <w:szCs w:val="20"/>
        </w:rPr>
        <w:t>dalla ditta</w:t>
      </w:r>
      <w:r w:rsidR="007915A4"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7915A4">
        <w:rPr>
          <w:rFonts w:ascii="Titillium Web" w:hAnsi="Titillium Web"/>
          <w:sz w:val="20"/>
          <w:szCs w:val="20"/>
        </w:rPr>
        <w:t>Amel</w:t>
      </w:r>
      <w:proofErr w:type="spellEnd"/>
      <w:r w:rsidR="007915A4"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7915A4">
        <w:rPr>
          <w:rFonts w:ascii="Titillium Web" w:hAnsi="Titillium Web"/>
          <w:sz w:val="20"/>
          <w:szCs w:val="20"/>
        </w:rPr>
        <w:t>srl</w:t>
      </w:r>
      <w:proofErr w:type="spellEnd"/>
      <w:r w:rsidR="007915A4">
        <w:rPr>
          <w:rFonts w:ascii="Titillium Web" w:hAnsi="Titillium Web"/>
          <w:sz w:val="20"/>
          <w:szCs w:val="20"/>
        </w:rPr>
        <w:t xml:space="preserve"> </w:t>
      </w:r>
      <w:r w:rsidRPr="006648BC">
        <w:rPr>
          <w:rFonts w:ascii="Titillium Web" w:hAnsi="Titillium Web"/>
          <w:sz w:val="20"/>
          <w:szCs w:val="20"/>
        </w:rPr>
        <w:t xml:space="preserve">per un totale complessivo di € </w:t>
      </w:r>
      <w:r w:rsidR="007915A4">
        <w:rPr>
          <w:rFonts w:ascii="Titillium Web" w:hAnsi="Titillium Web"/>
          <w:sz w:val="20"/>
          <w:szCs w:val="20"/>
        </w:rPr>
        <w:t>818,00</w:t>
      </w:r>
      <w:r w:rsidRPr="006648BC">
        <w:rPr>
          <w:rFonts w:ascii="Titillium Web" w:hAnsi="Titillium Web"/>
          <w:sz w:val="20"/>
          <w:szCs w:val="20"/>
        </w:rPr>
        <w:t xml:space="preserve"> oltre iva come per legge; </w:t>
      </w:r>
    </w:p>
    <w:p w14:paraId="70EB0665" w14:textId="77777777" w:rsidR="00451AD3" w:rsidRPr="00CB3368" w:rsidRDefault="00451AD3" w:rsidP="00451AD3">
      <w:pPr>
        <w:jc w:val="both"/>
        <w:rPr>
          <w:rFonts w:ascii="Titillium Web" w:hAnsi="Titillium Web"/>
          <w:bCs/>
          <w:sz w:val="20"/>
          <w:szCs w:val="20"/>
        </w:rPr>
      </w:pPr>
      <w:r w:rsidRPr="00CB3368">
        <w:rPr>
          <w:rFonts w:ascii="Titillium Web" w:hAnsi="Titillium Web"/>
          <w:b/>
          <w:sz w:val="20"/>
          <w:szCs w:val="20"/>
        </w:rPr>
        <w:t>RITENUTA</w:t>
      </w:r>
      <w:r w:rsidRPr="00CB3368">
        <w:rPr>
          <w:rFonts w:ascii="Titillium Web" w:hAnsi="Titillium Web"/>
          <w:bCs/>
          <w:sz w:val="20"/>
          <w:szCs w:val="20"/>
        </w:rPr>
        <w:t xml:space="preserve"> congrua e rispondente alle esigenze dell’Amministrazione l’offerta di cui sopra;</w:t>
      </w:r>
    </w:p>
    <w:p w14:paraId="03614E33" w14:textId="77777777" w:rsidR="00451AD3" w:rsidRPr="00CB3368" w:rsidRDefault="00451AD3" w:rsidP="00451AD3">
      <w:pPr>
        <w:pStyle w:val="NormaleWeb"/>
        <w:rPr>
          <w:rFonts w:ascii="Titillium Web" w:hAnsi="Titillium Web"/>
          <w:sz w:val="20"/>
          <w:szCs w:val="20"/>
        </w:rPr>
      </w:pPr>
      <w:r w:rsidRPr="00CB3368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CB3368">
        <w:rPr>
          <w:rFonts w:ascii="Titillium Web" w:hAnsi="Titillium Web"/>
          <w:sz w:val="20"/>
          <w:szCs w:val="20"/>
        </w:rPr>
        <w:t xml:space="preserve">che l’affidamento di cui trattasi è avvenuto con il criterio del minor prezzo; </w:t>
      </w:r>
    </w:p>
    <w:p w14:paraId="4701B798" w14:textId="77777777" w:rsidR="00451AD3" w:rsidRDefault="00451AD3" w:rsidP="00451AD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CB3368">
        <w:rPr>
          <w:rFonts w:ascii="Titillium Web" w:hAnsi="Titillium Web"/>
          <w:b/>
          <w:bCs/>
          <w:sz w:val="20"/>
          <w:szCs w:val="20"/>
        </w:rPr>
        <w:t xml:space="preserve">DATO ATTO </w:t>
      </w:r>
      <w:r w:rsidRPr="00CB3368">
        <w:rPr>
          <w:rFonts w:ascii="Titillium Web" w:hAnsi="Titillium Web"/>
          <w:sz w:val="20"/>
          <w:szCs w:val="20"/>
        </w:rPr>
        <w:t xml:space="preserve">che è stato rispettato il principio di rotazione di cui all’art. 49 del </w:t>
      </w:r>
      <w:proofErr w:type="spellStart"/>
      <w:r w:rsidRPr="00CB3368">
        <w:rPr>
          <w:rFonts w:ascii="Titillium Web" w:hAnsi="Titillium Web"/>
          <w:sz w:val="20"/>
          <w:szCs w:val="20"/>
        </w:rPr>
        <w:t>D.Lgs.</w:t>
      </w:r>
      <w:proofErr w:type="spellEnd"/>
      <w:r w:rsidRPr="00CB3368">
        <w:rPr>
          <w:rFonts w:ascii="Titillium Web" w:hAnsi="Titillium Web"/>
          <w:sz w:val="20"/>
          <w:szCs w:val="20"/>
        </w:rPr>
        <w:t xml:space="preserve"> n. 36/2023, in quanto il precedente appalto nello stesso settore merceologico è stato affidato ad altra impresa; </w:t>
      </w:r>
    </w:p>
    <w:p w14:paraId="267E95CD" w14:textId="0DD36B40" w:rsidR="00A03C2D" w:rsidRPr="00CB3368" w:rsidRDefault="00A03C2D" w:rsidP="00A03C2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A03C2D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A03C2D">
        <w:rPr>
          <w:rFonts w:ascii="Titillium Web" w:hAnsi="Titillium Web"/>
          <w:sz w:val="20"/>
          <w:szCs w:val="20"/>
        </w:rPr>
        <w:t>art.52, comma 1, del D. Lgs. 36/2023, ai sensi del quale “Nelle procedure di affidamento di cui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all’articolo 50, comma 1, lettere a) e b), di importo inferiore a 40.000 euro, gli operatori economici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attestano con dichiarazione sostitutiva di atto di notorietà il possesso dei requisiti di partecipazione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e di qualificazione richiesti. La stazione appaltante verifica le dichiarazioni, anche previo sorteggio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di un campione individuato con modalità predeterminate ogni anno”;</w:t>
      </w:r>
    </w:p>
    <w:p w14:paraId="4E90DAAA" w14:textId="4DFF974C" w:rsidR="00451AD3" w:rsidRDefault="00451AD3" w:rsidP="00451AD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CB3368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CB3368">
        <w:rPr>
          <w:rFonts w:ascii="Titillium Web" w:hAnsi="Titillium Web"/>
          <w:sz w:val="20"/>
          <w:szCs w:val="20"/>
        </w:rPr>
        <w:t xml:space="preserve">che, trattandosi di operatore iscritto al </w:t>
      </w:r>
      <w:proofErr w:type="spellStart"/>
      <w:r w:rsidRPr="00CB3368">
        <w:rPr>
          <w:rFonts w:ascii="Titillium Web" w:hAnsi="Titillium Web"/>
          <w:sz w:val="20"/>
          <w:szCs w:val="20"/>
        </w:rPr>
        <w:t>MePA</w:t>
      </w:r>
      <w:proofErr w:type="spellEnd"/>
      <w:r w:rsidRPr="00CB3368">
        <w:rPr>
          <w:rFonts w:ascii="Titillium Web" w:hAnsi="Titillium Web"/>
          <w:sz w:val="20"/>
          <w:szCs w:val="20"/>
        </w:rPr>
        <w:t xml:space="preserve">, lo stesso ha </w:t>
      </w:r>
      <w:proofErr w:type="spellStart"/>
      <w:r w:rsidRPr="00CB3368">
        <w:rPr>
          <w:rFonts w:ascii="Titillium Web" w:hAnsi="Titillium Web"/>
          <w:sz w:val="20"/>
          <w:szCs w:val="20"/>
        </w:rPr>
        <w:t>gia</w:t>
      </w:r>
      <w:proofErr w:type="spellEnd"/>
      <w:r w:rsidRPr="00CB3368">
        <w:rPr>
          <w:rFonts w:ascii="Titillium Web" w:hAnsi="Titillium Web"/>
          <w:sz w:val="20"/>
          <w:szCs w:val="20"/>
        </w:rPr>
        <w:t>̀ reso a Consip autodichiarazione attestante il possesso dei requisiti di carattere generale prescritti dal d.lgs. n. 36/2023 e che questa Amministrazione ha provveduto a verificare il DURC e l’assenza di annotazioni tramite il casellario informatico ANAC</w:t>
      </w:r>
      <w:r w:rsidR="00A03C2D">
        <w:rPr>
          <w:rFonts w:ascii="Titillium Web" w:hAnsi="Titillium Web"/>
          <w:sz w:val="20"/>
          <w:szCs w:val="20"/>
        </w:rPr>
        <w:t>;</w:t>
      </w:r>
    </w:p>
    <w:p w14:paraId="0A0FF5A8" w14:textId="6D65C1CA" w:rsidR="00A03C2D" w:rsidRPr="00CB3368" w:rsidRDefault="00A03C2D" w:rsidP="00A03C2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A03C2D">
        <w:rPr>
          <w:rFonts w:ascii="Titillium Web" w:hAnsi="Titillium Web"/>
          <w:b/>
          <w:bCs/>
          <w:sz w:val="20"/>
          <w:szCs w:val="20"/>
        </w:rPr>
        <w:t>CONSTATATO</w:t>
      </w:r>
      <w:r w:rsidRPr="00A03C2D">
        <w:rPr>
          <w:rFonts w:ascii="Titillium Web" w:hAnsi="Titillium Web"/>
          <w:sz w:val="20"/>
          <w:szCs w:val="20"/>
        </w:rPr>
        <w:t xml:space="preserve"> che, in conformità agli accertamenti condotti, il citato operatore economico risulta in possesso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dei requisiti di carattere generale prescritti dal d.lgs. n. 36/2023;</w:t>
      </w:r>
    </w:p>
    <w:p w14:paraId="44D31A0E" w14:textId="57D1F173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lastRenderedPageBreak/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</w:t>
      </w:r>
      <w:r w:rsidRPr="00A03C2D">
        <w:rPr>
          <w:rFonts w:ascii="Titillium Web" w:hAnsi="Titillium Web"/>
          <w:b/>
          <w:bCs/>
          <w:sz w:val="20"/>
          <w:szCs w:val="20"/>
        </w:rPr>
        <w:t>le garanzie provvisorie</w:t>
      </w:r>
      <w:r w:rsidRPr="009122FE">
        <w:rPr>
          <w:rFonts w:ascii="Titillium Web" w:hAnsi="Titillium Web"/>
          <w:sz w:val="20"/>
          <w:szCs w:val="20"/>
        </w:rPr>
        <w:t xml:space="preserve"> di cui all’articolo 106. Inoltre, con riferimento a quanto disposto dall’art. 53, comma 4, del d.lgs. 36/2023, si ritiene di non richiedere </w:t>
      </w:r>
      <w:r w:rsidRPr="00A03C2D">
        <w:rPr>
          <w:rFonts w:ascii="Titillium Web" w:hAnsi="Titillium Web"/>
          <w:b/>
          <w:bCs/>
          <w:sz w:val="20"/>
          <w:szCs w:val="20"/>
        </w:rPr>
        <w:t>la garanzia definitiva</w:t>
      </w:r>
      <w:r w:rsidRPr="009122FE">
        <w:rPr>
          <w:rFonts w:ascii="Titillium Web" w:hAnsi="Titillium Web"/>
          <w:sz w:val="20"/>
          <w:szCs w:val="20"/>
        </w:rPr>
        <w:t xml:space="preserve">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2416C006" w14:textId="00301CE6" w:rsidR="005952E9" w:rsidRPr="005952E9" w:rsidRDefault="005952E9" w:rsidP="005952E9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5952E9">
        <w:rPr>
          <w:rFonts w:ascii="Titillium Web" w:hAnsi="Titillium Web"/>
          <w:b/>
          <w:bCs/>
          <w:sz w:val="20"/>
          <w:szCs w:val="20"/>
        </w:rPr>
        <w:t xml:space="preserve">TENUTO CONTO </w:t>
      </w:r>
      <w:r w:rsidRPr="005952E9">
        <w:rPr>
          <w:rFonts w:ascii="Titillium Web" w:hAnsi="Titillium Web"/>
          <w:sz w:val="20"/>
          <w:szCs w:val="20"/>
        </w:rPr>
        <w:t>che il modico valore dell’acquisto e la natura dello stesso, per la cui realizzazione è necessario un numero di personale inferiore a tre unità, rende di fatto irrealizzabile l’applicazione dell’obbligo di assunzione giovanile e femminile previsto per il caso in cui il contratto pubblico sia finanziato con le risorse PNRR e del PNC;</w:t>
      </w:r>
    </w:p>
    <w:p w14:paraId="41ECC7A8" w14:textId="0A24C15B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CONSIDERATI</w:t>
      </w:r>
      <w:r w:rsidRPr="009122FE">
        <w:rPr>
          <w:rFonts w:ascii="Titillium Web" w:hAnsi="Titillium Web"/>
          <w:sz w:val="20"/>
          <w:szCs w:val="20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36/2023;</w:t>
      </w:r>
    </w:p>
    <w:p w14:paraId="60200FD3" w14:textId="77777777" w:rsidR="0020326C" w:rsidRPr="00D568F7" w:rsidRDefault="0020326C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</w:p>
    <w:p w14:paraId="33B442BC" w14:textId="77777777" w:rsidR="000315F0" w:rsidRDefault="000315F0" w:rsidP="000315F0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22CEB55C" w14:textId="77777777" w:rsidR="0020326C" w:rsidRPr="001B493A" w:rsidRDefault="0020326C" w:rsidP="000315F0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</w:p>
    <w:p w14:paraId="257103CF" w14:textId="77777777" w:rsidR="000315F0" w:rsidRDefault="000315F0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30D22D68" w14:textId="77777777" w:rsidR="00DA6016" w:rsidRDefault="00DA6016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0D3EC400" w14:textId="77777777" w:rsidR="000315F0" w:rsidRPr="00B31DF1" w:rsidRDefault="000315F0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0226F647" w14:textId="0EFB4A96" w:rsidR="00476516" w:rsidRPr="0020326C" w:rsidRDefault="00476516" w:rsidP="00476516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affidare ai sensi dell’art. 50 comma 1 lettera b) del </w:t>
      </w:r>
      <w:proofErr w:type="spellStart"/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>D.Lgs.</w:t>
      </w:r>
      <w:proofErr w:type="spellEnd"/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n. 36/2023 all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>’operatore economico</w:t>
      </w:r>
      <w:r w:rsidR="00CF08D0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spellStart"/>
      <w:r w:rsidR="007915A4">
        <w:rPr>
          <w:rFonts w:ascii="Titillium Web" w:eastAsia="Times New Roman" w:hAnsi="Titillium Web" w:cs="Times New Roman"/>
          <w:sz w:val="20"/>
          <w:szCs w:val="20"/>
          <w:lang w:eastAsia="it-IT"/>
        </w:rPr>
        <w:t>Amel</w:t>
      </w:r>
      <w:proofErr w:type="spellEnd"/>
      <w:r w:rsidR="007915A4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spellStart"/>
      <w:r w:rsidR="007915A4">
        <w:rPr>
          <w:rFonts w:ascii="Titillium Web" w:eastAsia="Times New Roman" w:hAnsi="Titillium Web" w:cs="Times New Roman"/>
          <w:sz w:val="20"/>
          <w:szCs w:val="20"/>
          <w:lang w:eastAsia="it-IT"/>
        </w:rPr>
        <w:t>srl</w:t>
      </w:r>
      <w:proofErr w:type="spellEnd"/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tramite </w:t>
      </w:r>
      <w:proofErr w:type="gramStart"/>
      <w:r w:rsid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trattativa </w:t>
      </w: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dirett</w:t>
      </w:r>
      <w:r w:rsid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a</w:t>
      </w:r>
      <w:proofErr w:type="gramEnd"/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MEPA, il servizio/fornitura in oggetto per un importo di € </w:t>
      </w:r>
      <w:r w:rsidR="007915A4">
        <w:rPr>
          <w:rFonts w:ascii="Titillium Web" w:eastAsia="Times New Roman" w:hAnsi="Titillium Web" w:cs="Times New Roman"/>
          <w:sz w:val="20"/>
          <w:szCs w:val="20"/>
          <w:lang w:eastAsia="it-IT"/>
        </w:rPr>
        <w:t>818,00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iva esclusa</w:t>
      </w:r>
      <w:r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</w:p>
    <w:p w14:paraId="72FB4734" w14:textId="77777777" w:rsidR="00476516" w:rsidRPr="0020326C" w:rsidRDefault="00476516" w:rsidP="0020326C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1119CA94" w14:textId="7F20E7E8" w:rsidR="0020326C" w:rsidRDefault="000315F0" w:rsidP="0020326C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stabilire che il costo complessivo dell’affidamento graverà </w:t>
      </w:r>
      <w:r w:rsidR="00867905"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sul Progetto</w:t>
      </w:r>
      <w:r w:rsidR="002C0E3A"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20326C"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PRIN2022-PNRR-DURABLE-DINATALE;</w:t>
      </w:r>
    </w:p>
    <w:p w14:paraId="3CBEFBB3" w14:textId="77777777" w:rsidR="0020326C" w:rsidRPr="0020326C" w:rsidRDefault="0020326C" w:rsidP="0020326C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6301C53F" w14:textId="77777777" w:rsidR="000315F0" w:rsidRPr="00D568F7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55F8E457" w14:textId="77777777" w:rsidR="000315F0" w:rsidRPr="00DA6016" w:rsidRDefault="000315F0" w:rsidP="00DA6016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85CD15F" w14:textId="582FD311" w:rsidR="000315F0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</w:t>
      </w:r>
      <w:r w:rsid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nominare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come Responsabile Unico del Progetto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>il Dott. Emmi F.</w:t>
      </w:r>
      <w:proofErr w:type="gram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 Capo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dell’Ufficio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>Bilancio e Contabilità del DICMAPI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in possesso dei requisiti di legge e della professionalità adeguata alle funzioni da svolgere;</w:t>
      </w:r>
    </w:p>
    <w:p w14:paraId="727B2383" w14:textId="77777777" w:rsidR="0020326C" w:rsidRPr="0020326C" w:rsidRDefault="0020326C" w:rsidP="0020326C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5AF508EE" w14:textId="77777777" w:rsidR="0020326C" w:rsidRPr="0020326C" w:rsidRDefault="0020326C" w:rsidP="0020326C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di attribuire le funzioni di Responsabile della verifica di regolarità della fornitura al Prof. Di Natale F., docente in servizio presso il DICMAPI;</w:t>
      </w:r>
    </w:p>
    <w:p w14:paraId="2BD8F557" w14:textId="77777777" w:rsidR="000315F0" w:rsidRPr="00A326CC" w:rsidRDefault="000315F0" w:rsidP="000315F0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2F6846FC" w14:textId="3CDFC7DF" w:rsidR="000315F0" w:rsidRPr="00DA6016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lastRenderedPageBreak/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Napoli Federico II </w:t>
      </w:r>
      <w:proofErr w:type="gram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nella 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6467797D" w14:textId="70037AA5" w:rsidR="00DA6016" w:rsidRDefault="000315F0" w:rsidP="00DA6016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</w:t>
      </w:r>
      <w:r w:rsidR="00DA6016">
        <w:rPr>
          <w:rFonts w:ascii="Titillium Web" w:hAnsi="Titillium Web"/>
          <w:sz w:val="20"/>
          <w:szCs w:val="20"/>
        </w:rPr>
        <w:tab/>
      </w:r>
      <w:r>
        <w:rPr>
          <w:rFonts w:ascii="Titillium Web" w:hAnsi="Titillium Web"/>
          <w:sz w:val="20"/>
          <w:szCs w:val="20"/>
        </w:rPr>
        <w:t xml:space="preserve"> </w:t>
      </w:r>
      <w:r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6D9BEF2B" w14:textId="36FAA3B8" w:rsidR="000315F0" w:rsidRPr="00DA6016" w:rsidRDefault="000315F0" w:rsidP="00DA6016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="00DA6016">
        <w:rPr>
          <w:rFonts w:ascii="Titillium Web" w:hAnsi="Titillium Web"/>
          <w:sz w:val="20"/>
          <w:szCs w:val="20"/>
        </w:rPr>
        <w:t xml:space="preserve">  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Pr="00AA6709">
        <w:rPr>
          <w:rFonts w:ascii="Titillium Web" w:hAnsi="Titillium Web"/>
          <w:sz w:val="20"/>
          <w:szCs w:val="20"/>
        </w:rPr>
        <w:t>Mensitieri</w:t>
      </w:r>
      <w:proofErr w:type="spellEnd"/>
      <w:r w:rsidRPr="00AA6709">
        <w:rPr>
          <w:rFonts w:ascii="Titillium Web" w:hAnsi="Titillium Web"/>
          <w:sz w:val="20"/>
          <w:szCs w:val="20"/>
        </w:rPr>
        <w:t xml:space="preserve"> Giuseppe</w:t>
      </w:r>
    </w:p>
    <w:p w14:paraId="123347D3" w14:textId="77777777" w:rsidR="000315F0" w:rsidRDefault="000315F0" w:rsidP="000315F0">
      <w:pPr>
        <w:pStyle w:val="NormaleWeb"/>
      </w:pPr>
    </w:p>
    <w:p w14:paraId="54571F3A" w14:textId="77777777" w:rsidR="000315F0" w:rsidRDefault="000315F0" w:rsidP="000315F0">
      <w:pPr>
        <w:pStyle w:val="NormaleWeb"/>
      </w:pPr>
      <w:r>
        <w:t xml:space="preserve"> </w:t>
      </w:r>
    </w:p>
    <w:p w14:paraId="2D55C90A" w14:textId="77777777" w:rsidR="000315F0" w:rsidRPr="004E5424" w:rsidRDefault="000315F0" w:rsidP="000315F0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4F0E5DB9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752E5AEB" w14:textId="77777777" w:rsidR="000315F0" w:rsidRPr="008A778D" w:rsidRDefault="000315F0" w:rsidP="000315F0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0E62EBF9" w14:textId="77777777" w:rsidR="000315F0" w:rsidRDefault="000315F0" w:rsidP="000315F0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04037A04" w14:textId="77777777" w:rsidR="000315F0" w:rsidRDefault="000315F0" w:rsidP="000315F0">
      <w:pPr>
        <w:spacing w:line="360" w:lineRule="auto"/>
        <w:rPr>
          <w:rFonts w:ascii="Titillium Bd" w:hAnsi="Titillium Bd"/>
          <w:sz w:val="22"/>
          <w:szCs w:val="22"/>
        </w:rPr>
      </w:pPr>
    </w:p>
    <w:p w14:paraId="146C94AB" w14:textId="77777777" w:rsidR="000315F0" w:rsidRPr="008A778D" w:rsidRDefault="000315F0" w:rsidP="000315F0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249013DA" w14:textId="77777777" w:rsidR="000315F0" w:rsidRPr="008A778D" w:rsidRDefault="000315F0" w:rsidP="000315F0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65660B8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AC95A77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9A08F74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3FAC114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720D812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20DF23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C132E34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6E0807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DAE487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2203176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3816697D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D9B048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04CAC20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2ED78DA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5A175363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sectPr w:rsidR="000476DC" w:rsidSect="00980378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85A8B" w14:textId="77777777" w:rsidR="00980378" w:rsidRDefault="00980378" w:rsidP="000151A3">
      <w:r>
        <w:separator/>
      </w:r>
    </w:p>
  </w:endnote>
  <w:endnote w:type="continuationSeparator" w:id="0">
    <w:p w14:paraId="1E0B99FA" w14:textId="77777777" w:rsidR="00980378" w:rsidRDefault="00980378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97488" w14:textId="2397C415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088E80D0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1716711755" name="Immagine 17167117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66E6B26C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3A6B92E6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0A922D75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D5965E1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654008522" name="Immagine 1654008522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C594F" w14:textId="2D1E5F3F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489C2C31">
          <wp:simplePos x="0" y="0"/>
          <wp:positionH relativeFrom="page">
            <wp:posOffset>314325</wp:posOffset>
          </wp:positionH>
          <wp:positionV relativeFrom="paragraph">
            <wp:posOffset>191770</wp:posOffset>
          </wp:positionV>
          <wp:extent cx="1289050" cy="552450"/>
          <wp:effectExtent l="0" t="0" r="6350" b="0"/>
          <wp:wrapNone/>
          <wp:docPr id="1847558153" name="Immagine 1847558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47496CFB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3237B6D0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123BF309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F64E348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CD980" w14:textId="77777777" w:rsidR="00980378" w:rsidRDefault="00980378" w:rsidP="000151A3">
      <w:r>
        <w:separator/>
      </w:r>
    </w:p>
  </w:footnote>
  <w:footnote w:type="continuationSeparator" w:id="0">
    <w:p w14:paraId="69F16BC7" w14:textId="77777777" w:rsidR="00980378" w:rsidRDefault="00980378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9CC5A" w14:textId="40F81E38" w:rsidR="00542205" w:rsidRDefault="00B46C6C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6912" behindDoc="0" locked="0" layoutInCell="1" allowOverlap="1" wp14:anchorId="22C39B8C" wp14:editId="0200F744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265298257" name="Immagine 1265298257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1681257159" name="Immagine 1681257159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4466E" w14:textId="2CDC6ECD" w:rsidR="00C00BBC" w:rsidRDefault="00B46C6C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4864" behindDoc="0" locked="0" layoutInCell="1" allowOverlap="1" wp14:anchorId="2CEF7F3C" wp14:editId="59F4B9A6">
          <wp:simplePos x="0" y="0"/>
          <wp:positionH relativeFrom="column">
            <wp:posOffset>5186045</wp:posOffset>
          </wp:positionH>
          <wp:positionV relativeFrom="paragraph">
            <wp:posOffset>274857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2184FA31">
          <wp:extent cx="7654452" cy="1183341"/>
          <wp:effectExtent l="0" t="0" r="3810" b="0"/>
          <wp:docPr id="1424424893" name="Immagine 1424424893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FFD7B9" w14:textId="5BE61149" w:rsidR="00C00BBC" w:rsidRPr="00806E33" w:rsidRDefault="00C00BBC" w:rsidP="00880C06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8592E"/>
    <w:multiLevelType w:val="hybridMultilevel"/>
    <w:tmpl w:val="932A45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442ED"/>
    <w:multiLevelType w:val="multilevel"/>
    <w:tmpl w:val="88D28BEC"/>
    <w:lvl w:ilvl="0">
      <w:start w:val="1"/>
      <w:numFmt w:val="decimal"/>
      <w:lvlText w:val="%1"/>
      <w:lvlJc w:val="left"/>
      <w:pPr>
        <w:ind w:left="0" w:hanging="123"/>
      </w:pPr>
      <w:rPr>
        <w:rFonts w:ascii="Arial" w:eastAsia="Arial" w:hAnsi="Arial"/>
        <w:position w:val="0"/>
        <w:sz w:val="12"/>
        <w:szCs w:val="12"/>
        <w:vertAlign w:val="baseline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5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7"/>
  </w:num>
  <w:num w:numId="2" w16cid:durableId="1172335831">
    <w:abstractNumId w:val="3"/>
  </w:num>
  <w:num w:numId="3" w16cid:durableId="1341346522">
    <w:abstractNumId w:val="4"/>
  </w:num>
  <w:num w:numId="4" w16cid:durableId="1292861031">
    <w:abstractNumId w:val="0"/>
  </w:num>
  <w:num w:numId="5" w16cid:durableId="336808390">
    <w:abstractNumId w:val="8"/>
  </w:num>
  <w:num w:numId="6" w16cid:durableId="2005550067">
    <w:abstractNumId w:val="5"/>
  </w:num>
  <w:num w:numId="7" w16cid:durableId="1032651950">
    <w:abstractNumId w:val="2"/>
  </w:num>
  <w:num w:numId="8" w16cid:durableId="947129048">
    <w:abstractNumId w:val="1"/>
  </w:num>
  <w:num w:numId="9" w16cid:durableId="1460143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040A"/>
    <w:rsid w:val="00013175"/>
    <w:rsid w:val="000151A3"/>
    <w:rsid w:val="00024365"/>
    <w:rsid w:val="000315F0"/>
    <w:rsid w:val="00033D32"/>
    <w:rsid w:val="000476DC"/>
    <w:rsid w:val="00074D00"/>
    <w:rsid w:val="0008633C"/>
    <w:rsid w:val="000E1564"/>
    <w:rsid w:val="000F7D32"/>
    <w:rsid w:val="00106D4A"/>
    <w:rsid w:val="00107F67"/>
    <w:rsid w:val="0011116F"/>
    <w:rsid w:val="00124132"/>
    <w:rsid w:val="001243DA"/>
    <w:rsid w:val="00140261"/>
    <w:rsid w:val="00174A5D"/>
    <w:rsid w:val="00185CB7"/>
    <w:rsid w:val="00192E6D"/>
    <w:rsid w:val="0020326C"/>
    <w:rsid w:val="00216D88"/>
    <w:rsid w:val="0025147A"/>
    <w:rsid w:val="00260491"/>
    <w:rsid w:val="0026353A"/>
    <w:rsid w:val="00265F41"/>
    <w:rsid w:val="002856BF"/>
    <w:rsid w:val="002B0115"/>
    <w:rsid w:val="002C0E3A"/>
    <w:rsid w:val="002D494A"/>
    <w:rsid w:val="002F1363"/>
    <w:rsid w:val="002F1BDE"/>
    <w:rsid w:val="002F4BC9"/>
    <w:rsid w:val="003648E6"/>
    <w:rsid w:val="003B429A"/>
    <w:rsid w:val="003E33E3"/>
    <w:rsid w:val="003F60F3"/>
    <w:rsid w:val="00424161"/>
    <w:rsid w:val="00451AD3"/>
    <w:rsid w:val="00454D15"/>
    <w:rsid w:val="00476516"/>
    <w:rsid w:val="004841B9"/>
    <w:rsid w:val="0049565D"/>
    <w:rsid w:val="004E25BA"/>
    <w:rsid w:val="004E7020"/>
    <w:rsid w:val="005237D0"/>
    <w:rsid w:val="0052662D"/>
    <w:rsid w:val="00542205"/>
    <w:rsid w:val="00547E16"/>
    <w:rsid w:val="00572F05"/>
    <w:rsid w:val="005736BE"/>
    <w:rsid w:val="005952E9"/>
    <w:rsid w:val="005E3577"/>
    <w:rsid w:val="006648BC"/>
    <w:rsid w:val="00677D54"/>
    <w:rsid w:val="00691AEA"/>
    <w:rsid w:val="00692737"/>
    <w:rsid w:val="006A7C79"/>
    <w:rsid w:val="006B0A83"/>
    <w:rsid w:val="006C2B1F"/>
    <w:rsid w:val="006C3A1D"/>
    <w:rsid w:val="006F2D63"/>
    <w:rsid w:val="00725B6E"/>
    <w:rsid w:val="00733858"/>
    <w:rsid w:val="0074756F"/>
    <w:rsid w:val="007546D0"/>
    <w:rsid w:val="00763652"/>
    <w:rsid w:val="007822AE"/>
    <w:rsid w:val="00785883"/>
    <w:rsid w:val="007915A4"/>
    <w:rsid w:val="007D6F62"/>
    <w:rsid w:val="00804BAB"/>
    <w:rsid w:val="00806E33"/>
    <w:rsid w:val="00820DDD"/>
    <w:rsid w:val="00821EFF"/>
    <w:rsid w:val="00863788"/>
    <w:rsid w:val="00867905"/>
    <w:rsid w:val="00880C06"/>
    <w:rsid w:val="00881A10"/>
    <w:rsid w:val="00891A05"/>
    <w:rsid w:val="00897B61"/>
    <w:rsid w:val="008B0FF9"/>
    <w:rsid w:val="008B6F49"/>
    <w:rsid w:val="008C716D"/>
    <w:rsid w:val="009116D4"/>
    <w:rsid w:val="00926173"/>
    <w:rsid w:val="00931B68"/>
    <w:rsid w:val="00947CBE"/>
    <w:rsid w:val="0097476C"/>
    <w:rsid w:val="00980378"/>
    <w:rsid w:val="009A37AF"/>
    <w:rsid w:val="009C09EC"/>
    <w:rsid w:val="009C3F8C"/>
    <w:rsid w:val="009C5FEC"/>
    <w:rsid w:val="009E35AD"/>
    <w:rsid w:val="009F2615"/>
    <w:rsid w:val="00A03C2D"/>
    <w:rsid w:val="00A04FDC"/>
    <w:rsid w:val="00A2353E"/>
    <w:rsid w:val="00A24B8B"/>
    <w:rsid w:val="00A30076"/>
    <w:rsid w:val="00A46A59"/>
    <w:rsid w:val="00AA1B90"/>
    <w:rsid w:val="00AB7230"/>
    <w:rsid w:val="00AC554D"/>
    <w:rsid w:val="00AE7574"/>
    <w:rsid w:val="00B0269C"/>
    <w:rsid w:val="00B202EE"/>
    <w:rsid w:val="00B36CBC"/>
    <w:rsid w:val="00B46C6C"/>
    <w:rsid w:val="00B67BA3"/>
    <w:rsid w:val="00B95469"/>
    <w:rsid w:val="00BA3434"/>
    <w:rsid w:val="00BA434D"/>
    <w:rsid w:val="00BA6D92"/>
    <w:rsid w:val="00BB0D1C"/>
    <w:rsid w:val="00BF5770"/>
    <w:rsid w:val="00C00BBC"/>
    <w:rsid w:val="00C068E5"/>
    <w:rsid w:val="00C12C01"/>
    <w:rsid w:val="00C24A80"/>
    <w:rsid w:val="00C44F66"/>
    <w:rsid w:val="00C77081"/>
    <w:rsid w:val="00C82057"/>
    <w:rsid w:val="00CA27EF"/>
    <w:rsid w:val="00CB34D3"/>
    <w:rsid w:val="00CE16EB"/>
    <w:rsid w:val="00CE6E2E"/>
    <w:rsid w:val="00CF08D0"/>
    <w:rsid w:val="00CF2B9A"/>
    <w:rsid w:val="00CF3ADF"/>
    <w:rsid w:val="00D03E5D"/>
    <w:rsid w:val="00D05AAD"/>
    <w:rsid w:val="00D13BB5"/>
    <w:rsid w:val="00D279C6"/>
    <w:rsid w:val="00D45FBF"/>
    <w:rsid w:val="00D50631"/>
    <w:rsid w:val="00D63014"/>
    <w:rsid w:val="00D63345"/>
    <w:rsid w:val="00D64FAB"/>
    <w:rsid w:val="00D939B6"/>
    <w:rsid w:val="00D95AF1"/>
    <w:rsid w:val="00DA6016"/>
    <w:rsid w:val="00DC094B"/>
    <w:rsid w:val="00DE5A88"/>
    <w:rsid w:val="00DF6212"/>
    <w:rsid w:val="00DF6D6D"/>
    <w:rsid w:val="00E13BD4"/>
    <w:rsid w:val="00E65733"/>
    <w:rsid w:val="00EE33BE"/>
    <w:rsid w:val="00EF428E"/>
    <w:rsid w:val="00EF5E1B"/>
    <w:rsid w:val="00F03BA1"/>
    <w:rsid w:val="00F10F3C"/>
    <w:rsid w:val="00F257F7"/>
    <w:rsid w:val="00F33BD7"/>
    <w:rsid w:val="00F87F08"/>
    <w:rsid w:val="00F93D6E"/>
    <w:rsid w:val="00FA3F13"/>
    <w:rsid w:val="00FC658D"/>
    <w:rsid w:val="00FD0D4C"/>
    <w:rsid w:val="00FE71B9"/>
    <w:rsid w:val="00FE7C2F"/>
    <w:rsid w:val="00FF0C38"/>
    <w:rsid w:val="00FF19C9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1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547E1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0315F0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315F0"/>
    <w:rPr>
      <w:rFonts w:ascii="New Aster LT Std" w:eastAsia="New Aster LT Std" w:hAnsi="New Aster LT Std" w:cs="New Aster LT Std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9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9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9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5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17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7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02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71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62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57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7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69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5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3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3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6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9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3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9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53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67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90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5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28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18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20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39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62f22a2-b09d-43f2-b301-9186c5c65550">
      <UserInfo>
        <DisplayName>MANLIO COLELLA</DisplayName>
        <AccountId>34</AccountId>
        <AccountType/>
      </UserInfo>
    </SharedWithUsers>
    <_activity xmlns="29134039-30c7-4ee7-b1ad-d5b07317602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AB2D64831404E8D956EE80FCCF976" ma:contentTypeVersion="14" ma:contentTypeDescription="Create a new document." ma:contentTypeScope="" ma:versionID="9053ba17d444cd3268b0df62fc037aca">
  <xsd:schema xmlns:xsd="http://www.w3.org/2001/XMLSchema" xmlns:xs="http://www.w3.org/2001/XMLSchema" xmlns:p="http://schemas.microsoft.com/office/2006/metadata/properties" xmlns:ns3="b62f22a2-b09d-43f2-b301-9186c5c65550" xmlns:ns4="29134039-30c7-4ee7-b1ad-d5b073176028" targetNamespace="http://schemas.microsoft.com/office/2006/metadata/properties" ma:root="true" ma:fieldsID="b92605a74ce8dd3cbeee96bc547d8550" ns3:_="" ns4:_="">
    <xsd:import namespace="b62f22a2-b09d-43f2-b301-9186c5c65550"/>
    <xsd:import namespace="29134039-30c7-4ee7-b1ad-d5b07317602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DateTaken" minOccurs="0"/>
                <xsd:element ref="ns4:MediaServiceLocation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f22a2-b09d-43f2-b301-9186c5c655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4039-30c7-4ee7-b1ad-d5b0731760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AE4279-5458-4D44-8F2F-2E367207A2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3BC7BB-0A6B-48DC-BFE2-45CEEF511EA3}">
  <ds:schemaRefs>
    <ds:schemaRef ds:uri="http://schemas.microsoft.com/office/2006/metadata/properties"/>
    <ds:schemaRef ds:uri="http://schemas.microsoft.com/office/infopath/2007/PartnerControls"/>
    <ds:schemaRef ds:uri="b62f22a2-b09d-43f2-b301-9186c5c65550"/>
    <ds:schemaRef ds:uri="29134039-30c7-4ee7-b1ad-d5b073176028"/>
  </ds:schemaRefs>
</ds:datastoreItem>
</file>

<file path=customXml/itemProps3.xml><?xml version="1.0" encoding="utf-8"?>
<ds:datastoreItem xmlns:ds="http://schemas.openxmlformats.org/officeDocument/2006/customXml" ds:itemID="{FD98858B-71B8-479D-8387-E8E12923D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2f22a2-b09d-43f2-b301-9186c5c65550"/>
    <ds:schemaRef ds:uri="29134039-30c7-4ee7-b1ad-d5b0731760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5</Pages>
  <Words>1663</Words>
  <Characters>9481</Characters>
  <Application>Microsoft Office Word</Application>
  <DocSecurity>0</DocSecurity>
  <Lines>79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18</cp:revision>
  <cp:lastPrinted>2024-03-26T10:15:00Z</cp:lastPrinted>
  <dcterms:created xsi:type="dcterms:W3CDTF">2024-01-25T16:04:00Z</dcterms:created>
  <dcterms:modified xsi:type="dcterms:W3CDTF">2024-05-02T09:27:00Z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0x0101006A0AB2D64831404E8D956EE80FCCF976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2024-01-25T16:04:44Z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147f6228-3614-484e-ba4f-51b82d1086e0</vt:lpwstr>
  </property>
  <property fmtid="{D5CDD505-2E9C-101B-9397-08002B2CF9AE}" pid="10" name="MSIP_Label_2ad0b24d-6422-44b0-b3de-abb3a9e8c81a_ContentBits">
    <vt:lpwstr>0</vt:lpwstr>
  </property>
</Properties>
</file>