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1D52C16F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26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04-03-2024</w:t>
      </w:r>
    </w:p>
    <w:p w14:paraId="70806FFB" w14:textId="74380BF5" w:rsidR="000315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MEDIANTE TRATTATIVA SUL MEPA PER UN IMPORTO CONTRATTUALE PARI A </w:t>
      </w:r>
      <w:proofErr w:type="gramStart"/>
      <w:r w:rsidRPr="00EF3269">
        <w:rPr>
          <w:rFonts w:ascii="Titillium Web" w:hAnsi="Titillium Web"/>
          <w:b/>
          <w:bCs/>
          <w:sz w:val="20"/>
          <w:szCs w:val="20"/>
        </w:rPr>
        <w:t>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rFonts w:ascii="Titillium Web" w:hAnsi="Titillium Web"/>
          <w:b/>
          <w:bCs/>
          <w:sz w:val="20"/>
          <w:szCs w:val="20"/>
        </w:rPr>
        <w:t>5055</w:t>
      </w:r>
      <w:proofErr w:type="gramEnd"/>
      <w:r>
        <w:rPr>
          <w:rFonts w:ascii="Titillium Web" w:hAnsi="Titillium Web"/>
          <w:b/>
          <w:bCs/>
          <w:sz w:val="20"/>
          <w:szCs w:val="20"/>
        </w:rPr>
        <w:t xml:space="preserve">,00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>
        <w:rPr>
          <w:rFonts w:ascii="Titillium Web" w:hAnsi="Titillium Web"/>
          <w:b/>
          <w:bCs/>
          <w:sz w:val="20"/>
          <w:szCs w:val="20"/>
        </w:rPr>
        <w:t>PRODOTTI INFORMATICI</w:t>
      </w:r>
    </w:p>
    <w:p w14:paraId="0A475928" w14:textId="09DC5E74" w:rsidR="00216D88" w:rsidRPr="00216D88" w:rsidRDefault="000315F0" w:rsidP="00216D88">
      <w:pPr>
        <w:pStyle w:val="NormaleWeb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 xml:space="preserve">. </w:t>
      </w:r>
      <w:r w:rsidR="00216D88" w:rsidRPr="00216D88">
        <w:rPr>
          <w:rFonts w:ascii="TitilliumWeb" w:hAnsi="TitilliumWeb"/>
          <w:b/>
          <w:bCs/>
          <w:sz w:val="20"/>
          <w:szCs w:val="20"/>
        </w:rPr>
        <w:t xml:space="preserve">B079B116C5 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669AC02" w14:textId="79D574CD" w:rsidR="000315F0" w:rsidRPr="00216D88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 </w:t>
      </w:r>
      <w:r w:rsidR="00216D88">
        <w:rPr>
          <w:rFonts w:ascii="Titillium Web" w:hAnsi="Titillium Web"/>
          <w:sz w:val="20"/>
          <w:szCs w:val="20"/>
        </w:rPr>
        <w:t>Villone M</w:t>
      </w:r>
      <w:r w:rsidRPr="00F01238">
        <w:rPr>
          <w:rFonts w:ascii="Titillium Web" w:hAnsi="Titillium Web"/>
          <w:sz w:val="20"/>
          <w:szCs w:val="20"/>
        </w:rPr>
        <w:t xml:space="preserve">., finalizzata all’acquisto </w:t>
      </w:r>
      <w:r w:rsidRPr="00216D88">
        <w:rPr>
          <w:rFonts w:ascii="Titillium Web" w:hAnsi="Titillium Web"/>
          <w:b/>
          <w:bCs/>
          <w:sz w:val="20"/>
          <w:szCs w:val="20"/>
        </w:rPr>
        <w:t>di</w:t>
      </w:r>
      <w:r w:rsidR="00216D88" w:rsidRPr="00216D88">
        <w:rPr>
          <w:rFonts w:ascii="Titillium Web" w:hAnsi="Titillium Web"/>
          <w:b/>
          <w:bCs/>
          <w:sz w:val="20"/>
          <w:szCs w:val="20"/>
        </w:rPr>
        <w:t xml:space="preserve"> prodotti informatici, in particolare, n.1 MBP 14” con SSD da 512 GB e 16 GB di RAM e alimentatore da 70</w:t>
      </w:r>
      <w:proofErr w:type="gramStart"/>
      <w:r w:rsidR="00216D88" w:rsidRPr="00216D88">
        <w:rPr>
          <w:rFonts w:ascii="Titillium Web" w:hAnsi="Titillium Web"/>
          <w:b/>
          <w:bCs/>
          <w:sz w:val="20"/>
          <w:szCs w:val="20"/>
        </w:rPr>
        <w:t>w,,</w:t>
      </w:r>
      <w:proofErr w:type="gramEnd"/>
      <w:r w:rsidR="00216D88" w:rsidRPr="00216D88">
        <w:rPr>
          <w:rFonts w:ascii="Titillium Web" w:hAnsi="Titillium Web"/>
          <w:b/>
          <w:bCs/>
          <w:sz w:val="20"/>
          <w:szCs w:val="20"/>
        </w:rPr>
        <w:t xml:space="preserve"> n.1 </w:t>
      </w:r>
      <w:proofErr w:type="spellStart"/>
      <w:r w:rsidR="00216D88" w:rsidRPr="00216D88">
        <w:rPr>
          <w:rFonts w:ascii="Titillium Web" w:hAnsi="Titillium Web"/>
          <w:b/>
          <w:bCs/>
          <w:sz w:val="20"/>
          <w:szCs w:val="20"/>
        </w:rPr>
        <w:t>mac</w:t>
      </w:r>
      <w:proofErr w:type="spellEnd"/>
      <w:r w:rsidR="00216D88" w:rsidRPr="00216D88">
        <w:rPr>
          <w:rFonts w:ascii="Titillium Web" w:hAnsi="Titillium Web"/>
          <w:b/>
          <w:bCs/>
          <w:sz w:val="20"/>
          <w:szCs w:val="20"/>
        </w:rPr>
        <w:t>-mini con SSD da 2TB e 24 GB di RAM, n.1 i-Mac-Blu con SSD da 1 TB, 16 GB RAM</w:t>
      </w:r>
      <w:r w:rsidR="00DA6016">
        <w:rPr>
          <w:rFonts w:ascii="Titillium Web" w:hAnsi="Titillium Web"/>
          <w:b/>
          <w:bCs/>
          <w:sz w:val="20"/>
          <w:szCs w:val="20"/>
        </w:rPr>
        <w:t>;</w:t>
      </w:r>
    </w:p>
    <w:p w14:paraId="6EF87C20" w14:textId="244D7E5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</w:t>
      </w:r>
      <w:r w:rsidR="00DA6016">
        <w:rPr>
          <w:rFonts w:ascii="Titillium Web" w:hAnsi="Titillium Web"/>
          <w:sz w:val="20"/>
          <w:szCs w:val="20"/>
        </w:rPr>
        <w:t>ei</w:t>
      </w:r>
      <w:r w:rsidRPr="00684AF5">
        <w:rPr>
          <w:rFonts w:ascii="Titillium Web" w:hAnsi="Titillium Web"/>
          <w:sz w:val="20"/>
          <w:szCs w:val="20"/>
        </w:rPr>
        <w:t xml:space="preserve"> progett</w:t>
      </w:r>
      <w:r w:rsidR="00DA6016">
        <w:rPr>
          <w:rFonts w:ascii="Titillium Web" w:hAnsi="Titillium Web"/>
          <w:sz w:val="20"/>
          <w:szCs w:val="20"/>
        </w:rPr>
        <w:t>i indicati sotto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1B5033AD" w14:textId="2B90BAB5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216D88">
        <w:rPr>
          <w:rFonts w:ascii="Titillium Web" w:hAnsi="Titillium Web"/>
          <w:sz w:val="20"/>
          <w:szCs w:val="20"/>
        </w:rPr>
        <w:t xml:space="preserve"> attive ma è disponibile sul MEPA;</w:t>
      </w:r>
    </w:p>
    <w:p w14:paraId="69946068" w14:textId="02DD7F5B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CONSIDERATA</w:t>
      </w:r>
      <w:r w:rsidRPr="009122FE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di ricorrere al Mercato Elettronico della P.A. invitando a </w:t>
      </w:r>
      <w:r w:rsidRPr="007A6723">
        <w:rPr>
          <w:rFonts w:ascii="Titillium Web" w:hAnsi="Titillium Web"/>
          <w:b/>
          <w:bCs/>
          <w:sz w:val="20"/>
          <w:szCs w:val="20"/>
        </w:rPr>
        <w:t>Trattativa Diretta</w:t>
      </w:r>
      <w:r w:rsidRPr="009122FE">
        <w:rPr>
          <w:rFonts w:ascii="Titillium Web" w:hAnsi="Titillium Web"/>
          <w:sz w:val="20"/>
          <w:szCs w:val="20"/>
        </w:rPr>
        <w:t xml:space="preserve"> l’operatore </w:t>
      </w:r>
      <w:r w:rsidR="00216D88">
        <w:rPr>
          <w:rFonts w:ascii="Titillium Web" w:hAnsi="Titillium Web"/>
          <w:sz w:val="20"/>
          <w:szCs w:val="20"/>
        </w:rPr>
        <w:t>R-Store iscritto al bando di riferimento;</w:t>
      </w:r>
    </w:p>
    <w:p w14:paraId="7C4369B1" w14:textId="77777777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9122FE">
        <w:rPr>
          <w:rFonts w:ascii="Titillium Web" w:hAnsi="Titillium Web"/>
          <w:sz w:val="20"/>
          <w:szCs w:val="20"/>
        </w:rPr>
        <w:t>opportunita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413AAB6E" w14:textId="6B0C9671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216D88">
        <w:rPr>
          <w:rFonts w:ascii="Titillium Web" w:hAnsi="Titillium Web"/>
          <w:sz w:val="20"/>
          <w:szCs w:val="20"/>
        </w:rPr>
        <w:t xml:space="preserve">4078838 </w:t>
      </w:r>
      <w:r w:rsidRPr="009122FE">
        <w:rPr>
          <w:rFonts w:ascii="Titillium Web" w:hAnsi="Titillium Web"/>
          <w:sz w:val="20"/>
          <w:szCs w:val="20"/>
        </w:rPr>
        <w:t>dalla ditta</w:t>
      </w:r>
      <w:r>
        <w:rPr>
          <w:rFonts w:ascii="Titillium Web" w:hAnsi="Titillium Web"/>
          <w:sz w:val="20"/>
          <w:szCs w:val="20"/>
        </w:rPr>
        <w:t xml:space="preserve"> </w:t>
      </w:r>
      <w:r w:rsidR="00216D88">
        <w:rPr>
          <w:rFonts w:ascii="Titillium Web" w:hAnsi="Titillium Web"/>
          <w:sz w:val="20"/>
          <w:szCs w:val="20"/>
        </w:rPr>
        <w:t>R-Store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>
        <w:rPr>
          <w:rFonts w:ascii="Titillium Web" w:hAnsi="Titillium Web"/>
          <w:sz w:val="20"/>
          <w:szCs w:val="20"/>
        </w:rPr>
        <w:t xml:space="preserve"> </w:t>
      </w:r>
      <w:r w:rsidR="00216D88">
        <w:rPr>
          <w:rFonts w:ascii="Titillium Web" w:hAnsi="Titillium Web"/>
          <w:sz w:val="20"/>
          <w:szCs w:val="20"/>
        </w:rPr>
        <w:t>5055</w:t>
      </w:r>
      <w:r>
        <w:rPr>
          <w:rFonts w:ascii="Titillium Web" w:hAnsi="Titillium Web"/>
          <w:sz w:val="20"/>
          <w:szCs w:val="20"/>
        </w:rPr>
        <w:t>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02CF65D2" w14:textId="77777777" w:rsidR="000315F0" w:rsidRPr="00BC412B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6981C802" w14:textId="77777777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prezzo, ai sensi dell’art.95, comma 4, </w:t>
      </w:r>
      <w:proofErr w:type="spellStart"/>
      <w:r w:rsidRPr="009122FE">
        <w:rPr>
          <w:rFonts w:ascii="Titillium Web" w:hAnsi="Titillium Web"/>
          <w:sz w:val="20"/>
          <w:szCs w:val="20"/>
        </w:rPr>
        <w:t>lett.c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), trattandosi di fornitura/servizio di importo inferiore a 40.000,00 euro; </w:t>
      </w:r>
    </w:p>
    <w:p w14:paraId="32E2E0B4" w14:textId="77777777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44D31A0E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416C006" w14:textId="00301CE6" w:rsidR="005952E9" w:rsidRPr="005952E9" w:rsidRDefault="005952E9" w:rsidP="005952E9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</w:t>
      </w:r>
      <w:r w:rsidRPr="005952E9">
        <w:rPr>
          <w:rFonts w:ascii="Titillium Web" w:hAnsi="Titillium Web"/>
          <w:sz w:val="20"/>
          <w:szCs w:val="20"/>
        </w:rPr>
        <w:t xml:space="preserve"> </w:t>
      </w:r>
      <w:r w:rsidRPr="005952E9">
        <w:rPr>
          <w:rFonts w:ascii="Titillium Web" w:hAnsi="Titillium Web"/>
          <w:sz w:val="20"/>
          <w:szCs w:val="20"/>
        </w:rPr>
        <w:t>numero di personale inferiore a tre unità, rende di fatto irrealizzabile l’applicazione dell’obbligo di</w:t>
      </w:r>
      <w:r w:rsidRPr="005952E9">
        <w:rPr>
          <w:rFonts w:ascii="Titillium Web" w:hAnsi="Titillium Web"/>
          <w:sz w:val="20"/>
          <w:szCs w:val="20"/>
        </w:rPr>
        <w:t xml:space="preserve"> </w:t>
      </w:r>
      <w:r w:rsidRPr="005952E9">
        <w:rPr>
          <w:rFonts w:ascii="Titillium Web" w:hAnsi="Titillium Web"/>
          <w:sz w:val="20"/>
          <w:szCs w:val="20"/>
        </w:rPr>
        <w:t>assunzione giovanile e femminile previsto per il caso in cui il contratto pubblico sia finanziato con le</w:t>
      </w:r>
      <w:r w:rsidRPr="005952E9">
        <w:rPr>
          <w:rFonts w:ascii="Titillium Web" w:hAnsi="Titillium Web"/>
          <w:sz w:val="20"/>
          <w:szCs w:val="20"/>
        </w:rPr>
        <w:t xml:space="preserve"> </w:t>
      </w:r>
      <w:r w:rsidRPr="005952E9">
        <w:rPr>
          <w:rFonts w:ascii="Titillium Web" w:hAnsi="Titillium Web"/>
          <w:sz w:val="20"/>
          <w:szCs w:val="20"/>
        </w:rPr>
        <w:t>risorse PNRR e del PNC;</w:t>
      </w:r>
    </w:p>
    <w:p w14:paraId="719B5B8E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701459E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 cui risulta che lo stesso è in possesso dei requisiti di carattere generale prescritti dal d.lgs. 36/2023;</w:t>
      </w:r>
    </w:p>
    <w:p w14:paraId="57CB0FB2" w14:textId="6DD36DCB" w:rsidR="000315F0" w:rsidRPr="00D76BEB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5952E9">
        <w:rPr>
          <w:rFonts w:ascii="Titillium Web" w:hAnsi="Titillium Web"/>
          <w:sz w:val="20"/>
          <w:szCs w:val="20"/>
        </w:rPr>
        <w:t>;</w:t>
      </w:r>
    </w:p>
    <w:p w14:paraId="63AD2FD2" w14:textId="77777777" w:rsidR="000315F0" w:rsidRPr="009122FE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6F02266" w14:textId="2E7744F9" w:rsidR="00DA6016" w:rsidRDefault="000315F0" w:rsidP="00DA60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ai sensi dell’art. 1, co.2, lett. a) del D.L. n. 76/2020, convertito in L. n. 120/2020 e modificato dal D.L. 77/2021, convertito in Legge n°108/2021,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alla ditta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R-Store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Trattativa Diretta sul MEPA, il servizio/fornitura in oggetto per un importo di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5055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0612189" w14:textId="1942C9A1" w:rsidR="00DA6016" w:rsidRPr="00DA6016" w:rsidRDefault="000315F0" w:rsidP="00DA6016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sui </w:t>
      </w:r>
      <w:proofErr w:type="gramStart"/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Progetti </w:t>
      </w:r>
      <w:r w:rsidR="00DA6016" w:rsidRPr="00DA6016">
        <w:rPr>
          <w:rFonts w:ascii="Titillium Web" w:eastAsia="Times New Roman" w:hAnsi="Titillium Web" w:cs="Times New Roman"/>
          <w:sz w:val="20"/>
          <w:szCs w:val="20"/>
          <w:lang w:eastAsia="it-IT"/>
        </w:rPr>
        <w:t>:</w:t>
      </w:r>
      <w:proofErr w:type="gramEnd"/>
      <w:r w:rsidR="00DA6016" w:rsidRPr="00DA601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PRIN2022-COLLECT</w:t>
      </w:r>
      <w:r w:rsid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CUP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E53D23000490001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e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PRIN2022-PNRR-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F</w:t>
      </w:r>
      <w:r w:rsid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OOTMARKS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 CUP 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E53D23014700001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;</w:t>
      </w:r>
      <w:r w:rsidR="00DA6016" w:rsidRPr="00DA6016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</w:p>
    <w:p w14:paraId="2FB8E3A4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2CD5D96C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Bilancio e </w:t>
      </w:r>
      <w:proofErr w:type="spellStart"/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Conbtabilità</w:t>
      </w:r>
      <w:proofErr w:type="spellEnd"/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7338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6CDA0" w14:textId="77777777" w:rsidR="00733858" w:rsidRDefault="00733858" w:rsidP="000151A3">
      <w:r>
        <w:separator/>
      </w:r>
    </w:p>
  </w:endnote>
  <w:endnote w:type="continuationSeparator" w:id="0">
    <w:p w14:paraId="7EFD3C85" w14:textId="77777777" w:rsidR="00733858" w:rsidRDefault="0073385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Web">
    <w:altName w:val="Cambria"/>
    <w:panose1 w:val="020B0604020202020204"/>
    <w:charset w:val="00"/>
    <w:family w:val="roman"/>
    <w:notTrueType/>
    <w:pitch w:val="default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6C90" w14:textId="77777777" w:rsidR="00733858" w:rsidRDefault="00733858" w:rsidP="000151A3">
      <w:r>
        <w:separator/>
      </w:r>
    </w:p>
  </w:footnote>
  <w:footnote w:type="continuationSeparator" w:id="0">
    <w:p w14:paraId="4126BB9E" w14:textId="77777777" w:rsidR="00733858" w:rsidRDefault="0073385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24161"/>
    <w:rsid w:val="0049565D"/>
    <w:rsid w:val="004E7020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725B6E"/>
    <w:rsid w:val="00733858"/>
    <w:rsid w:val="0074756F"/>
    <w:rsid w:val="007546D0"/>
    <w:rsid w:val="00763652"/>
    <w:rsid w:val="007822AE"/>
    <w:rsid w:val="00785883"/>
    <w:rsid w:val="007D6F62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65733"/>
    <w:rsid w:val="00EE33BE"/>
    <w:rsid w:val="00EF428E"/>
    <w:rsid w:val="00F03BA1"/>
    <w:rsid w:val="00F10F3C"/>
    <w:rsid w:val="00F257F7"/>
    <w:rsid w:val="00F33BD7"/>
    <w:rsid w:val="00F87F08"/>
    <w:rsid w:val="00F93D6E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7</cp:revision>
  <cp:lastPrinted>2023-07-14T13:31:00Z</cp:lastPrinted>
  <dcterms:created xsi:type="dcterms:W3CDTF">2024-01-25T16:04:00Z</dcterms:created>
  <dcterms:modified xsi:type="dcterms:W3CDTF">2024-03-05T12:39:00Z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