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EFB08BB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="00CD17C4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443603">
        <w:rPr>
          <w:rFonts w:ascii="Times New Roman" w:eastAsia="Times New Roman" w:hAnsi="Times New Roman"/>
          <w:b/>
          <w:sz w:val="24"/>
          <w:szCs w:val="24"/>
          <w:lang w:eastAsia="it-IT"/>
        </w:rPr>
        <w:t>23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724DE5AA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CD17C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1237,52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CD17C4">
        <w:rPr>
          <w:rFonts w:ascii="Times New Roman" w:eastAsia="Times New Roman" w:hAnsi="Times New Roman"/>
          <w:b/>
          <w:sz w:val="24"/>
          <w:szCs w:val="24"/>
          <w:lang w:eastAsia="it-IT"/>
        </w:rPr>
        <w:t>portatili e monitor</w:t>
      </w:r>
    </w:p>
    <w:p w14:paraId="254E3E56" w14:textId="4A9B80B7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>B4F943E667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6D47DA7" w14:textId="15739F8E" w:rsidR="00A410B0" w:rsidRPr="003D2044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proofErr w:type="spellStart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Grizzuti</w:t>
      </w:r>
      <w:proofErr w:type="spellEnd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443603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>prodotti informatici</w:t>
      </w:r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in particolare, n.1 q.tà </w:t>
      </w:r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Computer portatile 39,6 cm (15.6") Full HD 16 GB DDR4-SDRAM 512 GB SSD Wi-Fi 5 (802.11ac) Windows 11 Home </w:t>
      </w:r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colore </w:t>
      </w:r>
      <w:proofErr w:type="spellStart"/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>Nero</w:t>
      </w:r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>,n</w:t>
      </w:r>
      <w:proofErr w:type="spellEnd"/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2 q.tà  </w:t>
      </w:r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ICY BOX IB-DK2116-C Docking USB 3.2 </w:t>
      </w:r>
      <w:proofErr w:type="spellStart"/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>Gen</w:t>
      </w:r>
      <w:proofErr w:type="spellEnd"/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2 (3.1 </w:t>
      </w:r>
      <w:proofErr w:type="spellStart"/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>Gen</w:t>
      </w:r>
      <w:proofErr w:type="spellEnd"/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2) </w:t>
      </w:r>
      <w:proofErr w:type="spellStart"/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>Type</w:t>
      </w:r>
      <w:proofErr w:type="spellEnd"/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>-C</w:t>
      </w:r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e n. 2 q.tà </w:t>
      </w:r>
      <w:r w:rsidR="00CD17C4" w:rsidRPr="00CD17C4">
        <w:rPr>
          <w:rFonts w:ascii="Times New Roman" w:eastAsia="Times New Roman" w:hAnsi="Times New Roman"/>
          <w:b/>
          <w:sz w:val="24"/>
          <w:szCs w:val="24"/>
          <w:lang w:eastAsia="it-IT"/>
        </w:rPr>
        <w:t>HP Monitor E24q G5 QHD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le attività di ricerca da condurre nell’ambito de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D17C4" w:rsidRP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RD-2022-2024-ING-IND24-GRIZZUTI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</w:t>
      </w:r>
      <w:r w:rsidR="00CD17C4" w:rsidRP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PR-2022-PERFETTI-VAN-MELLE-GRIZZUTI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6028B65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33988A19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il bene/servizio richiesto non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è presente </w:t>
      </w:r>
      <w:proofErr w:type="gramStart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nelle convenzione</w:t>
      </w:r>
      <w:proofErr w:type="gramEnd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Consip attive;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7C9A79DD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tre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Virtual </w:t>
      </w:r>
      <w:proofErr w:type="spellStart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Logic</w:t>
      </w:r>
      <w:proofErr w:type="spellEnd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324B588A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4880647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Virtual </w:t>
      </w:r>
      <w:proofErr w:type="spellStart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Logic</w:t>
      </w:r>
      <w:proofErr w:type="spellEnd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</w:t>
      </w:r>
      <w:proofErr w:type="spellStart"/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1237,52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825DA8" w14:textId="60C258CC" w:rsidR="00443603" w:rsidRPr="00443603" w:rsidRDefault="00443603" w:rsidP="004436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che ai sensi dell’art.49, comma 6, del D. Lgs. 36/2023, trattandosi di affidamenti di importo </w:t>
      </w: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inferiore a € 5.000,00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è possibile derogare al rispetto del principio di rotazione;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2D283C0B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Virtual </w:t>
      </w:r>
      <w:proofErr w:type="spellStart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Logic</w:t>
      </w:r>
      <w:proofErr w:type="spellEnd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srl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1237,52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9EC1A32" w14:textId="00AD21E5" w:rsidR="00443603" w:rsidRPr="00CD17C4" w:rsidRDefault="00A2341D" w:rsidP="00EE3A9B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CD17C4" w:rsidRP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PR-2022-PERFETTI-VAN-MELLE-GRIZZUTI</w:t>
      </w:r>
      <w:r w:rsidR="00CD17C4" w:rsidRP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gramStart"/>
      <w:r w:rsidR="00CD17C4" w:rsidRP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e  </w:t>
      </w:r>
      <w:r w:rsidR="00CD17C4" w:rsidRP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RD</w:t>
      </w:r>
      <w:proofErr w:type="gramEnd"/>
      <w:r w:rsidR="00CD17C4" w:rsidRP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-2022-2024-ING-IND24-GRIZZUTI</w:t>
      </w:r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DB4534A" w14:textId="77777777" w:rsidR="00443603" w:rsidRPr="00443603" w:rsidRDefault="00443603" w:rsidP="00443603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A1ED583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Prof.</w:t>
      </w:r>
      <w:r w:rsidR="004D108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>Grizzuti</w:t>
      </w:r>
      <w:proofErr w:type="spellEnd"/>
      <w:r w:rsidR="00CD17C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, docente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CC1D4" w14:textId="77777777" w:rsidR="004059DC" w:rsidRDefault="004059DC" w:rsidP="004D7924">
      <w:pPr>
        <w:spacing w:after="0" w:line="240" w:lineRule="auto"/>
      </w:pPr>
      <w:r>
        <w:separator/>
      </w:r>
    </w:p>
  </w:endnote>
  <w:endnote w:type="continuationSeparator" w:id="0">
    <w:p w14:paraId="738327AD" w14:textId="77777777" w:rsidR="004059DC" w:rsidRDefault="004059DC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C5010" w14:textId="77777777" w:rsidR="004059DC" w:rsidRDefault="004059DC" w:rsidP="004D7924">
      <w:pPr>
        <w:spacing w:after="0" w:line="240" w:lineRule="auto"/>
      </w:pPr>
      <w:r>
        <w:separator/>
      </w:r>
    </w:p>
  </w:footnote>
  <w:footnote w:type="continuationSeparator" w:id="0">
    <w:p w14:paraId="033E5FC7" w14:textId="77777777" w:rsidR="004059DC" w:rsidRDefault="004059DC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0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362DE"/>
    <w:rsid w:val="00236EA9"/>
    <w:rsid w:val="00253E6A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D3FE5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C09BF"/>
    <w:rsid w:val="006C419A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61355"/>
    <w:rsid w:val="00772610"/>
    <w:rsid w:val="007900E5"/>
    <w:rsid w:val="007B6997"/>
    <w:rsid w:val="007C026F"/>
    <w:rsid w:val="007E6B6D"/>
    <w:rsid w:val="007F24AC"/>
    <w:rsid w:val="0080125F"/>
    <w:rsid w:val="0080137B"/>
    <w:rsid w:val="00823365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F5C26"/>
    <w:rsid w:val="00B0730A"/>
    <w:rsid w:val="00B84685"/>
    <w:rsid w:val="00B90C31"/>
    <w:rsid w:val="00BA20B6"/>
    <w:rsid w:val="00BA3336"/>
    <w:rsid w:val="00BA42EA"/>
    <w:rsid w:val="00BA77F9"/>
    <w:rsid w:val="00BE3D8B"/>
    <w:rsid w:val="00C0124B"/>
    <w:rsid w:val="00C03E5C"/>
    <w:rsid w:val="00C11B1D"/>
    <w:rsid w:val="00C50E96"/>
    <w:rsid w:val="00C77841"/>
    <w:rsid w:val="00C821B1"/>
    <w:rsid w:val="00C86B86"/>
    <w:rsid w:val="00CD17C4"/>
    <w:rsid w:val="00CE4981"/>
    <w:rsid w:val="00CF0C2D"/>
    <w:rsid w:val="00CF7333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257</TotalTime>
  <Pages>4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37</cp:revision>
  <dcterms:created xsi:type="dcterms:W3CDTF">2024-06-06T08:07:00Z</dcterms:created>
  <dcterms:modified xsi:type="dcterms:W3CDTF">2024-12-24T06:52:00Z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