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CB68E" w14:textId="77777777" w:rsidR="003B77A7" w:rsidRDefault="003B77A7" w:rsidP="003B77A7">
      <w:pPr>
        <w:tabs>
          <w:tab w:val="left" w:pos="1172"/>
        </w:tabs>
        <w:ind w:left="6372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66C44B" w14:textId="77777777" w:rsidR="003B77A7" w:rsidRPr="00205B8E" w:rsidRDefault="003B77A7" w:rsidP="003B77A7">
      <w:pPr>
        <w:tabs>
          <w:tab w:val="left" w:pos="1172"/>
        </w:tabs>
        <w:spacing w:line="360" w:lineRule="auto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0B481FB" w14:textId="77777777" w:rsidR="006D3B8F" w:rsidRDefault="006D3B8F" w:rsidP="006D3B8F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47EB3501" w14:textId="0F7E7C59" w:rsidR="006D3B8F" w:rsidRPr="00652399" w:rsidRDefault="006D3B8F" w:rsidP="006D3B8F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>
        <w:rPr>
          <w:rFonts w:ascii="Titillium Web" w:hAnsi="Titillium Web"/>
          <w:b/>
          <w:bCs/>
          <w:sz w:val="20"/>
          <w:szCs w:val="20"/>
        </w:rPr>
        <w:t>1</w:t>
      </w:r>
      <w:r w:rsidR="00906D67">
        <w:rPr>
          <w:rFonts w:ascii="Titillium Web" w:hAnsi="Titillium Web"/>
          <w:b/>
          <w:bCs/>
          <w:sz w:val="20"/>
          <w:szCs w:val="20"/>
        </w:rPr>
        <w:t>7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>
        <w:rPr>
          <w:rFonts w:ascii="Titillium Web" w:hAnsi="Titillium Web"/>
          <w:b/>
          <w:bCs/>
          <w:sz w:val="20"/>
          <w:szCs w:val="20"/>
        </w:rPr>
        <w:t>1</w:t>
      </w:r>
      <w:r w:rsidR="00DD1B88">
        <w:rPr>
          <w:rFonts w:ascii="Titillium Web" w:hAnsi="Titillium Web"/>
          <w:b/>
          <w:bCs/>
          <w:sz w:val="20"/>
          <w:szCs w:val="20"/>
        </w:rPr>
        <w:t>6</w:t>
      </w:r>
      <w:r>
        <w:rPr>
          <w:rFonts w:ascii="Titillium Web" w:hAnsi="Titillium Web"/>
          <w:b/>
          <w:bCs/>
          <w:sz w:val="20"/>
          <w:szCs w:val="20"/>
        </w:rPr>
        <w:t>/02/2024</w:t>
      </w:r>
    </w:p>
    <w:p w14:paraId="255D3165" w14:textId="295A4B5D" w:rsidR="006D3B8F" w:rsidRDefault="006D3B8F" w:rsidP="006D3B8F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>OGGETTO: AFFIDAMENTO DIRETTO MEDIANTE TRATTATIVA SUL MEPA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35</w:t>
      </w:r>
      <w:r w:rsidR="00C011C7">
        <w:rPr>
          <w:rFonts w:ascii="Titillium Web" w:hAnsi="Titillium Web"/>
          <w:b/>
          <w:bCs/>
          <w:sz w:val="20"/>
          <w:szCs w:val="20"/>
        </w:rPr>
        <w:t>.</w:t>
      </w:r>
      <w:r>
        <w:rPr>
          <w:rFonts w:ascii="Titillium Web" w:hAnsi="Titillium Web"/>
          <w:b/>
          <w:bCs/>
          <w:sz w:val="20"/>
          <w:szCs w:val="20"/>
        </w:rPr>
        <w:t>000,00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(IVA ESCLUSA) PER </w:t>
      </w:r>
      <w:r>
        <w:rPr>
          <w:rFonts w:ascii="Titillium Web" w:hAnsi="Titillium Web"/>
          <w:b/>
          <w:bCs/>
          <w:sz w:val="20"/>
          <w:szCs w:val="20"/>
        </w:rPr>
        <w:t>LA FORNITURA DI UN REATTORE AGITATO</w:t>
      </w:r>
    </w:p>
    <w:p w14:paraId="033CB4DB" w14:textId="3DDAE778" w:rsidR="006D3B8F" w:rsidRPr="00DF3377" w:rsidRDefault="006D3B8F" w:rsidP="006D3B8F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>
        <w:rPr>
          <w:rFonts w:ascii="Titillium Web" w:hAnsi="Titillium Web"/>
          <w:b/>
          <w:bCs/>
          <w:sz w:val="20"/>
          <w:szCs w:val="20"/>
        </w:rPr>
        <w:t xml:space="preserve">  </w:t>
      </w:r>
      <w:r w:rsidRPr="006D3B8F">
        <w:rPr>
          <w:rFonts w:ascii="Titillium Web" w:hAnsi="Titillium Web"/>
          <w:b/>
          <w:bCs/>
          <w:sz w:val="20"/>
          <w:szCs w:val="20"/>
        </w:rPr>
        <w:t>B0181AA</w:t>
      </w:r>
      <w:proofErr w:type="gramStart"/>
      <w:r w:rsidRPr="006D3B8F">
        <w:rPr>
          <w:rFonts w:ascii="Titillium Web" w:hAnsi="Titillium Web"/>
          <w:b/>
          <w:bCs/>
          <w:sz w:val="20"/>
          <w:szCs w:val="20"/>
        </w:rPr>
        <w:t>438</w:t>
      </w:r>
      <w:r w:rsidRPr="00DF3377">
        <w:rPr>
          <w:rFonts w:ascii="Titillium Web" w:hAnsi="Titillium Web"/>
          <w:b/>
          <w:bCs/>
          <w:sz w:val="20"/>
          <w:szCs w:val="20"/>
        </w:rPr>
        <w:t xml:space="preserve"> </w:t>
      </w:r>
      <w:r>
        <w:rPr>
          <w:rFonts w:ascii="Titillium Web" w:hAnsi="Titillium Web"/>
          <w:b/>
          <w:bCs/>
          <w:sz w:val="20"/>
          <w:szCs w:val="20"/>
        </w:rPr>
        <w:t xml:space="preserve"> -</w:t>
      </w:r>
      <w:proofErr w:type="gramEnd"/>
      <w:r>
        <w:rPr>
          <w:rFonts w:ascii="Titillium Web" w:hAnsi="Titillium Web"/>
          <w:b/>
          <w:bCs/>
          <w:sz w:val="20"/>
          <w:szCs w:val="20"/>
        </w:rPr>
        <w:t xml:space="preserve"> CUP</w:t>
      </w:r>
      <w:r w:rsidRPr="00121A72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DF3377">
        <w:rPr>
          <w:rFonts w:ascii="Titillium Web" w:hAnsi="Titillium Web"/>
          <w:b/>
          <w:bCs/>
          <w:sz w:val="20"/>
          <w:szCs w:val="20"/>
        </w:rPr>
        <w:t xml:space="preserve">E63C22000940007 </w:t>
      </w:r>
    </w:p>
    <w:p w14:paraId="4AF2DBC6" w14:textId="77777777" w:rsidR="006D3B8F" w:rsidRDefault="006D3B8F" w:rsidP="006D3B8F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1E606D5" w14:textId="77777777" w:rsidR="006D3B8F" w:rsidRDefault="006D3B8F" w:rsidP="006D3B8F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0A10A4C" w14:textId="77777777" w:rsidR="006D3B8F" w:rsidRDefault="006D3B8F" w:rsidP="006D3B8F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4D14D52F" w14:textId="77777777" w:rsidR="006D3B8F" w:rsidRPr="00F01238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3343422B" w14:textId="77777777" w:rsidR="006D3B8F" w:rsidRPr="00F01238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364E3A26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il 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72198511" w14:textId="77777777" w:rsidR="006D3B8F" w:rsidRPr="00F01238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5812BF08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6237786F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05143510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73444827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1D90F9DB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5DCDF96F" w14:textId="77777777" w:rsidR="006D3B8F" w:rsidRPr="00121A72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41E6FDFA" w14:textId="77777777" w:rsidR="006D3B8F" w:rsidRPr="00B46D3C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importo pari o 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55AA33D0" w14:textId="77777777" w:rsidR="006D3B8F" w:rsidRPr="00121A72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7D92A426" w14:textId="77777777" w:rsidR="006D3B8F" w:rsidRPr="00121A72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7DB05417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7096F428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danno significativo (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6A21A1D5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274A5999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6A5C07AA" w14:textId="64E0100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</w:t>
      </w:r>
      <w:r>
        <w:rPr>
          <w:rFonts w:ascii="Titillium Web" w:hAnsi="Titillium Web"/>
          <w:sz w:val="20"/>
          <w:szCs w:val="20"/>
        </w:rPr>
        <w:t>la Prof.ssa Di Benedetto A</w:t>
      </w:r>
      <w:r w:rsidRPr="00F01238">
        <w:rPr>
          <w:rFonts w:ascii="Titillium Web" w:hAnsi="Titillium Web"/>
          <w:sz w:val="20"/>
          <w:szCs w:val="20"/>
        </w:rPr>
        <w:t xml:space="preserve">., docente partecipante al Progetto indicato in epigrafe, finalizzata all’acquisto </w:t>
      </w:r>
      <w:r>
        <w:rPr>
          <w:rFonts w:ascii="Titillium Web" w:hAnsi="Titillium Web"/>
          <w:sz w:val="20"/>
          <w:szCs w:val="20"/>
        </w:rPr>
        <w:t xml:space="preserve">di un regolatore di un </w:t>
      </w:r>
      <w:r w:rsidRPr="006D3B8F">
        <w:rPr>
          <w:rFonts w:ascii="Titillium Web" w:hAnsi="Titillium Web"/>
          <w:sz w:val="20"/>
          <w:szCs w:val="20"/>
        </w:rPr>
        <w:t>reattore agitato HT-HP, P≥138 bar, T≥500 °C, acciaio T316, guarnizioni in grafite, acquisizione dati, controllore PID, asta di supporto, motore a velocità variabile, dotato di manometro, disco di rottura, serpentina di raffreddamento</w:t>
      </w:r>
      <w:r>
        <w:rPr>
          <w:rFonts w:ascii="Titillium Web" w:hAnsi="Titillium Web"/>
          <w:sz w:val="20"/>
          <w:szCs w:val="20"/>
        </w:rPr>
        <w:t>;</w:t>
      </w:r>
    </w:p>
    <w:p w14:paraId="679EF0BA" w14:textId="77777777" w:rsidR="006D3B8F" w:rsidRPr="00F01238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578605F5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4B9F618B" w14:textId="4F7660BD" w:rsidR="006D3B8F" w:rsidRPr="00121A72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3C6DEDA9" w14:textId="77777777" w:rsidR="006D3B8F" w:rsidRPr="002B00F0" w:rsidRDefault="006D3B8F" w:rsidP="006D3B8F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ricerca;</w:t>
      </w:r>
    </w:p>
    <w:p w14:paraId="60432FE7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>
        <w:rPr>
          <w:rFonts w:ascii="Titillium Web" w:hAnsi="Titillium Web"/>
          <w:sz w:val="20"/>
          <w:szCs w:val="20"/>
        </w:rPr>
        <w:t>;</w:t>
      </w:r>
    </w:p>
    <w:p w14:paraId="0C91A403" w14:textId="6A473E20" w:rsidR="006D3B8F" w:rsidRPr="009122FE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è stata condotta un’indagine di mercato informale</w:t>
      </w:r>
      <w:r>
        <w:rPr>
          <w:rFonts w:ascii="Titillium Web" w:hAnsi="Titillium Web"/>
          <w:sz w:val="20"/>
          <w:szCs w:val="20"/>
        </w:rPr>
        <w:t xml:space="preserve">, mediante la consultazione di </w:t>
      </w:r>
      <w:r w:rsidR="00AD7F45">
        <w:rPr>
          <w:rFonts w:ascii="Titillium Web" w:hAnsi="Titillium Web"/>
          <w:sz w:val="20"/>
          <w:szCs w:val="20"/>
        </w:rPr>
        <w:t>tre</w:t>
      </w:r>
      <w:r>
        <w:rPr>
          <w:rFonts w:ascii="Titillium Web" w:hAnsi="Titillium Web"/>
          <w:sz w:val="20"/>
          <w:szCs w:val="20"/>
        </w:rPr>
        <w:t xml:space="preserve"> preventivi,</w:t>
      </w:r>
      <w:r w:rsidRPr="009122FE">
        <w:rPr>
          <w:rFonts w:ascii="Titillium Web" w:hAnsi="Titillium Web"/>
          <w:sz w:val="20"/>
          <w:szCs w:val="20"/>
        </w:rPr>
        <w:t xml:space="preserve"> a seguito della quale è stato individuato l’operatore </w:t>
      </w:r>
      <w:r w:rsidR="00AD7F45">
        <w:rPr>
          <w:rFonts w:ascii="Titillium Web" w:hAnsi="Titillium Web"/>
          <w:sz w:val="20"/>
          <w:szCs w:val="20"/>
        </w:rPr>
        <w:t xml:space="preserve">FKV </w:t>
      </w:r>
      <w:proofErr w:type="spellStart"/>
      <w:r w:rsidR="00AD7F45">
        <w:rPr>
          <w:rFonts w:ascii="Titillium Web" w:hAnsi="Titillium Web"/>
          <w:sz w:val="20"/>
          <w:szCs w:val="20"/>
        </w:rPr>
        <w:t>srl</w:t>
      </w:r>
      <w:proofErr w:type="spellEnd"/>
      <w:r w:rsidR="00AD7F45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che è presente sul MEPA; </w:t>
      </w:r>
    </w:p>
    <w:p w14:paraId="4A4DBA91" w14:textId="77777777" w:rsidR="006D3B8F" w:rsidRPr="009122FE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CONSIDERATA</w:t>
      </w:r>
      <w:r w:rsidRPr="009122FE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di ricorrere al Mercato Elettronico della P.A. invitando a </w:t>
      </w:r>
      <w:r w:rsidRPr="007A6723">
        <w:rPr>
          <w:rFonts w:ascii="Titillium Web" w:hAnsi="Titillium Web"/>
          <w:b/>
          <w:bCs/>
          <w:sz w:val="20"/>
          <w:szCs w:val="20"/>
        </w:rPr>
        <w:t>Trattativa Diretta</w:t>
      </w:r>
      <w:r w:rsidRPr="009122FE">
        <w:rPr>
          <w:rFonts w:ascii="Titillium Web" w:hAnsi="Titillium Web"/>
          <w:sz w:val="20"/>
          <w:szCs w:val="20"/>
        </w:rPr>
        <w:t xml:space="preserve"> l’operatore suddetto; </w:t>
      </w:r>
    </w:p>
    <w:p w14:paraId="22FB1E5A" w14:textId="77777777" w:rsidR="006D3B8F" w:rsidRPr="009122FE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9122FE">
        <w:rPr>
          <w:rFonts w:ascii="Titillium Web" w:hAnsi="Titillium Web"/>
          <w:sz w:val="20"/>
          <w:szCs w:val="20"/>
        </w:rPr>
        <w:t>opportunita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16C815B9" w14:textId="49630C0A" w:rsidR="006D3B8F" w:rsidRPr="009122FE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Pr="006D3B8F">
        <w:rPr>
          <w:rFonts w:ascii="Titillium Web" w:hAnsi="Titillium Web"/>
          <w:sz w:val="20"/>
          <w:szCs w:val="20"/>
        </w:rPr>
        <w:t>3945829</w:t>
      </w:r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dalla ditta </w:t>
      </w:r>
      <w:r>
        <w:rPr>
          <w:rFonts w:ascii="Titillium Web" w:hAnsi="Titillium Web"/>
          <w:sz w:val="20"/>
          <w:szCs w:val="20"/>
        </w:rPr>
        <w:t xml:space="preserve">FKV </w:t>
      </w:r>
      <w:proofErr w:type="spellStart"/>
      <w:proofErr w:type="gramStart"/>
      <w:r>
        <w:rPr>
          <w:rFonts w:ascii="Titillium Web" w:hAnsi="Titillium Web"/>
          <w:sz w:val="20"/>
          <w:szCs w:val="20"/>
        </w:rPr>
        <w:t>srl</w:t>
      </w:r>
      <w:proofErr w:type="spellEnd"/>
      <w:r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 </w:t>
      </w:r>
      <w:r>
        <w:rPr>
          <w:rFonts w:ascii="Titillium Web" w:hAnsi="Titillium Web"/>
          <w:sz w:val="20"/>
          <w:szCs w:val="20"/>
        </w:rPr>
        <w:t>35</w:t>
      </w:r>
      <w:r w:rsidR="00AD7F45">
        <w:rPr>
          <w:rFonts w:ascii="Titillium Web" w:hAnsi="Titillium Web"/>
          <w:sz w:val="20"/>
          <w:szCs w:val="20"/>
        </w:rPr>
        <w:t>.</w:t>
      </w:r>
      <w:r>
        <w:rPr>
          <w:rFonts w:ascii="Titillium Web" w:hAnsi="Titillium Web"/>
          <w:sz w:val="20"/>
          <w:szCs w:val="20"/>
        </w:rPr>
        <w:t>000,00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  <w:r>
        <w:rPr>
          <w:rFonts w:ascii="Titillium Web" w:hAnsi="Titillium Web"/>
          <w:sz w:val="20"/>
          <w:szCs w:val="20"/>
        </w:rPr>
        <w:t xml:space="preserve"> </w:t>
      </w:r>
    </w:p>
    <w:p w14:paraId="14F6286F" w14:textId="77777777" w:rsidR="006D3B8F" w:rsidRPr="00BC412B" w:rsidRDefault="006D3B8F" w:rsidP="006D3B8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4279F614" w14:textId="77777777" w:rsidR="006D3B8F" w:rsidRPr="009122FE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prezzo, ai sensi dell’art.95, comma 4, </w:t>
      </w:r>
      <w:proofErr w:type="spellStart"/>
      <w:r w:rsidRPr="009122FE">
        <w:rPr>
          <w:rFonts w:ascii="Titillium Web" w:hAnsi="Titillium Web"/>
          <w:sz w:val="20"/>
          <w:szCs w:val="20"/>
        </w:rPr>
        <w:t>lett.c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), trattandosi di fornitura/servizio di importo inferiore a 40.000,00 euro; </w:t>
      </w:r>
    </w:p>
    <w:p w14:paraId="5BE2293E" w14:textId="77777777" w:rsidR="006D3B8F" w:rsidRPr="009122FE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0E551069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0633A4C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29C0719E" w14:textId="77777777" w:rsidR="006D3B8F" w:rsidRPr="00D76BEB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conservato agli atti dell’ufficio, da cui risulta che lo stesso è in possesso dei requisiti di carattere generale prescritti dal d.lgs. 36/2023;</w:t>
      </w:r>
    </w:p>
    <w:p w14:paraId="56D3858D" w14:textId="77777777" w:rsidR="006D3B8F" w:rsidRDefault="006D3B8F" w:rsidP="006D3B8F">
      <w:pPr>
        <w:jc w:val="both"/>
        <w:rPr>
          <w:bCs/>
        </w:rPr>
      </w:pPr>
      <w:r w:rsidRPr="00D76BE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questa amministrazione ha provveduto a verificare il DURC e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l’</w:t>
      </w:r>
      <w:r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>assenza di annotazioni sul casellario ANAC e che in conformità agli accertamenti condotti, il citato operatore economico risulta in possesso dei requisiti di carattere generale prescritti dal d.lgs. n. 36/2023</w:t>
      </w:r>
      <w:r w:rsidRPr="00D76BEB">
        <w:rPr>
          <w:bCs/>
        </w:rPr>
        <w:t>;</w:t>
      </w:r>
    </w:p>
    <w:p w14:paraId="0BB7532F" w14:textId="77777777" w:rsidR="006D3B8F" w:rsidRDefault="006D3B8F" w:rsidP="006D3B8F">
      <w:pPr>
        <w:jc w:val="both"/>
        <w:rPr>
          <w:bCs/>
        </w:rPr>
      </w:pPr>
    </w:p>
    <w:p w14:paraId="12FEE734" w14:textId="77777777" w:rsidR="006D3B8F" w:rsidRPr="00017D41" w:rsidRDefault="006D3B8F" w:rsidP="006D3B8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57F8610C" w14:textId="77777777" w:rsidR="006D3B8F" w:rsidRPr="009122FE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1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6EAFFB2C" w14:textId="77777777" w:rsidR="006D3B8F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043C3D0" w14:textId="77777777" w:rsidR="006D3B8F" w:rsidRPr="00D568F7" w:rsidRDefault="006D3B8F" w:rsidP="006D3B8F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72BBF413" w14:textId="77777777" w:rsidR="006D3B8F" w:rsidRPr="001B493A" w:rsidRDefault="006D3B8F" w:rsidP="006D3B8F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2F8F844D" w14:textId="77777777" w:rsidR="006D3B8F" w:rsidRPr="00AA6709" w:rsidRDefault="006D3B8F" w:rsidP="006D3B8F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2FD33A24" w14:textId="77777777" w:rsidR="006D3B8F" w:rsidRPr="00AA6709" w:rsidRDefault="006D3B8F" w:rsidP="006D3B8F">
      <w:pPr>
        <w:pStyle w:val="NormaleWeb"/>
        <w:rPr>
          <w:rFonts w:ascii="Titillium Web" w:hAnsi="Titillium Web"/>
          <w:sz w:val="20"/>
          <w:szCs w:val="20"/>
        </w:rPr>
      </w:pPr>
    </w:p>
    <w:p w14:paraId="556A4B72" w14:textId="24AE2F8D" w:rsidR="006D3B8F" w:rsidRPr="00D568F7" w:rsidRDefault="006D3B8F" w:rsidP="006D3B8F">
      <w:pPr>
        <w:pStyle w:val="Paragrafoelenco"/>
        <w:numPr>
          <w:ilvl w:val="0"/>
          <w:numId w:val="7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affidare ai sensi dell’art. 1, co.2, lett. a) del D.L. n. 76/2020, convertito in L. n. 120/2020 e modificato dal D.L. 77/2021, convertito in Legge n°108/2021, </w:t>
      </w:r>
      <w:r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a</w:t>
      </w:r>
      <w:r w:rsidR="00AD7F45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lla ditta FKV </w:t>
      </w:r>
      <w:proofErr w:type="spellStart"/>
      <w:r w:rsidR="00AD7F45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srl</w:t>
      </w:r>
      <w:proofErr w:type="spellEnd"/>
      <w:r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Trattativa Diretta sul MEPA, il servizio/fornitura in oggetto per un importo di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D7F45">
        <w:rPr>
          <w:rFonts w:ascii="Titillium Web" w:eastAsia="Times New Roman" w:hAnsi="Titillium Web" w:cs="Times New Roman"/>
          <w:sz w:val="20"/>
          <w:szCs w:val="20"/>
          <w:lang w:eastAsia="it-IT"/>
        </w:rPr>
        <w:t>35.000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,00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69DD427B" w14:textId="77777777" w:rsidR="006D3B8F" w:rsidRPr="00D568F7" w:rsidRDefault="006D3B8F" w:rsidP="006D3B8F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5668963" w14:textId="0FB8B552" w:rsidR="006D3B8F" w:rsidRPr="00AD7F45" w:rsidRDefault="006D3B8F" w:rsidP="00024272">
      <w:pPr>
        <w:pStyle w:val="Paragrafoelenco"/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AD7F45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 Progetto</w:t>
      </w:r>
      <w:r w:rsidR="00AD7F45" w:rsidRPr="00AD7F45">
        <w:t xml:space="preserve"> </w:t>
      </w:r>
      <w:r w:rsidR="00AD7F45" w:rsidRPr="00AD7F45">
        <w:rPr>
          <w:rFonts w:ascii="Titillium Web" w:eastAsia="Times New Roman" w:hAnsi="Titillium Web" w:cs="Times New Roman"/>
          <w:sz w:val="20"/>
          <w:szCs w:val="20"/>
          <w:lang w:eastAsia="it-IT"/>
        </w:rPr>
        <w:t>PNRR_CNMS_MOST_CN00000023_SPOKE_4</w:t>
      </w:r>
      <w:r w:rsidR="00AD7F4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; </w:t>
      </w:r>
      <w:r w:rsidRPr="00AD7F4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</w:p>
    <w:p w14:paraId="172D5B25" w14:textId="77777777" w:rsidR="00AD7F45" w:rsidRPr="00AD7F45" w:rsidRDefault="00AD7F45" w:rsidP="00AD7F45">
      <w:pPr>
        <w:pStyle w:val="Paragrafoelenco"/>
        <w:rPr>
          <w:rFonts w:ascii="Times New Roman" w:eastAsia="Times New Roman" w:hAnsi="Times New Roman" w:cs="Times New Roman"/>
          <w:lang w:eastAsia="it-IT"/>
        </w:rPr>
      </w:pPr>
    </w:p>
    <w:p w14:paraId="1523BD99" w14:textId="77777777" w:rsidR="00AD7F45" w:rsidRPr="00AD7F45" w:rsidRDefault="00AD7F45" w:rsidP="00AD7F45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59B1819E" w14:textId="77777777" w:rsidR="006D3B8F" w:rsidRPr="00D568F7" w:rsidRDefault="006D3B8F" w:rsidP="006D3B8F">
      <w:pPr>
        <w:pStyle w:val="Paragrafoelenco"/>
        <w:numPr>
          <w:ilvl w:val="0"/>
          <w:numId w:val="7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09C65E66" w14:textId="77777777" w:rsidR="006D3B8F" w:rsidRPr="00D568F7" w:rsidRDefault="006D3B8F" w:rsidP="006D3B8F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1A2013EC" w14:textId="62F52D99" w:rsidR="006D3B8F" w:rsidRDefault="006D3B8F" w:rsidP="006D3B8F">
      <w:pPr>
        <w:pStyle w:val="Paragrafoelenco"/>
        <w:numPr>
          <w:ilvl w:val="0"/>
          <w:numId w:val="7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AD7F4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AD7F45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AD7F4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Bilancio e </w:t>
      </w:r>
      <w:proofErr w:type="spellStart"/>
      <w:r w:rsidR="00AD7F45">
        <w:rPr>
          <w:rFonts w:ascii="Titillium Web" w:eastAsia="Times New Roman" w:hAnsi="Titillium Web" w:cs="Times New Roman"/>
          <w:sz w:val="20"/>
          <w:szCs w:val="20"/>
          <w:lang w:eastAsia="it-IT"/>
        </w:rPr>
        <w:t>Contanbilità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in possesso dei requisiti di legge e della professionalità adeguata alle funzioni da svolgere;</w:t>
      </w:r>
    </w:p>
    <w:p w14:paraId="5BA9064C" w14:textId="77777777" w:rsidR="006D3B8F" w:rsidRPr="00A326CC" w:rsidRDefault="006D3B8F" w:rsidP="006D3B8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7E6368F9" w14:textId="77777777" w:rsidR="006D3B8F" w:rsidRPr="00D568F7" w:rsidRDefault="006D3B8F" w:rsidP="006D3B8F">
      <w:pPr>
        <w:pStyle w:val="Paragrafoelenco"/>
        <w:numPr>
          <w:ilvl w:val="0"/>
          <w:numId w:val="7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Napoli Federico II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nella 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46BF10B8" w14:textId="77777777" w:rsidR="006D3B8F" w:rsidRDefault="006D3B8F" w:rsidP="006D3B8F">
      <w:pPr>
        <w:pStyle w:val="NormaleWeb"/>
      </w:pPr>
    </w:p>
    <w:p w14:paraId="2AF12ADA" w14:textId="77777777" w:rsidR="006D3B8F" w:rsidRPr="00AA6709" w:rsidRDefault="006D3B8F" w:rsidP="006D3B8F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0105B608" w14:textId="77777777" w:rsidR="006D3B8F" w:rsidRPr="00AA6709" w:rsidRDefault="006D3B8F" w:rsidP="006D3B8F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5324F34C" w14:textId="77777777" w:rsidR="006D3B8F" w:rsidRDefault="006D3B8F" w:rsidP="006D3B8F">
      <w:pPr>
        <w:pStyle w:val="NormaleWeb"/>
      </w:pPr>
    </w:p>
    <w:p w14:paraId="4B9692C3" w14:textId="77777777" w:rsidR="006D3B8F" w:rsidRDefault="006D3B8F" w:rsidP="006D3B8F">
      <w:pPr>
        <w:pStyle w:val="NormaleWeb"/>
      </w:pPr>
      <w:r>
        <w:t xml:space="preserve"> </w:t>
      </w:r>
    </w:p>
    <w:p w14:paraId="6A891436" w14:textId="77777777" w:rsidR="006D3B8F" w:rsidRPr="004E5424" w:rsidRDefault="006D3B8F" w:rsidP="006D3B8F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27D93F80" w14:textId="77777777" w:rsidR="006D3B8F" w:rsidRDefault="006D3B8F" w:rsidP="006D3B8F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5465C9D8" w14:textId="77777777" w:rsidR="006D3B8F" w:rsidRPr="008A778D" w:rsidRDefault="006D3B8F" w:rsidP="006D3B8F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FFD5416" w14:textId="77777777" w:rsidR="006D3B8F" w:rsidRDefault="006D3B8F" w:rsidP="006D3B8F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148FAA0F" w14:textId="77777777" w:rsidR="006D3B8F" w:rsidRDefault="006D3B8F" w:rsidP="006D3B8F">
      <w:pPr>
        <w:spacing w:line="360" w:lineRule="auto"/>
        <w:rPr>
          <w:rFonts w:ascii="Titillium Bd" w:hAnsi="Titillium Bd"/>
          <w:sz w:val="22"/>
          <w:szCs w:val="22"/>
        </w:rPr>
      </w:pPr>
    </w:p>
    <w:p w14:paraId="667BC1A9" w14:textId="77777777" w:rsidR="006D3B8F" w:rsidRPr="008A778D" w:rsidRDefault="006D3B8F" w:rsidP="006D3B8F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4C163C9" w14:textId="77777777" w:rsidR="006D3B8F" w:rsidRPr="008A778D" w:rsidRDefault="006D3B8F" w:rsidP="006D3B8F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7A1DE55E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7F52EB2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40D6411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0C4AE40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45DB16E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96C9D2E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6D6CDD9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9A3B308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8181266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3E869A63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CDD9ECE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D2232AE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3FF21FD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DC7CC96" w14:textId="77777777" w:rsidR="006D3B8F" w:rsidRDefault="006D3B8F" w:rsidP="006D3B8F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CB41D9C" w14:textId="0A906D94" w:rsidR="003B77A7" w:rsidRDefault="003B77A7" w:rsidP="006D3B8F">
      <w:pPr>
        <w:tabs>
          <w:tab w:val="left" w:pos="2613"/>
        </w:tabs>
        <w:ind w:left="720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4E0B41D" w14:textId="77777777" w:rsidR="003B77A7" w:rsidRDefault="003B77A7" w:rsidP="003B77A7">
      <w:pPr>
        <w:tabs>
          <w:tab w:val="left" w:pos="1172"/>
        </w:tabs>
        <w:ind w:left="720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B6A94D6" w14:textId="77777777" w:rsidR="003B77A7" w:rsidRDefault="003B77A7" w:rsidP="003B77A7">
      <w:pPr>
        <w:tabs>
          <w:tab w:val="left" w:pos="1172"/>
        </w:tabs>
        <w:ind w:left="720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2DCC53C" w14:textId="77777777" w:rsidR="003B77A7" w:rsidRPr="00205B8E" w:rsidRDefault="003B77A7" w:rsidP="003B77A7">
      <w:pPr>
        <w:tabs>
          <w:tab w:val="left" w:pos="1172"/>
        </w:tabs>
        <w:ind w:left="720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B974B57" w14:textId="77777777" w:rsidR="003B77A7" w:rsidRPr="00205B8E" w:rsidRDefault="003B77A7" w:rsidP="003B77A7">
      <w:pPr>
        <w:tabs>
          <w:tab w:val="left" w:pos="1172"/>
        </w:tabs>
        <w:spacing w:line="360" w:lineRule="auto"/>
        <w:ind w:left="851" w:hanging="142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D49F610" w14:textId="0AC3C6ED" w:rsidR="00E468C2" w:rsidRDefault="00E468C2" w:rsidP="003B77A7">
      <w:pPr>
        <w:tabs>
          <w:tab w:val="left" w:pos="1172"/>
        </w:tabs>
        <w:spacing w:line="360" w:lineRule="auto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sectPr w:rsidR="00E468C2" w:rsidSect="002A31EE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0" w:h="16840"/>
          <w:pgMar w:top="2268" w:right="703" w:bottom="1134" w:left="1134" w:header="23" w:footer="0" w:gutter="0"/>
          <w:cols w:space="708"/>
          <w:titlePg/>
          <w:docGrid w:linePitch="360"/>
        </w:sectPr>
      </w:pPr>
    </w:p>
    <w:p w14:paraId="5730C64B" w14:textId="77777777" w:rsidR="003B77A7" w:rsidRPr="00205B8E" w:rsidRDefault="003B77A7" w:rsidP="003B77A7">
      <w:pPr>
        <w:spacing w:after="160" w:line="360" w:lineRule="auto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  <w:r w:rsidRPr="00205B8E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lastRenderedPageBreak/>
        <w:br w:type="page"/>
      </w:r>
    </w:p>
    <w:p w14:paraId="6A624583" w14:textId="77777777" w:rsidR="003B77A7" w:rsidRPr="00205B8E" w:rsidRDefault="003B77A7" w:rsidP="003B77A7">
      <w:pPr>
        <w:autoSpaceDE w:val="0"/>
        <w:autoSpaceDN w:val="0"/>
        <w:adjustRightInd w:val="0"/>
        <w:spacing w:line="360" w:lineRule="auto"/>
        <w:ind w:right="1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  <w:bookmarkStart w:id="0" w:name="_Hlk132448130"/>
    </w:p>
    <w:p w14:paraId="5711A65A" w14:textId="77777777" w:rsidR="003B77A7" w:rsidRPr="00205B8E" w:rsidRDefault="003B77A7" w:rsidP="003B77A7">
      <w:pPr>
        <w:autoSpaceDE w:val="0"/>
        <w:autoSpaceDN w:val="0"/>
        <w:adjustRightInd w:val="0"/>
        <w:spacing w:line="360" w:lineRule="auto"/>
        <w:ind w:right="1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5B27BCE2" w14:textId="77777777" w:rsidR="003B77A7" w:rsidRPr="00205B8E" w:rsidRDefault="003B77A7" w:rsidP="003B77A7">
      <w:pPr>
        <w:autoSpaceDE w:val="0"/>
        <w:autoSpaceDN w:val="0"/>
        <w:adjustRightInd w:val="0"/>
        <w:ind w:right="1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86236A" w14:textId="77777777" w:rsidR="003B77A7" w:rsidRPr="00205B8E" w:rsidRDefault="003B77A7" w:rsidP="003B77A7">
      <w:pPr>
        <w:autoSpaceDE w:val="0"/>
        <w:autoSpaceDN w:val="0"/>
        <w:adjustRightInd w:val="0"/>
        <w:ind w:right="1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B094FE9" w14:textId="77777777" w:rsidR="003B77A7" w:rsidRPr="00205B8E" w:rsidRDefault="003B77A7" w:rsidP="003B77A7">
      <w:pPr>
        <w:autoSpaceDE w:val="0"/>
        <w:autoSpaceDN w:val="0"/>
        <w:adjustRightInd w:val="0"/>
        <w:ind w:right="1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bookmarkEnd w:id="0"/>
    <w:p w14:paraId="6F87EFE0" w14:textId="77777777" w:rsidR="00B95469" w:rsidRPr="003B77A7" w:rsidRDefault="00B95469" w:rsidP="003B77A7"/>
    <w:sectPr w:rsidR="00B95469" w:rsidRPr="003B77A7" w:rsidSect="002A31EE">
      <w:headerReference w:type="first" r:id="rId16"/>
      <w:footnotePr>
        <w:numFmt w:val="chicago"/>
        <w:numRestart w:val="eachSect"/>
      </w:footnotePr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29DC1" w14:textId="77777777" w:rsidR="002A31EE" w:rsidRDefault="002A31EE" w:rsidP="000151A3">
      <w:r>
        <w:separator/>
      </w:r>
    </w:p>
  </w:endnote>
  <w:endnote w:type="continuationSeparator" w:id="0">
    <w:p w14:paraId="47EB28CB" w14:textId="77777777" w:rsidR="002A31EE" w:rsidRDefault="002A31EE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174F5031" w:rsidR="00F33BD7" w:rsidRDefault="00E42084" w:rsidP="00D03E5D">
    <w:pPr>
      <w:pStyle w:val="Pidipagina"/>
      <w:tabs>
        <w:tab w:val="clear" w:pos="9638"/>
      </w:tabs>
      <w:ind w:left="-993"/>
    </w:pPr>
    <w:r>
      <w:rPr>
        <w:noProof/>
      </w:rPr>
      <w:drawing>
        <wp:anchor distT="0" distB="0" distL="114300" distR="114300" simplePos="0" relativeHeight="251686912" behindDoc="0" locked="0" layoutInCell="1" allowOverlap="1" wp14:anchorId="37BCDA98" wp14:editId="0A8AB4C1">
          <wp:simplePos x="0" y="0"/>
          <wp:positionH relativeFrom="margin">
            <wp:align>right</wp:align>
          </wp:positionH>
          <wp:positionV relativeFrom="paragraph">
            <wp:posOffset>43180</wp:posOffset>
          </wp:positionV>
          <wp:extent cx="1225706" cy="371475"/>
          <wp:effectExtent l="0" t="0" r="0" b="0"/>
          <wp:wrapNone/>
          <wp:docPr id="289740683" name="Immagine 289740683" descr="Immagine che contiene Carattere, logo, schermata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8198383" name="Immagine 1" descr="Immagine che contiene Carattere, logo, schermata, Elementi grafici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5706" cy="371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BEDB4F5">
            <v:rect id="Rettangolo 2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bb7537" stroked="f" strokeweight="1pt" w14:anchorId="54159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10E933D4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03D1393" w:rsidR="0074756F" w:rsidRDefault="005D7F5C" w:rsidP="00013175">
    <w:pPr>
      <w:pStyle w:val="Pidipagina"/>
      <w:tabs>
        <w:tab w:val="clear" w:pos="9638"/>
      </w:tabs>
      <w:ind w:lef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5A1DEF8" wp14:editId="4E92784C">
          <wp:simplePos x="0" y="0"/>
          <wp:positionH relativeFrom="margin">
            <wp:align>right</wp:align>
          </wp:positionH>
          <wp:positionV relativeFrom="paragraph">
            <wp:posOffset>57150</wp:posOffset>
          </wp:positionV>
          <wp:extent cx="1225706" cy="371475"/>
          <wp:effectExtent l="0" t="0" r="0" b="0"/>
          <wp:wrapNone/>
          <wp:docPr id="2016867818" name="Immagine 2016867818" descr="Immagine che contiene Carattere, logo, schermata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8198383" name="Immagine 1" descr="Immagine che contiene Carattere, logo, schermata, Elementi grafici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5706" cy="371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1601D9C">
            <v:rect id="Rettangolo 2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bb7537" stroked="f" strokeweight="1pt" w14:anchorId="61BF8C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C15" w14:textId="77777777" w:rsidR="002A31EE" w:rsidRDefault="002A31EE" w:rsidP="000151A3">
      <w:r>
        <w:separator/>
      </w:r>
    </w:p>
  </w:footnote>
  <w:footnote w:type="continuationSeparator" w:id="0">
    <w:p w14:paraId="0F205C5D" w14:textId="77777777" w:rsidR="002A31EE" w:rsidRDefault="002A31EE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10E1A187" w:rsidR="00AC5451" w:rsidRPr="00256C85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</w:rPr>
    </w:pPr>
    <w:r w:rsidRPr="00256C85">
      <w:rPr>
        <w:rFonts w:ascii="Titillium" w:hAnsi="Titillium" w:cstheme="minorHAnsi"/>
        <w:b/>
        <w:sz w:val="28"/>
        <w:szCs w:val="28"/>
      </w:rPr>
      <w:t>Pro</w:t>
    </w:r>
    <w:r w:rsidR="00AB0429">
      <w:rPr>
        <w:rFonts w:ascii="Titillium" w:hAnsi="Titillium" w:cstheme="minorHAnsi"/>
        <w:b/>
        <w:sz w:val="28"/>
        <w:szCs w:val="28"/>
      </w:rPr>
      <w:t>gramma di ricerca</w:t>
    </w:r>
    <w:r w:rsidRPr="00256C85">
      <w:rPr>
        <w:rFonts w:ascii="Titillium" w:hAnsi="Titillium" w:cstheme="minorHAnsi"/>
        <w:b/>
        <w:sz w:val="28"/>
        <w:szCs w:val="28"/>
      </w:rPr>
      <w:t xml:space="preserve"> "</w:t>
    </w:r>
    <w:proofErr w:type="spellStart"/>
    <w:r w:rsidRPr="00256C85">
      <w:rPr>
        <w:rFonts w:ascii="Titillium" w:hAnsi="Titillium" w:cstheme="minorHAnsi"/>
        <w:b/>
        <w:sz w:val="28"/>
        <w:szCs w:val="28"/>
      </w:rPr>
      <w:t>Sustainable</w:t>
    </w:r>
    <w:proofErr w:type="spellEnd"/>
    <w:r w:rsidRPr="00256C85">
      <w:rPr>
        <w:rFonts w:ascii="Titillium" w:hAnsi="Titillium" w:cstheme="minorHAnsi"/>
        <w:b/>
        <w:sz w:val="28"/>
        <w:szCs w:val="28"/>
      </w:rPr>
      <w:t xml:space="preserve"> </w:t>
    </w:r>
    <w:proofErr w:type="spellStart"/>
    <w:r w:rsidRPr="00256C85">
      <w:rPr>
        <w:rFonts w:ascii="Titillium" w:hAnsi="Titillium" w:cstheme="minorHAnsi"/>
        <w:b/>
        <w:sz w:val="28"/>
        <w:szCs w:val="28"/>
      </w:rPr>
      <w:t>Mobility</w:t>
    </w:r>
    <w:proofErr w:type="spellEnd"/>
    <w:r w:rsidRPr="00256C85">
      <w:rPr>
        <w:rFonts w:ascii="Titillium" w:hAnsi="Titillium" w:cstheme="minorHAnsi"/>
        <w:b/>
        <w:sz w:val="28"/>
        <w:szCs w:val="28"/>
      </w:rPr>
      <w:t xml:space="preserve"> Center (Centro Nazionale per la Mobilità Sostenibile – CNMS)”</w:t>
    </w:r>
  </w:p>
  <w:p w14:paraId="12850182" w14:textId="77777777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1033 del 17.06.2022</w:t>
    </w:r>
  </w:p>
  <w:p w14:paraId="4FFFD7B9" w14:textId="22AF48F1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CN00000023 -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E63C22000930007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99A0" w14:textId="77777777" w:rsidR="00E468C2" w:rsidRDefault="00E468C2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3056" behindDoc="0" locked="0" layoutInCell="1" allowOverlap="1" wp14:anchorId="2B22A034" wp14:editId="6A68C208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530821654" name="Immagine 530821654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FE89043" wp14:editId="27F32EA3">
          <wp:extent cx="7654452" cy="1183341"/>
          <wp:effectExtent l="0" t="0" r="3810" b="0"/>
          <wp:docPr id="1927933541" name="Immagine 1927933541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73F248" w14:textId="3750E3F4" w:rsidR="00E468C2" w:rsidRPr="00F1104B" w:rsidRDefault="00E468C2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5"/>
  </w:num>
  <w:num w:numId="2" w16cid:durableId="1172335831">
    <w:abstractNumId w:val="2"/>
  </w:num>
  <w:num w:numId="3" w16cid:durableId="1341346522">
    <w:abstractNumId w:val="3"/>
  </w:num>
  <w:num w:numId="4" w16cid:durableId="1292861031">
    <w:abstractNumId w:val="0"/>
  </w:num>
  <w:num w:numId="5" w16cid:durableId="336808390">
    <w:abstractNumId w:val="6"/>
  </w:num>
  <w:num w:numId="6" w16cid:durableId="2005550067">
    <w:abstractNumId w:val="4"/>
  </w:num>
  <w:num w:numId="7" w16cid:durableId="947129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6315B"/>
    <w:rsid w:val="0008633C"/>
    <w:rsid w:val="000F7D32"/>
    <w:rsid w:val="0011116F"/>
    <w:rsid w:val="0011275C"/>
    <w:rsid w:val="00124132"/>
    <w:rsid w:val="001243DA"/>
    <w:rsid w:val="00174A5D"/>
    <w:rsid w:val="00183D96"/>
    <w:rsid w:val="0025147A"/>
    <w:rsid w:val="002546DE"/>
    <w:rsid w:val="00256C85"/>
    <w:rsid w:val="00260491"/>
    <w:rsid w:val="00282348"/>
    <w:rsid w:val="002856BF"/>
    <w:rsid w:val="00295023"/>
    <w:rsid w:val="002979A5"/>
    <w:rsid w:val="002A31EE"/>
    <w:rsid w:val="002B0115"/>
    <w:rsid w:val="002D494A"/>
    <w:rsid w:val="002F1363"/>
    <w:rsid w:val="002F1BDE"/>
    <w:rsid w:val="002F4BC9"/>
    <w:rsid w:val="003648E6"/>
    <w:rsid w:val="00390FBB"/>
    <w:rsid w:val="00392478"/>
    <w:rsid w:val="003B77A7"/>
    <w:rsid w:val="003E33E3"/>
    <w:rsid w:val="0042028A"/>
    <w:rsid w:val="0043602A"/>
    <w:rsid w:val="0049565D"/>
    <w:rsid w:val="00542205"/>
    <w:rsid w:val="00572F05"/>
    <w:rsid w:val="005D7F5C"/>
    <w:rsid w:val="005E3577"/>
    <w:rsid w:val="005F2E6F"/>
    <w:rsid w:val="00627907"/>
    <w:rsid w:val="006763E1"/>
    <w:rsid w:val="00677D54"/>
    <w:rsid w:val="006A3B3C"/>
    <w:rsid w:val="006B0A83"/>
    <w:rsid w:val="006C2B1F"/>
    <w:rsid w:val="006D348D"/>
    <w:rsid w:val="006D3B8F"/>
    <w:rsid w:val="0070724C"/>
    <w:rsid w:val="0072155A"/>
    <w:rsid w:val="0074756F"/>
    <w:rsid w:val="007546D0"/>
    <w:rsid w:val="00763652"/>
    <w:rsid w:val="00785883"/>
    <w:rsid w:val="007D6F62"/>
    <w:rsid w:val="00821EFF"/>
    <w:rsid w:val="008527BA"/>
    <w:rsid w:val="00863788"/>
    <w:rsid w:val="00872B1E"/>
    <w:rsid w:val="00880C06"/>
    <w:rsid w:val="00891A05"/>
    <w:rsid w:val="00892F2F"/>
    <w:rsid w:val="008B0FF9"/>
    <w:rsid w:val="00906D67"/>
    <w:rsid w:val="00926173"/>
    <w:rsid w:val="00931B68"/>
    <w:rsid w:val="00947CBE"/>
    <w:rsid w:val="0097476C"/>
    <w:rsid w:val="009C5FEC"/>
    <w:rsid w:val="009E35AD"/>
    <w:rsid w:val="009F2615"/>
    <w:rsid w:val="00A03A4C"/>
    <w:rsid w:val="00A065DB"/>
    <w:rsid w:val="00A46A59"/>
    <w:rsid w:val="00A9231C"/>
    <w:rsid w:val="00AA1B90"/>
    <w:rsid w:val="00AB0429"/>
    <w:rsid w:val="00AB30E4"/>
    <w:rsid w:val="00AB4633"/>
    <w:rsid w:val="00AB7230"/>
    <w:rsid w:val="00AC5451"/>
    <w:rsid w:val="00AC554D"/>
    <w:rsid w:val="00AD7F45"/>
    <w:rsid w:val="00AE41AC"/>
    <w:rsid w:val="00B0269C"/>
    <w:rsid w:val="00B202EE"/>
    <w:rsid w:val="00B95469"/>
    <w:rsid w:val="00BA6D92"/>
    <w:rsid w:val="00BB0D1C"/>
    <w:rsid w:val="00BF5770"/>
    <w:rsid w:val="00C00BBC"/>
    <w:rsid w:val="00C011C7"/>
    <w:rsid w:val="00C44F66"/>
    <w:rsid w:val="00C5353D"/>
    <w:rsid w:val="00C82057"/>
    <w:rsid w:val="00CA27EF"/>
    <w:rsid w:val="00CB34D3"/>
    <w:rsid w:val="00CE0F1C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C094B"/>
    <w:rsid w:val="00DD1B88"/>
    <w:rsid w:val="00DF6212"/>
    <w:rsid w:val="00DF6D6D"/>
    <w:rsid w:val="00E00718"/>
    <w:rsid w:val="00E42084"/>
    <w:rsid w:val="00E468C2"/>
    <w:rsid w:val="00EB2EB1"/>
    <w:rsid w:val="00EE33BE"/>
    <w:rsid w:val="00EF428E"/>
    <w:rsid w:val="00F03BA1"/>
    <w:rsid w:val="00F10F3C"/>
    <w:rsid w:val="00F1104B"/>
    <w:rsid w:val="00F33BD7"/>
    <w:rsid w:val="00F87F08"/>
    <w:rsid w:val="00F93D6E"/>
    <w:rsid w:val="00FA44B6"/>
    <w:rsid w:val="00FC658D"/>
    <w:rsid w:val="00FE7C2F"/>
    <w:rsid w:val="00FF0C38"/>
    <w:rsid w:val="00FF69E0"/>
    <w:rsid w:val="0361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6D3B8F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D3B8F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6D3B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uigifadda.it/interesse-transfrontaliero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2FE09ACD8676408D21F35939911C7F" ma:contentTypeVersion="11" ma:contentTypeDescription="Create a new document." ma:contentTypeScope="" ma:versionID="58ec5afa83b71ffbb2b369553796a988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ce710a2aebb7b58cc57117d32178e623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C72EA-E862-4022-ACB9-003802CB09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5C8360-77A4-41F2-90DB-B01DED4B0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4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101</cp:revision>
  <cp:lastPrinted>2024-02-16T09:08:00Z</cp:lastPrinted>
  <dcterms:created xsi:type="dcterms:W3CDTF">2022-08-04T15:31:00Z</dcterms:created>
  <dcterms:modified xsi:type="dcterms:W3CDTF">2024-02-16T09:08:00Z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</Properties>
</file>