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6D13F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>PIANO NAZIONALE DI RIPRESA E RESILIENZA (PNRR)</w:t>
      </w:r>
    </w:p>
    <w:p w14:paraId="4D26595E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>Missione 4 - Componente 2 - Investimento 1.4</w:t>
      </w:r>
    </w:p>
    <w:p w14:paraId="533F522D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 xml:space="preserve">Potenziamento strutture di ricerca e creazione di "campioni nazionali di R&amp;S" su alcune Key </w:t>
      </w:r>
      <w:proofErr w:type="spellStart"/>
      <w:r w:rsidRPr="003F6155">
        <w:rPr>
          <w:rFonts w:ascii="Titillium" w:hAnsi="Titillium" w:cstheme="minorHAnsi"/>
          <w:b/>
          <w:sz w:val="28"/>
          <w:szCs w:val="28"/>
        </w:rPr>
        <w:t>Enabling</w:t>
      </w:r>
      <w:proofErr w:type="spellEnd"/>
    </w:p>
    <w:p w14:paraId="3F4058D2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 xml:space="preserve">Technologies - Finanziato dall’Unione europea – </w:t>
      </w:r>
      <w:proofErr w:type="spellStart"/>
      <w:r w:rsidRPr="003F6155">
        <w:rPr>
          <w:rFonts w:ascii="Titillium" w:hAnsi="Titillium" w:cstheme="minorHAnsi"/>
          <w:b/>
          <w:sz w:val="28"/>
          <w:szCs w:val="28"/>
        </w:rPr>
        <w:t>NextGenerationEU</w:t>
      </w:r>
      <w:proofErr w:type="spellEnd"/>
    </w:p>
    <w:p w14:paraId="229C4D47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>Avviso MUR D.D. n. 3138 del 16.12.2021 rettificato con D.D. n. 3175 del 18.12.2021</w:t>
      </w:r>
    </w:p>
    <w:p w14:paraId="614D603A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 xml:space="preserve">Programma di ricerca "National </w:t>
      </w:r>
      <w:proofErr w:type="spellStart"/>
      <w:r w:rsidRPr="003F6155">
        <w:rPr>
          <w:rFonts w:ascii="Titillium" w:hAnsi="Titillium" w:cstheme="minorHAnsi"/>
          <w:b/>
          <w:sz w:val="28"/>
          <w:szCs w:val="28"/>
        </w:rPr>
        <w:t>Research</w:t>
      </w:r>
      <w:proofErr w:type="spellEnd"/>
      <w:r w:rsidRPr="003F6155">
        <w:rPr>
          <w:rFonts w:ascii="Titillium" w:hAnsi="Titillium" w:cstheme="minorHAnsi"/>
          <w:b/>
          <w:sz w:val="28"/>
          <w:szCs w:val="28"/>
        </w:rPr>
        <w:t xml:space="preserve"> Centre for </w:t>
      </w:r>
      <w:proofErr w:type="spellStart"/>
      <w:r w:rsidRPr="003F6155">
        <w:rPr>
          <w:rFonts w:ascii="Titillium" w:hAnsi="Titillium" w:cstheme="minorHAnsi"/>
          <w:b/>
          <w:sz w:val="28"/>
          <w:szCs w:val="28"/>
        </w:rPr>
        <w:t>Agricultural</w:t>
      </w:r>
      <w:proofErr w:type="spellEnd"/>
      <w:r w:rsidRPr="003F6155">
        <w:rPr>
          <w:rFonts w:ascii="Titillium" w:hAnsi="Titillium" w:cstheme="minorHAnsi"/>
          <w:b/>
          <w:sz w:val="28"/>
          <w:szCs w:val="28"/>
        </w:rPr>
        <w:t xml:space="preserve"> Technologies - AGRITECH"</w:t>
      </w:r>
    </w:p>
    <w:p w14:paraId="70717D30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>D.D. n. 1032 del 17.06.2022</w:t>
      </w:r>
    </w:p>
    <w:p w14:paraId="4CDC9EC3" w14:textId="77777777" w:rsidR="00C30B4A" w:rsidRPr="003F6155" w:rsidRDefault="00C30B4A" w:rsidP="00C30B4A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3F6155">
        <w:rPr>
          <w:rFonts w:ascii="Titillium" w:hAnsi="Titillium" w:cstheme="minorHAnsi"/>
          <w:b/>
          <w:sz w:val="28"/>
          <w:szCs w:val="28"/>
        </w:rPr>
        <w:t>Codice Identificativo: CN00000022 - CUP: E63C22000920005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1645D659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C9086B">
        <w:rPr>
          <w:rFonts w:ascii="Titillium Web" w:hAnsi="Titillium Web"/>
          <w:b/>
          <w:bCs/>
          <w:sz w:val="20"/>
          <w:szCs w:val="20"/>
        </w:rPr>
        <w:t>6</w:t>
      </w:r>
      <w:r w:rsidR="004168EC">
        <w:rPr>
          <w:rFonts w:ascii="Titillium Web" w:hAnsi="Titillium Web"/>
          <w:b/>
          <w:bCs/>
          <w:sz w:val="20"/>
          <w:szCs w:val="20"/>
        </w:rPr>
        <w:t>7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4168EC">
        <w:rPr>
          <w:rFonts w:ascii="Titillium Web" w:hAnsi="Titillium Web"/>
          <w:b/>
          <w:bCs/>
          <w:sz w:val="20"/>
          <w:szCs w:val="20"/>
        </w:rPr>
        <w:t>13</w:t>
      </w:r>
      <w:r w:rsidR="002471DC">
        <w:rPr>
          <w:rFonts w:ascii="Titillium Web" w:hAnsi="Titillium Web"/>
          <w:b/>
          <w:bCs/>
          <w:sz w:val="20"/>
          <w:szCs w:val="20"/>
        </w:rPr>
        <w:t>/</w:t>
      </w:r>
      <w:r w:rsidR="009C2278">
        <w:rPr>
          <w:rFonts w:ascii="Titillium Web" w:hAnsi="Titillium Web"/>
          <w:b/>
          <w:bCs/>
          <w:sz w:val="20"/>
          <w:szCs w:val="20"/>
        </w:rPr>
        <w:t>1</w:t>
      </w:r>
      <w:r w:rsidR="00C9086B">
        <w:rPr>
          <w:rFonts w:ascii="Titillium Web" w:hAnsi="Titillium Web"/>
          <w:b/>
          <w:bCs/>
          <w:sz w:val="20"/>
          <w:szCs w:val="20"/>
        </w:rPr>
        <w:t>1</w:t>
      </w:r>
      <w:r w:rsidR="002471DC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02F220DD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</w:t>
      </w:r>
      <w:r w:rsidR="004168EC">
        <w:rPr>
          <w:rFonts w:ascii="Titillium Web" w:hAnsi="Titillium Web"/>
          <w:b/>
          <w:bCs/>
          <w:sz w:val="20"/>
          <w:szCs w:val="20"/>
        </w:rPr>
        <w:t>SU ASP ACQUISTINRETE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</w:t>
      </w:r>
      <w:r w:rsidR="004168EC">
        <w:rPr>
          <w:rFonts w:ascii="Titillium Web" w:hAnsi="Titillium Web"/>
          <w:b/>
          <w:bCs/>
          <w:sz w:val="20"/>
          <w:szCs w:val="20"/>
        </w:rPr>
        <w:t>6590</w:t>
      </w:r>
      <w:r w:rsidR="009C2278">
        <w:rPr>
          <w:rFonts w:ascii="Titillium Web" w:hAnsi="Titillium Web"/>
          <w:b/>
          <w:bCs/>
          <w:sz w:val="20"/>
          <w:szCs w:val="20"/>
        </w:rPr>
        <w:t>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>LA FORNITURA DI</w:t>
      </w:r>
      <w:r w:rsidR="004168EC">
        <w:rPr>
          <w:rFonts w:ascii="Titillium Web" w:hAnsi="Titillium Web"/>
          <w:b/>
          <w:bCs/>
          <w:sz w:val="20"/>
          <w:szCs w:val="20"/>
        </w:rPr>
        <w:t xml:space="preserve"> UN SISTEMA CAVITAZIONALE</w:t>
      </w:r>
    </w:p>
    <w:p w14:paraId="5E63940E" w14:textId="58CD5F49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="00C9086B" w:rsidRPr="004168E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4168EC" w:rsidRPr="004168EC">
        <w:rPr>
          <w:rFonts w:ascii="Titillium Web" w:hAnsi="Titillium Web"/>
          <w:b/>
          <w:bCs/>
          <w:sz w:val="20"/>
          <w:szCs w:val="20"/>
        </w:rPr>
        <w:t>B34A4EF61B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lastRenderedPageBreak/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1DE4AD85" w:rsidR="00123578" w:rsidRDefault="00CC46B5" w:rsidP="004168E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 w:rsidR="009C2278">
        <w:rPr>
          <w:rFonts w:ascii="Titillium Web" w:hAnsi="Titillium Web"/>
          <w:sz w:val="20"/>
          <w:szCs w:val="20"/>
        </w:rPr>
        <w:t xml:space="preserve">del Prof. </w:t>
      </w:r>
      <w:proofErr w:type="spellStart"/>
      <w:r w:rsidR="009C2278">
        <w:rPr>
          <w:rFonts w:ascii="Titillium Web" w:hAnsi="Titillium Web"/>
          <w:sz w:val="20"/>
          <w:szCs w:val="20"/>
        </w:rPr>
        <w:t>Marzocchella</w:t>
      </w:r>
      <w:proofErr w:type="spellEnd"/>
      <w:r w:rsidR="009C2278">
        <w:rPr>
          <w:rFonts w:ascii="Titillium Web" w:hAnsi="Titillium Web"/>
          <w:sz w:val="20"/>
          <w:szCs w:val="20"/>
        </w:rPr>
        <w:t xml:space="preserve"> A.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</w:t>
      </w:r>
      <w:r w:rsidR="004168EC">
        <w:rPr>
          <w:rFonts w:ascii="Titillium Web" w:hAnsi="Titillium Web"/>
          <w:sz w:val="20"/>
          <w:szCs w:val="20"/>
        </w:rPr>
        <w:t xml:space="preserve">un </w:t>
      </w:r>
      <w:r w:rsidR="004168EC" w:rsidRPr="004168EC">
        <w:rPr>
          <w:rFonts w:ascii="Titillium Web" w:hAnsi="Titillium Web"/>
          <w:b/>
          <w:bCs/>
          <w:sz w:val="20"/>
          <w:szCs w:val="20"/>
        </w:rPr>
        <w:t>sistema per cavitazion</w:t>
      </w:r>
      <w:r w:rsidR="004168EC">
        <w:rPr>
          <w:rFonts w:ascii="Titillium Web" w:hAnsi="Titillium Web"/>
          <w:b/>
          <w:bCs/>
          <w:sz w:val="20"/>
          <w:szCs w:val="20"/>
        </w:rPr>
        <w:t>e</w:t>
      </w:r>
      <w:r w:rsidR="004168EC" w:rsidRPr="004168EC">
        <w:rPr>
          <w:rFonts w:ascii="Titillium Web" w:hAnsi="Titillium Web"/>
          <w:b/>
          <w:bCs/>
          <w:sz w:val="20"/>
          <w:szCs w:val="20"/>
        </w:rPr>
        <w:t xml:space="preserve"> idrodinamica</w:t>
      </w:r>
      <w:r w:rsidR="004168EC">
        <w:rPr>
          <w:rFonts w:ascii="Titillium Web" w:hAnsi="Titillium Web"/>
          <w:sz w:val="20"/>
          <w:szCs w:val="20"/>
        </w:rPr>
        <w:t xml:space="preserve"> in acciaio inox completo di serbatoio</w:t>
      </w:r>
      <w:r w:rsidR="004168EC" w:rsidRPr="004168EC">
        <w:rPr>
          <w:rFonts w:ascii="Helvetica" w:hAnsi="Helvetica" w:cs="Helvetica"/>
          <w:color w:val="000000"/>
          <w:sz w:val="21"/>
          <w:szCs w:val="21"/>
        </w:rPr>
        <w:t xml:space="preserve"> </w:t>
      </w:r>
      <w:r w:rsidR="004168EC" w:rsidRPr="004168EC">
        <w:rPr>
          <w:rFonts w:ascii="Titillium Web" w:hAnsi="Titillium Web"/>
          <w:sz w:val="20"/>
          <w:szCs w:val="20"/>
        </w:rPr>
        <w:t>in acciaio</w:t>
      </w:r>
      <w:r w:rsidR="004168EC">
        <w:rPr>
          <w:rFonts w:ascii="Titillium Web" w:hAnsi="Titillium Web"/>
          <w:sz w:val="20"/>
          <w:szCs w:val="20"/>
        </w:rPr>
        <w:t xml:space="preserve"> </w:t>
      </w:r>
      <w:r w:rsidR="004168EC" w:rsidRPr="004168EC">
        <w:rPr>
          <w:rFonts w:ascii="Titillium Web" w:hAnsi="Titillium Web"/>
          <w:sz w:val="20"/>
          <w:szCs w:val="20"/>
        </w:rPr>
        <w:t>inossidabile, il sistema include un serbatoio (volume nominale 20 L), una camera di cavitazione in acciaio, una</w:t>
      </w:r>
      <w:r w:rsidR="004168EC">
        <w:rPr>
          <w:rFonts w:ascii="Titillium Web" w:hAnsi="Titillium Web"/>
          <w:sz w:val="20"/>
          <w:szCs w:val="20"/>
        </w:rPr>
        <w:t xml:space="preserve"> </w:t>
      </w:r>
      <w:r w:rsidR="004168EC" w:rsidRPr="004168EC">
        <w:rPr>
          <w:rFonts w:ascii="Titillium Web" w:hAnsi="Titillium Web"/>
          <w:sz w:val="20"/>
          <w:szCs w:val="20"/>
        </w:rPr>
        <w:t>pompa volumetrica per il ricircolo della sospensione tra serbatoio e camera di cavitazione, una linea di</w:t>
      </w:r>
      <w:r w:rsidR="004168EC">
        <w:rPr>
          <w:rFonts w:ascii="Titillium Web" w:hAnsi="Titillium Web"/>
          <w:sz w:val="20"/>
          <w:szCs w:val="20"/>
        </w:rPr>
        <w:t xml:space="preserve"> </w:t>
      </w:r>
      <w:r w:rsidR="004168EC" w:rsidRPr="004168EC">
        <w:rPr>
          <w:rFonts w:ascii="Titillium Web" w:hAnsi="Titillium Web"/>
          <w:sz w:val="20"/>
          <w:szCs w:val="20"/>
        </w:rPr>
        <w:t>ricircolo</w:t>
      </w:r>
      <w:r w:rsidR="004168EC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30431A95" w:rsid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</w:t>
      </w:r>
      <w:r w:rsidR="002471DC">
        <w:rPr>
          <w:rFonts w:ascii="Titillium Web" w:hAnsi="Titillium Web"/>
          <w:sz w:val="20"/>
          <w:szCs w:val="20"/>
        </w:rPr>
        <w:t xml:space="preserve">i </w:t>
      </w:r>
      <w:r w:rsidRPr="0009666E">
        <w:rPr>
          <w:rFonts w:ascii="Titillium Web" w:hAnsi="Titillium Web"/>
          <w:sz w:val="20"/>
          <w:szCs w:val="20"/>
        </w:rPr>
        <w:t>ben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>/servizi richiest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 xml:space="preserve"> non sono </w:t>
      </w:r>
      <w:r w:rsidR="002471DC">
        <w:rPr>
          <w:rFonts w:ascii="Titillium Web" w:hAnsi="Titillium Web"/>
          <w:sz w:val="20"/>
          <w:szCs w:val="20"/>
        </w:rPr>
        <w:t>presenti nelle convenzioni Consip attive;</w:t>
      </w:r>
    </w:p>
    <w:p w14:paraId="3E7D310C" w14:textId="2E3DAD29" w:rsidR="004168EC" w:rsidRPr="004168EC" w:rsidRDefault="004168EC" w:rsidP="004168E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168EC">
        <w:rPr>
          <w:rFonts w:ascii="Titillium Web" w:hAnsi="Titillium Web"/>
          <w:b/>
          <w:bCs/>
          <w:sz w:val="20"/>
          <w:szCs w:val="20"/>
        </w:rPr>
        <w:t>VISTO</w:t>
      </w:r>
      <w:r w:rsidRPr="004168EC">
        <w:rPr>
          <w:rFonts w:ascii="Titillium Web" w:hAnsi="Titillium Web"/>
          <w:sz w:val="20"/>
          <w:szCs w:val="20"/>
        </w:rPr>
        <w:t xml:space="preserve"> il preventivo di spesa n</w:t>
      </w:r>
      <w:r w:rsidR="00AA7386">
        <w:rPr>
          <w:rFonts w:ascii="Titillium Web" w:hAnsi="Titillium Web"/>
          <w:sz w:val="20"/>
          <w:szCs w:val="20"/>
        </w:rPr>
        <w:t xml:space="preserve">. </w:t>
      </w:r>
      <w:r w:rsidR="00AA7386" w:rsidRPr="00AA7386">
        <w:rPr>
          <w:rFonts w:ascii="Titillium Web" w:hAnsi="Titillium Web"/>
          <w:sz w:val="20"/>
          <w:szCs w:val="20"/>
        </w:rPr>
        <w:t>QUO/</w:t>
      </w:r>
      <w:proofErr w:type="spellStart"/>
      <w:r w:rsidR="00AA7386" w:rsidRPr="00AA7386">
        <w:rPr>
          <w:rFonts w:ascii="Titillium Web" w:hAnsi="Titillium Web"/>
          <w:sz w:val="20"/>
          <w:szCs w:val="20"/>
        </w:rPr>
        <w:t>CNRInsS&amp;T</w:t>
      </w:r>
      <w:proofErr w:type="spellEnd"/>
      <w:r w:rsidR="00AA7386" w:rsidRPr="00AA7386">
        <w:rPr>
          <w:rFonts w:ascii="Titillium Web" w:hAnsi="Titillium Web"/>
          <w:sz w:val="20"/>
          <w:szCs w:val="20"/>
        </w:rPr>
        <w:t xml:space="preserve">/0224/01 </w:t>
      </w:r>
      <w:r w:rsidRPr="004168EC">
        <w:rPr>
          <w:rFonts w:ascii="Titillium Web" w:hAnsi="Titillium Web"/>
          <w:sz w:val="20"/>
          <w:szCs w:val="20"/>
        </w:rPr>
        <w:t xml:space="preserve">dell’importo complessivo di € </w:t>
      </w:r>
      <w:r w:rsidR="00AA7386">
        <w:rPr>
          <w:rFonts w:ascii="Titillium Web" w:hAnsi="Titillium Web"/>
          <w:sz w:val="20"/>
          <w:szCs w:val="20"/>
        </w:rPr>
        <w:t>6590,</w:t>
      </w:r>
      <w:proofErr w:type="gramStart"/>
      <w:r w:rsidR="00AA7386">
        <w:rPr>
          <w:rFonts w:ascii="Titillium Web" w:hAnsi="Titillium Web"/>
          <w:sz w:val="20"/>
          <w:szCs w:val="20"/>
        </w:rPr>
        <w:t xml:space="preserve">00 </w:t>
      </w:r>
      <w:r w:rsidRPr="004168EC">
        <w:rPr>
          <w:rFonts w:ascii="Titillium Web" w:hAnsi="Titillium Web"/>
          <w:sz w:val="20"/>
          <w:szCs w:val="20"/>
        </w:rPr>
        <w:t xml:space="preserve"> (</w:t>
      </w:r>
      <w:proofErr w:type="gramEnd"/>
      <w:r w:rsidRPr="004168EC">
        <w:rPr>
          <w:rFonts w:ascii="Titillium Web" w:hAnsi="Titillium Web"/>
          <w:sz w:val="20"/>
          <w:szCs w:val="20"/>
        </w:rPr>
        <w:t xml:space="preserve">IVA escl.), presentato dalla ditta </w:t>
      </w:r>
      <w:proofErr w:type="spellStart"/>
      <w:r w:rsidR="00A627A7">
        <w:rPr>
          <w:rFonts w:ascii="Titillium Web" w:hAnsi="Titillium Web"/>
          <w:sz w:val="20"/>
          <w:szCs w:val="20"/>
        </w:rPr>
        <w:t>Vivira</w:t>
      </w:r>
      <w:proofErr w:type="spellEnd"/>
      <w:r w:rsidR="00A627A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627A7">
        <w:rPr>
          <w:rFonts w:ascii="Titillium Web" w:hAnsi="Titillium Web"/>
          <w:sz w:val="20"/>
          <w:szCs w:val="20"/>
        </w:rPr>
        <w:t>Process</w:t>
      </w:r>
      <w:proofErr w:type="spellEnd"/>
      <w:r w:rsidR="00A627A7">
        <w:rPr>
          <w:rFonts w:ascii="Titillium Web" w:hAnsi="Titillium Web"/>
          <w:sz w:val="20"/>
          <w:szCs w:val="20"/>
        </w:rPr>
        <w:t xml:space="preserve"> Technologies</w:t>
      </w:r>
      <w:r w:rsidRPr="004168EC">
        <w:rPr>
          <w:rFonts w:ascii="Titillium Web" w:hAnsi="Titillium Web"/>
          <w:sz w:val="20"/>
          <w:szCs w:val="20"/>
        </w:rPr>
        <w:t xml:space="preserve">, interpellata in quanto fornitore  </w:t>
      </w:r>
      <w:r w:rsidR="00A627A7">
        <w:rPr>
          <w:rFonts w:ascii="Titillium Web" w:hAnsi="Titillium Web"/>
          <w:sz w:val="20"/>
          <w:szCs w:val="20"/>
        </w:rPr>
        <w:t>e distributore unico del prodotto in oggetto</w:t>
      </w:r>
      <w:r w:rsidR="00A501DF">
        <w:rPr>
          <w:rFonts w:ascii="Titillium Web" w:hAnsi="Titillium Web"/>
          <w:sz w:val="20"/>
          <w:szCs w:val="20"/>
        </w:rPr>
        <w:t xml:space="preserve"> (</w:t>
      </w:r>
      <w:proofErr w:type="spellStart"/>
      <w:r w:rsidR="00A501DF">
        <w:rPr>
          <w:rFonts w:ascii="Titillium Web" w:hAnsi="Titillium Web"/>
          <w:sz w:val="20"/>
          <w:szCs w:val="20"/>
        </w:rPr>
        <w:t>dic</w:t>
      </w:r>
      <w:proofErr w:type="spellEnd"/>
      <w:r w:rsidR="00A501DF">
        <w:rPr>
          <w:rFonts w:ascii="Titillium Web" w:hAnsi="Titillium Web"/>
          <w:sz w:val="20"/>
          <w:szCs w:val="20"/>
        </w:rPr>
        <w:t xml:space="preserve">-esclusività  allegata alla </w:t>
      </w:r>
      <w:proofErr w:type="spellStart"/>
      <w:r w:rsidR="00A501DF">
        <w:rPr>
          <w:rFonts w:ascii="Titillium Web" w:hAnsi="Titillium Web"/>
          <w:sz w:val="20"/>
          <w:szCs w:val="20"/>
        </w:rPr>
        <w:t>rda</w:t>
      </w:r>
      <w:proofErr w:type="spellEnd"/>
      <w:r w:rsidR="00A501DF">
        <w:rPr>
          <w:rFonts w:ascii="Titillium Web" w:hAnsi="Titillium Web"/>
          <w:sz w:val="20"/>
          <w:szCs w:val="20"/>
        </w:rPr>
        <w:t>);</w:t>
      </w:r>
    </w:p>
    <w:p w14:paraId="290B632C" w14:textId="46F19F68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C9086B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C9086B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0A9B1861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</w:t>
      </w:r>
      <w:r w:rsidR="00C9086B">
        <w:rPr>
          <w:rFonts w:ascii="Titillium Web" w:hAnsi="Titillium Web"/>
          <w:b/>
          <w:bCs/>
          <w:sz w:val="20"/>
          <w:szCs w:val="20"/>
        </w:rPr>
        <w:t>TE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 xml:space="preserve">la dichiarazione </w:t>
      </w:r>
      <w:r w:rsidRPr="00D76BEB">
        <w:rPr>
          <w:rFonts w:ascii="Titillium Web" w:hAnsi="Titillium Web"/>
          <w:sz w:val="20"/>
          <w:szCs w:val="20"/>
        </w:rPr>
        <w:t>dell’operatore economico, presentat</w:t>
      </w:r>
      <w:r w:rsidR="00C9086B">
        <w:rPr>
          <w:rFonts w:ascii="Titillium Web" w:hAnsi="Titillium Web"/>
          <w:sz w:val="20"/>
          <w:szCs w:val="20"/>
        </w:rPr>
        <w:t>a</w:t>
      </w:r>
      <w:r w:rsidRPr="00D76BEB">
        <w:rPr>
          <w:rFonts w:ascii="Titillium Web" w:hAnsi="Titillium Web"/>
          <w:sz w:val="20"/>
          <w:szCs w:val="20"/>
        </w:rPr>
        <w:t xml:space="preserve">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</w:t>
      </w:r>
      <w:r w:rsidR="00C9086B">
        <w:rPr>
          <w:rFonts w:ascii="Titillium Web" w:hAnsi="Titillium Web"/>
          <w:sz w:val="20"/>
          <w:szCs w:val="20"/>
        </w:rPr>
        <w:t>lla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>quale</w:t>
      </w:r>
      <w:r w:rsidRPr="00D76BEB">
        <w:rPr>
          <w:rFonts w:ascii="Titillium Web" w:hAnsi="Titillium Web"/>
          <w:sz w:val="20"/>
          <w:szCs w:val="20"/>
        </w:rPr>
        <w:t xml:space="preserve">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083FADA7" w14:textId="77777777" w:rsidR="00702809" w:rsidRDefault="00017D41" w:rsidP="00702809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lastRenderedPageBreak/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6ED8A505" w:rsidR="00ED3E3D" w:rsidRPr="00702809" w:rsidRDefault="00ED3E3D" w:rsidP="00702809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4CE54F2" w14:textId="0DF58450" w:rsidR="00D90EB3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6835C269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Vivira</w:t>
      </w:r>
      <w:proofErr w:type="spellEnd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Process</w:t>
      </w:r>
      <w:proofErr w:type="spellEnd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Technologies Pvt </w:t>
      </w:r>
      <w:proofErr w:type="gramStart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Ltd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piattaforma </w:t>
      </w:r>
      <w:proofErr w:type="spellStart"/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AcquistinretePA</w:t>
      </w:r>
      <w:proofErr w:type="spell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il servizio/fornitura in oggetto per un importo di Euro </w:t>
      </w:r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6590,00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</w:t>
      </w:r>
      <w:r w:rsidR="00D90EB3"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 dazi doganali e oneri accessori esclusi</w:t>
      </w:r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; 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425AD12" w14:textId="00A11A6C" w:rsidR="002471DC" w:rsidRPr="00D90EB3" w:rsidRDefault="00EF3269" w:rsidP="00FE6E9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D90EB3" w:rsidRP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PNRR_AGRITECH_CN00000022_SPOKE_8</w:t>
      </w:r>
      <w:r w:rsidR="00D90EB3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30EACBD2" w14:textId="77777777" w:rsidR="00D90EB3" w:rsidRPr="00D90EB3" w:rsidRDefault="00D90EB3" w:rsidP="00D90EB3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1476E98F" w14:textId="77777777" w:rsidR="00D90EB3" w:rsidRPr="00D90EB3" w:rsidRDefault="00D90EB3" w:rsidP="00D90EB3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797CD294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al Prof. </w:t>
      </w:r>
      <w:proofErr w:type="spellStart"/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Marzocchella</w:t>
      </w:r>
      <w:proofErr w:type="spellEnd"/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lastRenderedPageBreak/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5D09F" w14:textId="77777777" w:rsidR="003500CE" w:rsidRDefault="003500CE" w:rsidP="000151A3">
      <w:r>
        <w:separator/>
      </w:r>
    </w:p>
  </w:endnote>
  <w:endnote w:type="continuationSeparator" w:id="0">
    <w:p w14:paraId="2B409EA8" w14:textId="77777777" w:rsidR="003500CE" w:rsidRDefault="003500CE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9F21E" w14:textId="77777777" w:rsidR="003500CE" w:rsidRDefault="003500CE" w:rsidP="000151A3">
      <w:r>
        <w:separator/>
      </w:r>
    </w:p>
  </w:footnote>
  <w:footnote w:type="continuationSeparator" w:id="0">
    <w:p w14:paraId="20913A99" w14:textId="77777777" w:rsidR="003500CE" w:rsidRDefault="003500CE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500CE"/>
    <w:rsid w:val="003648E6"/>
    <w:rsid w:val="00370DD9"/>
    <w:rsid w:val="00374044"/>
    <w:rsid w:val="003768E0"/>
    <w:rsid w:val="00390FBB"/>
    <w:rsid w:val="00392478"/>
    <w:rsid w:val="003978BA"/>
    <w:rsid w:val="003B0514"/>
    <w:rsid w:val="003D5D5D"/>
    <w:rsid w:val="003E33E3"/>
    <w:rsid w:val="00407FA7"/>
    <w:rsid w:val="004168EC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502ABF"/>
    <w:rsid w:val="00503706"/>
    <w:rsid w:val="0052593F"/>
    <w:rsid w:val="00542205"/>
    <w:rsid w:val="00572F05"/>
    <w:rsid w:val="005829BE"/>
    <w:rsid w:val="00587BB2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2809"/>
    <w:rsid w:val="00705F92"/>
    <w:rsid w:val="0070724C"/>
    <w:rsid w:val="00714C40"/>
    <w:rsid w:val="00717EE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7E55DB"/>
    <w:rsid w:val="00821EFF"/>
    <w:rsid w:val="00847199"/>
    <w:rsid w:val="008527BA"/>
    <w:rsid w:val="0086326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50C8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813FD"/>
    <w:rsid w:val="0099034F"/>
    <w:rsid w:val="009C2278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01DF"/>
    <w:rsid w:val="00A52479"/>
    <w:rsid w:val="00A627A7"/>
    <w:rsid w:val="00A76B66"/>
    <w:rsid w:val="00A9231C"/>
    <w:rsid w:val="00AA1B90"/>
    <w:rsid w:val="00AA6709"/>
    <w:rsid w:val="00AA7386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1082"/>
    <w:rsid w:val="00BF5770"/>
    <w:rsid w:val="00C00BBC"/>
    <w:rsid w:val="00C03E5C"/>
    <w:rsid w:val="00C30B4A"/>
    <w:rsid w:val="00C44F66"/>
    <w:rsid w:val="00C80AF5"/>
    <w:rsid w:val="00C82057"/>
    <w:rsid w:val="00C9086B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135A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90EB3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70246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2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5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120</cp:revision>
  <cp:lastPrinted>2024-01-31T12:41:00Z</cp:lastPrinted>
  <dcterms:created xsi:type="dcterms:W3CDTF">2022-08-04T15:31:00Z</dcterms:created>
  <dcterms:modified xsi:type="dcterms:W3CDTF">2024-11-18T14:56:00Z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