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46B5CC34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9B6AE3">
        <w:rPr>
          <w:rFonts w:ascii="Titillium Web" w:hAnsi="Titillium Web"/>
          <w:b/>
          <w:bCs/>
          <w:sz w:val="20"/>
          <w:szCs w:val="20"/>
        </w:rPr>
        <w:t>14</w:t>
      </w:r>
      <w:r w:rsidR="00114F35">
        <w:rPr>
          <w:rFonts w:ascii="Titillium Web" w:hAnsi="Titillium Web"/>
          <w:b/>
          <w:bCs/>
          <w:sz w:val="20"/>
          <w:szCs w:val="20"/>
        </w:rPr>
        <w:t>2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9B6AE3">
        <w:rPr>
          <w:rFonts w:ascii="Titillium Web" w:hAnsi="Titillium Web"/>
          <w:b/>
          <w:bCs/>
          <w:sz w:val="20"/>
          <w:szCs w:val="20"/>
        </w:rPr>
        <w:t>26</w:t>
      </w:r>
      <w:r w:rsidR="0009666E">
        <w:rPr>
          <w:rFonts w:ascii="Titillium Web" w:hAnsi="Titillium Web"/>
          <w:b/>
          <w:bCs/>
          <w:sz w:val="20"/>
          <w:szCs w:val="20"/>
        </w:rPr>
        <w:t>/0</w:t>
      </w:r>
      <w:r w:rsidR="009B6AE3">
        <w:rPr>
          <w:rFonts w:ascii="Titillium Web" w:hAnsi="Titillium Web"/>
          <w:b/>
          <w:bCs/>
          <w:sz w:val="20"/>
          <w:szCs w:val="20"/>
        </w:rPr>
        <w:t>9</w:t>
      </w:r>
      <w:r w:rsidR="0009666E">
        <w:rPr>
          <w:rFonts w:ascii="Titillium Web" w:hAnsi="Titillium Web"/>
          <w:b/>
          <w:bCs/>
          <w:sz w:val="20"/>
          <w:szCs w:val="20"/>
        </w:rPr>
        <w:t>/2024</w:t>
      </w:r>
    </w:p>
    <w:p w14:paraId="63042871" w14:textId="6C503727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09666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114F35">
        <w:rPr>
          <w:rFonts w:ascii="Titillium Web" w:hAnsi="Titillium Web"/>
          <w:b/>
          <w:bCs/>
          <w:sz w:val="20"/>
          <w:szCs w:val="20"/>
        </w:rPr>
        <w:t>11404,</w:t>
      </w:r>
      <w:proofErr w:type="gramStart"/>
      <w:r w:rsidR="00114F35">
        <w:rPr>
          <w:rFonts w:ascii="Titillium Web" w:hAnsi="Titillium Web"/>
          <w:b/>
          <w:bCs/>
          <w:sz w:val="20"/>
          <w:szCs w:val="20"/>
        </w:rPr>
        <w:t>00</w:t>
      </w:r>
      <w:r w:rsidR="0009666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(</w:t>
      </w:r>
      <w:proofErr w:type="gramEnd"/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114F35">
        <w:rPr>
          <w:rFonts w:ascii="Titillium Web" w:hAnsi="Titillium Web"/>
          <w:b/>
          <w:bCs/>
          <w:sz w:val="20"/>
          <w:szCs w:val="20"/>
        </w:rPr>
        <w:t>CONTROLLORI DI PRESSIONE</w:t>
      </w:r>
    </w:p>
    <w:p w14:paraId="5E63940E" w14:textId="29003BD7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114F35" w:rsidRPr="00114F35">
        <w:rPr>
          <w:rFonts w:ascii="Titillium Web" w:hAnsi="Titillium Web"/>
          <w:b/>
          <w:bCs/>
          <w:sz w:val="20"/>
          <w:szCs w:val="20"/>
        </w:rPr>
        <w:t>B32DBD1C7D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3ED57582" w:rsidR="00123578" w:rsidRP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114F35">
        <w:rPr>
          <w:rFonts w:ascii="Titillium Web" w:hAnsi="Titillium Web"/>
          <w:b/>
          <w:bCs/>
          <w:sz w:val="20"/>
          <w:szCs w:val="20"/>
        </w:rPr>
        <w:t xml:space="preserve">due strumentazione da laboratorio, in particolare n.1 q.tà di controllore di pressione mod. </w:t>
      </w:r>
      <w:r w:rsidR="00114F35" w:rsidRPr="00114F35">
        <w:rPr>
          <w:rFonts w:ascii="Titillium Web" w:hAnsi="Titillium Web"/>
          <w:b/>
          <w:bCs/>
          <w:sz w:val="20"/>
          <w:szCs w:val="20"/>
        </w:rPr>
        <w:t xml:space="preserve">FLOW-EZ, 1-channel positive or negative pressure controller Pressioni compresa tra 0 e 25 </w:t>
      </w:r>
      <w:proofErr w:type="spellStart"/>
      <w:r w:rsidR="00114F35" w:rsidRPr="00114F35">
        <w:rPr>
          <w:rFonts w:ascii="Titillium Web" w:hAnsi="Titillium Web"/>
          <w:b/>
          <w:bCs/>
          <w:sz w:val="20"/>
          <w:szCs w:val="20"/>
        </w:rPr>
        <w:t>mba</w:t>
      </w:r>
      <w:proofErr w:type="spellEnd"/>
      <w:r w:rsidR="00114F35">
        <w:rPr>
          <w:rFonts w:ascii="Titillium Web" w:hAnsi="Titillium Web"/>
          <w:b/>
          <w:bCs/>
          <w:sz w:val="20"/>
          <w:szCs w:val="20"/>
        </w:rPr>
        <w:t xml:space="preserve"> e n.</w:t>
      </w:r>
      <w:r w:rsidR="00114F35" w:rsidRPr="00114F35">
        <w:rPr>
          <w:rFonts w:ascii="Titillium Web" w:hAnsi="Titillium Web"/>
          <w:b/>
          <w:bCs/>
          <w:sz w:val="20"/>
          <w:szCs w:val="20"/>
        </w:rPr>
        <w:t>1</w:t>
      </w:r>
      <w:r w:rsidR="00114F35" w:rsidRPr="00114F35">
        <w:rPr>
          <w:b/>
          <w:bCs/>
        </w:rPr>
        <w:t xml:space="preserve"> q.tà di</w:t>
      </w:r>
      <w:r w:rsidR="00114F35">
        <w:t xml:space="preserve"> </w:t>
      </w:r>
      <w:r w:rsidR="00114F35" w:rsidRPr="00114F35">
        <w:rPr>
          <w:rFonts w:ascii="Titillium Web" w:hAnsi="Titillium Web"/>
          <w:b/>
          <w:bCs/>
          <w:sz w:val="20"/>
          <w:szCs w:val="20"/>
        </w:rPr>
        <w:t xml:space="preserve">FLOW-EZ, 1-channel positive or negative pressure controller Pressioni compresa tra 0 e </w:t>
      </w:r>
      <w:r w:rsidR="00114F35">
        <w:rPr>
          <w:rFonts w:ascii="Titillium Web" w:hAnsi="Titillium Web"/>
          <w:b/>
          <w:bCs/>
          <w:sz w:val="20"/>
          <w:szCs w:val="20"/>
        </w:rPr>
        <w:t>1000</w:t>
      </w:r>
      <w:r w:rsidR="00114F35" w:rsidRPr="00114F35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114F35" w:rsidRPr="00114F35">
        <w:rPr>
          <w:rFonts w:ascii="Titillium Web" w:hAnsi="Titillium Web"/>
          <w:b/>
          <w:bCs/>
          <w:sz w:val="20"/>
          <w:szCs w:val="20"/>
        </w:rPr>
        <w:t>mba</w:t>
      </w:r>
      <w:proofErr w:type="spellEnd"/>
      <w:r w:rsidR="00114F35">
        <w:rPr>
          <w:rFonts w:ascii="Titillium Web" w:hAnsi="Titillium Web"/>
          <w:sz w:val="20"/>
          <w:szCs w:val="20"/>
        </w:rPr>
        <w:t xml:space="preserve">, </w:t>
      </w:r>
      <w:r w:rsidR="00C70F28">
        <w:rPr>
          <w:rFonts w:ascii="Titillium Web" w:hAnsi="Titillium Web"/>
          <w:sz w:val="20"/>
          <w:szCs w:val="20"/>
        </w:rPr>
        <w:t xml:space="preserve"> da destinare al laboratorio di Ottica e lavorazione della materia soffice del DICMAPI;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77777777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18EE528" w14:textId="557B7623" w:rsid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</w:t>
      </w:r>
      <w:r w:rsidR="00114F35">
        <w:rPr>
          <w:rFonts w:ascii="Titillium Web" w:hAnsi="Titillium Web"/>
          <w:sz w:val="20"/>
          <w:szCs w:val="20"/>
        </w:rPr>
        <w:t xml:space="preserve"> è stata individuata la ditta </w:t>
      </w:r>
      <w:proofErr w:type="spellStart"/>
      <w:r w:rsidR="00114F35">
        <w:rPr>
          <w:rFonts w:ascii="Titillium Web" w:hAnsi="Titillium Web"/>
          <w:sz w:val="20"/>
          <w:szCs w:val="20"/>
        </w:rPr>
        <w:t>Crisel</w:t>
      </w:r>
      <w:proofErr w:type="spellEnd"/>
      <w:r w:rsidR="00114F35">
        <w:rPr>
          <w:rFonts w:ascii="Titillium Web" w:hAnsi="Titillium Web"/>
          <w:sz w:val="20"/>
          <w:szCs w:val="20"/>
        </w:rPr>
        <w:t xml:space="preserve"> Instruments, l’unica in grado di fornire i </w:t>
      </w:r>
      <w:proofErr w:type="spellStart"/>
      <w:r w:rsidR="00114F35">
        <w:rPr>
          <w:rFonts w:ascii="Titillium Web" w:hAnsi="Titillium Web"/>
          <w:sz w:val="20"/>
          <w:szCs w:val="20"/>
        </w:rPr>
        <w:t>benii</w:t>
      </w:r>
      <w:proofErr w:type="spellEnd"/>
      <w:r w:rsidR="00114F35">
        <w:rPr>
          <w:rFonts w:ascii="Titillium Web" w:hAnsi="Titillium Web"/>
          <w:sz w:val="20"/>
          <w:szCs w:val="20"/>
        </w:rPr>
        <w:t xml:space="preserve"> in oggetto in quanto distributore unico in </w:t>
      </w:r>
      <w:proofErr w:type="spellStart"/>
      <w:r w:rsidR="00114F35">
        <w:rPr>
          <w:rFonts w:ascii="Titillium Web" w:hAnsi="Titillium Web"/>
          <w:sz w:val="20"/>
          <w:szCs w:val="20"/>
        </w:rPr>
        <w:t>Itlalia</w:t>
      </w:r>
      <w:proofErr w:type="spellEnd"/>
      <w:r w:rsidR="00114F35">
        <w:rPr>
          <w:rFonts w:ascii="Titillium Web" w:hAnsi="Titillium Web"/>
          <w:sz w:val="20"/>
          <w:szCs w:val="20"/>
        </w:rPr>
        <w:t xml:space="preserve"> dei prodotti </w:t>
      </w:r>
      <w:r w:rsidR="009E0C82">
        <w:rPr>
          <w:rFonts w:ascii="Titillium Web" w:hAnsi="Titillium Web"/>
          <w:sz w:val="20"/>
          <w:szCs w:val="20"/>
        </w:rPr>
        <w:t xml:space="preserve">dell’azienda </w:t>
      </w:r>
      <w:proofErr w:type="spellStart"/>
      <w:r w:rsidR="00114F35">
        <w:rPr>
          <w:rFonts w:ascii="Titillium Web" w:hAnsi="Titillium Web"/>
          <w:sz w:val="20"/>
          <w:szCs w:val="20"/>
        </w:rPr>
        <w:t>Fluigent</w:t>
      </w:r>
      <w:proofErr w:type="spellEnd"/>
      <w:r w:rsidR="00114F35">
        <w:rPr>
          <w:rFonts w:ascii="Titillium Web" w:hAnsi="Titillium Web"/>
          <w:sz w:val="20"/>
          <w:szCs w:val="20"/>
        </w:rPr>
        <w:t xml:space="preserve"> SA;</w:t>
      </w:r>
    </w:p>
    <w:p w14:paraId="020F981E" w14:textId="4EE671DD" w:rsidR="00123578" w:rsidRDefault="00123578" w:rsidP="0012357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45FBD55D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327851">
        <w:rPr>
          <w:rFonts w:ascii="Titillium Web" w:hAnsi="Titillium Web"/>
          <w:sz w:val="20"/>
          <w:szCs w:val="20"/>
        </w:rPr>
        <w:t>4636382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E94767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327851">
        <w:rPr>
          <w:rFonts w:ascii="Titillium Web" w:hAnsi="Titillium Web"/>
          <w:sz w:val="20"/>
          <w:szCs w:val="20"/>
        </w:rPr>
        <w:t>Crisel</w:t>
      </w:r>
      <w:proofErr w:type="spellEnd"/>
      <w:r w:rsidR="00327851">
        <w:rPr>
          <w:rFonts w:ascii="Titillium Web" w:hAnsi="Titillium Web"/>
          <w:sz w:val="20"/>
          <w:szCs w:val="20"/>
        </w:rPr>
        <w:t xml:space="preserve"> Instruments </w:t>
      </w:r>
      <w:proofErr w:type="spellStart"/>
      <w:proofErr w:type="gramStart"/>
      <w:r w:rsidR="00327851">
        <w:rPr>
          <w:rFonts w:ascii="Titillium Web" w:hAnsi="Titillium Web"/>
          <w:sz w:val="20"/>
          <w:szCs w:val="20"/>
        </w:rPr>
        <w:t>srl</w:t>
      </w:r>
      <w:proofErr w:type="spellEnd"/>
      <w:r w:rsidR="00123578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 w:rsidR="00327851">
        <w:rPr>
          <w:rFonts w:ascii="Titillium Web" w:hAnsi="Titillium Web"/>
          <w:sz w:val="20"/>
          <w:szCs w:val="20"/>
        </w:rPr>
        <w:t>11404,00</w:t>
      </w:r>
      <w:r w:rsidR="0009666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9CC340C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 e visura camerale,</w:t>
      </w:r>
      <w:r w:rsidRPr="00DE5DB6">
        <w:rPr>
          <w:rFonts w:ascii="Titillium Web" w:hAnsi="Titillium Web"/>
          <w:sz w:val="20"/>
          <w:szCs w:val="20"/>
        </w:rPr>
        <w:t xml:space="preserve"> 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287C6CFF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E9476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327851">
        <w:rPr>
          <w:rFonts w:ascii="Titillium Web" w:eastAsia="Times New Roman" w:hAnsi="Titillium Web" w:cs="Times New Roman"/>
          <w:sz w:val="20"/>
          <w:szCs w:val="20"/>
          <w:lang w:eastAsia="it-IT"/>
        </w:rPr>
        <w:t>Crisel</w:t>
      </w:r>
      <w:proofErr w:type="spellEnd"/>
      <w:r w:rsidR="0032785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Instruments </w:t>
      </w:r>
      <w:proofErr w:type="spellStart"/>
      <w:r w:rsidR="00327851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327851">
        <w:rPr>
          <w:rFonts w:ascii="Titillium Web" w:eastAsia="Times New Roman" w:hAnsi="Titillium Web" w:cs="Times New Roman"/>
          <w:sz w:val="20"/>
          <w:szCs w:val="20"/>
          <w:lang w:eastAsia="it-IT"/>
        </w:rPr>
        <w:t>11404,</w:t>
      </w:r>
      <w:proofErr w:type="gramStart"/>
      <w:r w:rsidR="00327851">
        <w:rPr>
          <w:rFonts w:ascii="Titillium Web" w:eastAsia="Times New Roman" w:hAnsi="Titillium Web" w:cs="Times New Roman"/>
          <w:sz w:val="20"/>
          <w:szCs w:val="20"/>
          <w:lang w:eastAsia="it-IT"/>
        </w:rPr>
        <w:t>00</w:t>
      </w:r>
      <w:r w:rsid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1B5ADB3F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attribuire le funzioni di Responsabile della verifica di regolarità della fornitura al Prof.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Maffettone P.L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D81E3" w14:textId="77777777" w:rsidR="000F622C" w:rsidRDefault="000F622C" w:rsidP="000151A3">
      <w:r>
        <w:separator/>
      </w:r>
    </w:p>
  </w:endnote>
  <w:endnote w:type="continuationSeparator" w:id="0">
    <w:p w14:paraId="56683906" w14:textId="77777777" w:rsidR="000F622C" w:rsidRDefault="000F622C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3FBABA" w14:textId="77777777" w:rsidR="000F622C" w:rsidRDefault="000F622C" w:rsidP="000151A3">
      <w:r>
        <w:separator/>
      </w:r>
    </w:p>
  </w:footnote>
  <w:footnote w:type="continuationSeparator" w:id="0">
    <w:p w14:paraId="5872F65E" w14:textId="77777777" w:rsidR="000F622C" w:rsidRDefault="000F622C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622C"/>
    <w:rsid w:val="000F7D32"/>
    <w:rsid w:val="0011116F"/>
    <w:rsid w:val="0011275C"/>
    <w:rsid w:val="00114F35"/>
    <w:rsid w:val="00115C35"/>
    <w:rsid w:val="00121A72"/>
    <w:rsid w:val="00123578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27851"/>
    <w:rsid w:val="00340A95"/>
    <w:rsid w:val="003648E6"/>
    <w:rsid w:val="00390FBB"/>
    <w:rsid w:val="00392478"/>
    <w:rsid w:val="003978BA"/>
    <w:rsid w:val="003E33E3"/>
    <w:rsid w:val="0042028A"/>
    <w:rsid w:val="004228E2"/>
    <w:rsid w:val="0043602A"/>
    <w:rsid w:val="004530D2"/>
    <w:rsid w:val="00454A0D"/>
    <w:rsid w:val="004639C1"/>
    <w:rsid w:val="00466063"/>
    <w:rsid w:val="00483F3B"/>
    <w:rsid w:val="0049565D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7907"/>
    <w:rsid w:val="0065022E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B6AE3"/>
    <w:rsid w:val="009C5FEC"/>
    <w:rsid w:val="009E0C82"/>
    <w:rsid w:val="009E35AD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70F28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94767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1826</TotalTime>
  <Pages>6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112</cp:revision>
  <cp:lastPrinted>2024-01-31T12:41:00Z</cp:lastPrinted>
  <dcterms:created xsi:type="dcterms:W3CDTF">2022-08-04T15:31:00Z</dcterms:created>
  <dcterms:modified xsi:type="dcterms:W3CDTF">2024-09-30T08:10:00Z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