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F0F8B" w14:textId="77777777" w:rsidR="002362DE" w:rsidRDefault="002362DE" w:rsidP="00D87B6D"/>
    <w:p w14:paraId="43F045EF" w14:textId="77777777" w:rsidR="00A2341D" w:rsidRDefault="00A2341D" w:rsidP="00D87B6D"/>
    <w:p w14:paraId="5BB34359" w14:textId="507F9F39" w:rsid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DETERMINA DI ACQUISTO N</w:t>
      </w:r>
      <w:r w:rsidRPr="00E028B3">
        <w:rPr>
          <w:rFonts w:ascii="Times New Roman" w:eastAsia="Times New Roman" w:hAnsi="Times New Roman"/>
          <w:b/>
          <w:sz w:val="24"/>
          <w:szCs w:val="24"/>
          <w:lang w:eastAsia="it-IT"/>
        </w:rPr>
        <w:t>.</w:t>
      </w:r>
      <w:r w:rsidR="00B90C31" w:rsidRPr="00E028B3">
        <w:rPr>
          <w:rFonts w:ascii="Times New Roman" w:eastAsia="Times New Roman" w:hAnsi="Times New Roman"/>
          <w:b/>
          <w:sz w:val="24"/>
          <w:szCs w:val="24"/>
          <w:lang w:eastAsia="it-IT"/>
        </w:rPr>
        <w:t>1</w:t>
      </w:r>
      <w:r w:rsidR="00E028B3" w:rsidRPr="00E028B3">
        <w:rPr>
          <w:rFonts w:ascii="Times New Roman" w:eastAsia="Times New Roman" w:hAnsi="Times New Roman"/>
          <w:b/>
          <w:sz w:val="24"/>
          <w:szCs w:val="24"/>
          <w:lang w:eastAsia="it-IT"/>
        </w:rPr>
        <w:t>3</w:t>
      </w:r>
      <w:r w:rsidR="00806C60">
        <w:rPr>
          <w:rFonts w:ascii="Times New Roman" w:eastAsia="Times New Roman" w:hAnsi="Times New Roman"/>
          <w:b/>
          <w:sz w:val="24"/>
          <w:szCs w:val="24"/>
          <w:lang w:eastAsia="it-IT"/>
        </w:rPr>
        <w:t>3</w:t>
      </w:r>
      <w:r w:rsidRPr="00E028B3">
        <w:rPr>
          <w:rFonts w:ascii="Times New Roman" w:eastAsia="Times New Roman" w:hAnsi="Times New Roman"/>
          <w:b/>
          <w:sz w:val="24"/>
          <w:szCs w:val="24"/>
          <w:lang w:eastAsia="it-IT"/>
        </w:rPr>
        <w:t xml:space="preserve">/TM DEL </w:t>
      </w:r>
      <w:r w:rsidR="00720845">
        <w:rPr>
          <w:rFonts w:ascii="Times New Roman" w:eastAsia="Times New Roman" w:hAnsi="Times New Roman"/>
          <w:b/>
          <w:sz w:val="24"/>
          <w:szCs w:val="24"/>
          <w:lang w:eastAsia="it-IT"/>
        </w:rPr>
        <w:t>10</w:t>
      </w:r>
      <w:r w:rsidR="00B90C31" w:rsidRPr="00E028B3">
        <w:rPr>
          <w:rFonts w:ascii="Times New Roman" w:eastAsia="Times New Roman" w:hAnsi="Times New Roman"/>
          <w:b/>
          <w:sz w:val="24"/>
          <w:szCs w:val="24"/>
          <w:lang w:eastAsia="it-IT"/>
        </w:rPr>
        <w:t>/0</w:t>
      </w:r>
      <w:r w:rsidR="00720845">
        <w:rPr>
          <w:rFonts w:ascii="Times New Roman" w:eastAsia="Times New Roman" w:hAnsi="Times New Roman"/>
          <w:b/>
          <w:sz w:val="24"/>
          <w:szCs w:val="24"/>
          <w:lang w:eastAsia="it-IT"/>
        </w:rPr>
        <w:t>9</w:t>
      </w:r>
      <w:r w:rsidR="00B90C31" w:rsidRPr="00E028B3">
        <w:rPr>
          <w:rFonts w:ascii="Times New Roman" w:eastAsia="Times New Roman" w:hAnsi="Times New Roman"/>
          <w:b/>
          <w:sz w:val="24"/>
          <w:szCs w:val="24"/>
          <w:lang w:eastAsia="it-IT"/>
        </w:rPr>
        <w:t>/2024</w:t>
      </w:r>
    </w:p>
    <w:p w14:paraId="1E46A7FB" w14:textId="77777777" w:rsidR="00F118B7" w:rsidRDefault="00F118B7" w:rsidP="00720845">
      <w:pPr>
        <w:spacing w:after="0" w:line="240" w:lineRule="auto"/>
        <w:rPr>
          <w:rFonts w:ascii="Times New Roman" w:eastAsia="Times New Roman" w:hAnsi="Times New Roman"/>
          <w:b/>
          <w:sz w:val="24"/>
          <w:szCs w:val="24"/>
          <w:lang w:eastAsia="it-IT"/>
        </w:rPr>
      </w:pPr>
    </w:p>
    <w:p w14:paraId="26A82325" w14:textId="77777777" w:rsidR="00184375" w:rsidRDefault="00184375" w:rsidP="00184375">
      <w:pPr>
        <w:spacing w:after="0" w:line="240" w:lineRule="auto"/>
        <w:jc w:val="both"/>
        <w:rPr>
          <w:rFonts w:ascii="Times New Roman" w:eastAsia="Times New Roman" w:hAnsi="Times New Roman"/>
          <w:b/>
          <w:sz w:val="24"/>
          <w:szCs w:val="24"/>
          <w:lang w:eastAsia="it-IT"/>
        </w:rPr>
      </w:pPr>
    </w:p>
    <w:p w14:paraId="14095D67" w14:textId="45E23BCC"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OGGETTO: Affidamento diretto, ai sensi art. 50 c. 1 lett. b del </w:t>
      </w:r>
      <w:proofErr w:type="spellStart"/>
      <w:r w:rsidRPr="00184375">
        <w:rPr>
          <w:rFonts w:ascii="Times New Roman" w:eastAsia="Times New Roman" w:hAnsi="Times New Roman"/>
          <w:b/>
          <w:sz w:val="24"/>
          <w:szCs w:val="24"/>
          <w:lang w:eastAsia="it-IT"/>
        </w:rPr>
        <w:t>D.Lgs</w:t>
      </w:r>
      <w:proofErr w:type="spellEnd"/>
      <w:r w:rsidRPr="00184375">
        <w:rPr>
          <w:rFonts w:ascii="Times New Roman" w:eastAsia="Times New Roman" w:hAnsi="Times New Roman"/>
          <w:b/>
          <w:sz w:val="24"/>
          <w:szCs w:val="24"/>
          <w:lang w:eastAsia="it-IT"/>
        </w:rPr>
        <w:t xml:space="preserve"> 36/2023, mediante ordine diretto extra </w:t>
      </w:r>
      <w:proofErr w:type="spellStart"/>
      <w:r w:rsidRPr="00184375">
        <w:rPr>
          <w:rFonts w:ascii="Times New Roman" w:eastAsia="Times New Roman" w:hAnsi="Times New Roman"/>
          <w:b/>
          <w:sz w:val="24"/>
          <w:szCs w:val="24"/>
          <w:lang w:eastAsia="it-IT"/>
        </w:rPr>
        <w:t>mepa</w:t>
      </w:r>
      <w:proofErr w:type="spellEnd"/>
      <w:r w:rsidRPr="00184375">
        <w:rPr>
          <w:rFonts w:ascii="Times New Roman" w:eastAsia="Times New Roman" w:hAnsi="Times New Roman"/>
          <w:b/>
          <w:sz w:val="24"/>
          <w:szCs w:val="24"/>
          <w:lang w:eastAsia="it-IT"/>
        </w:rPr>
        <w:t xml:space="preserve">, per un importo contrattuale pari </w:t>
      </w:r>
      <w:r w:rsidR="00806C60">
        <w:rPr>
          <w:rFonts w:ascii="Times New Roman" w:eastAsia="Times New Roman" w:hAnsi="Times New Roman"/>
          <w:b/>
          <w:sz w:val="24"/>
          <w:szCs w:val="24"/>
          <w:lang w:eastAsia="it-IT"/>
        </w:rPr>
        <w:t>a € 2345,</w:t>
      </w:r>
      <w:proofErr w:type="gramStart"/>
      <w:r w:rsidR="00806C60">
        <w:rPr>
          <w:rFonts w:ascii="Times New Roman" w:eastAsia="Times New Roman" w:hAnsi="Times New Roman"/>
          <w:b/>
          <w:sz w:val="24"/>
          <w:szCs w:val="24"/>
          <w:lang w:eastAsia="it-IT"/>
        </w:rPr>
        <w:t xml:space="preserve">00 </w:t>
      </w:r>
      <w:r w:rsidRPr="00184375">
        <w:rPr>
          <w:rFonts w:ascii="Times New Roman" w:eastAsia="Times New Roman" w:hAnsi="Times New Roman"/>
          <w:b/>
          <w:sz w:val="24"/>
          <w:szCs w:val="24"/>
          <w:lang w:eastAsia="it-IT"/>
        </w:rPr>
        <w:t xml:space="preserve"> (</w:t>
      </w:r>
      <w:proofErr w:type="gramEnd"/>
      <w:r w:rsidRPr="00184375">
        <w:rPr>
          <w:rFonts w:ascii="Times New Roman" w:eastAsia="Times New Roman" w:hAnsi="Times New Roman"/>
          <w:b/>
          <w:sz w:val="24"/>
          <w:szCs w:val="24"/>
          <w:lang w:eastAsia="it-IT"/>
        </w:rPr>
        <w:t xml:space="preserve">IVA esclusa) per il servizio/fornitura di pubblicazione articolo scientifico su rivista internazionale </w:t>
      </w:r>
    </w:p>
    <w:p w14:paraId="58446DC4" w14:textId="15CA8FD5"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C.I.G. </w:t>
      </w:r>
      <w:r w:rsidR="00806C60" w:rsidRPr="00806C60">
        <w:rPr>
          <w:rFonts w:ascii="Times New Roman" w:eastAsia="Times New Roman" w:hAnsi="Times New Roman"/>
          <w:b/>
          <w:sz w:val="24"/>
          <w:szCs w:val="24"/>
          <w:lang w:eastAsia="it-IT"/>
        </w:rPr>
        <w:t>B2FB07E5DC</w:t>
      </w:r>
    </w:p>
    <w:p w14:paraId="11F67CC5" w14:textId="77777777" w:rsidR="00720845" w:rsidRPr="00A2341D" w:rsidRDefault="00720845" w:rsidP="00720845">
      <w:pPr>
        <w:spacing w:after="0" w:line="240" w:lineRule="auto"/>
        <w:rPr>
          <w:rFonts w:ascii="Times New Roman" w:eastAsia="Times New Roman" w:hAnsi="Times New Roman"/>
          <w:b/>
          <w:sz w:val="24"/>
          <w:szCs w:val="24"/>
          <w:lang w:eastAsia="it-IT"/>
        </w:rPr>
      </w:pPr>
    </w:p>
    <w:p w14:paraId="072B89B9" w14:textId="77777777" w:rsidR="00A2341D" w:rsidRPr="00A2341D" w:rsidRDefault="00A2341D" w:rsidP="00A2341D">
      <w:pPr>
        <w:spacing w:after="0" w:line="240" w:lineRule="auto"/>
        <w:jc w:val="center"/>
        <w:rPr>
          <w:rFonts w:ascii="Times New Roman" w:eastAsia="Times New Roman" w:hAnsi="Times New Roman"/>
          <w:b/>
          <w:sz w:val="24"/>
          <w:szCs w:val="24"/>
          <w:lang w:eastAsia="it-IT"/>
        </w:rPr>
      </w:pPr>
    </w:p>
    <w:p w14:paraId="66B3E753" w14:textId="77777777" w:rsidR="00A2341D" w:rsidRDefault="00A2341D" w:rsidP="00A2341D">
      <w:pPr>
        <w:spacing w:after="0" w:line="240" w:lineRule="auto"/>
        <w:jc w:val="center"/>
        <w:rPr>
          <w:rFonts w:ascii="Times New Roman" w:eastAsia="Times New Roman" w:hAnsi="Times New Roman"/>
          <w:b/>
          <w:sz w:val="24"/>
          <w:szCs w:val="24"/>
          <w:lang w:eastAsia="it-IT"/>
        </w:rPr>
      </w:pPr>
    </w:p>
    <w:p w14:paraId="391A6C39" w14:textId="6A80B530" w:rsidR="00A2341D" w:rsidRP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IL DIRETTORE DEL DIPARTIMENTO</w:t>
      </w:r>
    </w:p>
    <w:p w14:paraId="53A69763" w14:textId="77777777" w:rsidR="00A2341D" w:rsidRDefault="00A2341D" w:rsidP="00A2341D">
      <w:pPr>
        <w:jc w:val="both"/>
        <w:rPr>
          <w:b/>
        </w:rPr>
      </w:pPr>
    </w:p>
    <w:p w14:paraId="390A95D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 xml:space="preserve">VISTO </w:t>
      </w:r>
      <w:r w:rsidRPr="00A2341D">
        <w:rPr>
          <w:rFonts w:ascii="Times New Roman" w:eastAsia="Times New Roman" w:hAnsi="Times New Roman"/>
          <w:bCs/>
          <w:sz w:val="24"/>
          <w:szCs w:val="24"/>
          <w:lang w:eastAsia="it-IT"/>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25D80B37" w14:textId="77777777" w:rsidR="009C70F4" w:rsidRDefault="009C70F4" w:rsidP="00A2341D">
      <w:pPr>
        <w:spacing w:after="0" w:line="240" w:lineRule="auto"/>
        <w:jc w:val="both"/>
        <w:rPr>
          <w:b/>
        </w:rPr>
      </w:pPr>
    </w:p>
    <w:p w14:paraId="4FB66C8B" w14:textId="32D4B95E"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31 marzo 2023 n. 36 "Codice dei contratti pubblici" e </w:t>
      </w:r>
      <w:proofErr w:type="spellStart"/>
      <w:r w:rsidRPr="00A2341D">
        <w:rPr>
          <w:rFonts w:ascii="Times New Roman" w:eastAsia="Times New Roman" w:hAnsi="Times New Roman"/>
          <w:bCs/>
          <w:sz w:val="24"/>
          <w:szCs w:val="24"/>
          <w:lang w:eastAsia="it-IT"/>
        </w:rPr>
        <w:t>s.m.i</w:t>
      </w:r>
      <w:proofErr w:type="spellEnd"/>
      <w:r w:rsidRPr="00A2341D">
        <w:rPr>
          <w:rFonts w:ascii="Times New Roman" w:eastAsia="Times New Roman" w:hAnsi="Times New Roman"/>
          <w:bCs/>
          <w:sz w:val="24"/>
          <w:szCs w:val="24"/>
          <w:lang w:eastAsia="it-IT"/>
        </w:rPr>
        <w:t>;</w:t>
      </w:r>
    </w:p>
    <w:p w14:paraId="246EEF6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EE42E1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17 (Fasi delle procedure di affidamento), commi 1 e 2,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n.36/2023 (Codice dei contratti pubblici) ai sensi del quale le stazioni appaltanti, in conformità ai propri ordinamenti, decretano o determinano a contrarre, individuando gli elementi essenziali del contratto e i criteri di selezione degli operatori economici e delle offerte;</w:t>
      </w:r>
    </w:p>
    <w:p w14:paraId="22CA28F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0924D1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Dlgs 81/08 “attuazione dell'articolo 1 della legge 3 agosto 2007, n. 123, in materia di tutela della salute e sicurezza nei luoghi di lavoro”;</w:t>
      </w:r>
    </w:p>
    <w:p w14:paraId="47A36E0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3BFD44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50 comma 1 lettera b)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 36/2023, ai sensi del quale le stazioni appaltanti possono procedere, per acquisti di beni e servizi di importo inferiore a 140.000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al netto dell’IVA, mediante affidamento diretto, anche senza la consultazione di più operatori economici;</w:t>
      </w:r>
    </w:p>
    <w:p w14:paraId="513ED52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283DF3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2341D">
        <w:rPr>
          <w:rFonts w:ascii="Times New Roman" w:eastAsia="Times New Roman" w:hAnsi="Times New Roman"/>
          <w:bCs/>
          <w:sz w:val="24"/>
          <w:szCs w:val="24"/>
          <w:lang w:eastAsia="it-IT"/>
        </w:rPr>
        <w:t>s. .</w:t>
      </w:r>
      <w:proofErr w:type="spellStart"/>
      <w:proofErr w:type="gramEnd"/>
      <w:r w:rsidRPr="00A2341D">
        <w:rPr>
          <w:rFonts w:ascii="Times New Roman" w:eastAsia="Times New Roman" w:hAnsi="Times New Roman"/>
          <w:bCs/>
          <w:sz w:val="24"/>
          <w:szCs w:val="24"/>
          <w:lang w:eastAsia="it-IT"/>
        </w:rPr>
        <w:t>m.i.</w:t>
      </w:r>
      <w:proofErr w:type="spellEnd"/>
      <w:r w:rsidRPr="00A2341D">
        <w:rPr>
          <w:rFonts w:ascii="Times New Roman" w:eastAsia="Times New Roman" w:hAnsi="Times New Roman"/>
          <w:bCs/>
          <w:sz w:val="24"/>
          <w:szCs w:val="24"/>
          <w:lang w:eastAsia="it-IT"/>
        </w:rPr>
        <w:t>;</w:t>
      </w:r>
    </w:p>
    <w:p w14:paraId="4817BEC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1FE211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 450 della Legge 296/2006, così come modificato dalla Legge n.145 del</w:t>
      </w:r>
      <w:r w:rsidRPr="00A2341D">
        <w:rPr>
          <w:rFonts w:ascii="Times New Roman" w:eastAsia="Times New Roman" w:hAnsi="Times New Roman"/>
          <w:bCs/>
          <w:sz w:val="24"/>
          <w:szCs w:val="24"/>
          <w:lang w:eastAsia="it-IT"/>
        </w:rPr>
        <w:br/>
        <w:t>30.12.2018, che prevede l’obbligo, per gli acquisti di beni e servizi, di importo pari o</w:t>
      </w:r>
      <w:r w:rsidRPr="00A2341D">
        <w:rPr>
          <w:rFonts w:ascii="Times New Roman" w:eastAsia="Times New Roman" w:hAnsi="Times New Roman"/>
          <w:bCs/>
          <w:sz w:val="24"/>
          <w:szCs w:val="24"/>
          <w:lang w:eastAsia="it-IT"/>
        </w:rPr>
        <w:br/>
        <w:t xml:space="preserve">superiore a 5.000,00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ed inferiore alla soglia di rilievo comunitario, di ricorrere al</w:t>
      </w:r>
      <w:r w:rsidRPr="00A2341D">
        <w:rPr>
          <w:rFonts w:ascii="Times New Roman" w:eastAsia="Times New Roman" w:hAnsi="Times New Roman"/>
          <w:bCs/>
          <w:sz w:val="24"/>
          <w:szCs w:val="24"/>
          <w:lang w:eastAsia="it-IT"/>
        </w:rPr>
        <w:br/>
        <w:t>MEPA (mercato elettronico della pubblica amministrazione), gestito da CONSIP Spa,</w:t>
      </w:r>
      <w:r w:rsidRPr="00A2341D">
        <w:rPr>
          <w:rFonts w:ascii="Times New Roman" w:eastAsia="Times New Roman" w:hAnsi="Times New Roman"/>
          <w:bCs/>
          <w:sz w:val="24"/>
          <w:szCs w:val="24"/>
          <w:lang w:eastAsia="it-IT"/>
        </w:rPr>
        <w:br/>
        <w:t>ovvero ad altri mercati elettronici;</w:t>
      </w:r>
    </w:p>
    <w:p w14:paraId="1D478E6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2EB73E"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lastRenderedPageBreak/>
        <w:t>VISTA</w:t>
      </w:r>
      <w:r w:rsidRPr="00A2341D">
        <w:rPr>
          <w:rFonts w:ascii="Times New Roman" w:eastAsia="Times New Roman" w:hAnsi="Times New Roman"/>
          <w:bCs/>
          <w:sz w:val="24"/>
          <w:szCs w:val="24"/>
          <w:lang w:eastAsia="it-IT"/>
        </w:rPr>
        <w:t xml:space="preserve"> la L. n. 159 del 20.12.2019 (conversione in legge del D.L. n.126 del 29.10.2019) e in particolare l'art. 4 "Semplificazione in materia di acquisti funzionali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che prevede che non si applicano alle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xml:space="preserve">̀ Statali per l'acquisto di beni e servizi funzionalmente destinati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trasferimento tecnologico e terza missione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w:t>
      </w:r>
    </w:p>
    <w:p w14:paraId="6438BDB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FD2B014" w14:textId="77777777" w:rsid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 inerenti all'</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didattica delle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statali e delle istituzioni di alta formazione artistica musicale e coreutica;</w:t>
      </w:r>
    </w:p>
    <w:p w14:paraId="7D29FCC6" w14:textId="77777777" w:rsidR="00CC67C9" w:rsidRDefault="00CC67C9" w:rsidP="00A2341D">
      <w:pPr>
        <w:spacing w:after="0" w:line="240" w:lineRule="auto"/>
        <w:jc w:val="both"/>
        <w:rPr>
          <w:rFonts w:ascii="Times New Roman" w:eastAsia="Times New Roman" w:hAnsi="Times New Roman"/>
          <w:bCs/>
          <w:sz w:val="24"/>
          <w:szCs w:val="24"/>
          <w:lang w:eastAsia="it-IT"/>
        </w:rPr>
      </w:pPr>
    </w:p>
    <w:p w14:paraId="1C67101F" w14:textId="10F7D38D" w:rsidR="00720845" w:rsidRPr="006616B6" w:rsidRDefault="00720845"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 xml:space="preserve">VISTA </w:t>
      </w:r>
      <w:r w:rsidRPr="006616B6">
        <w:rPr>
          <w:rFonts w:ascii="Times New Roman" w:eastAsia="Times New Roman" w:hAnsi="Times New Roman"/>
          <w:bCs/>
          <w:sz w:val="24"/>
          <w:szCs w:val="24"/>
          <w:lang w:eastAsia="it-IT"/>
        </w:rPr>
        <w:t xml:space="preserve">la richiesta del Prof. </w:t>
      </w:r>
      <w:r w:rsidR="00806C60">
        <w:rPr>
          <w:rFonts w:ascii="Times New Roman" w:eastAsia="Times New Roman" w:hAnsi="Times New Roman"/>
          <w:bCs/>
          <w:sz w:val="24"/>
          <w:szCs w:val="24"/>
          <w:lang w:eastAsia="it-IT"/>
        </w:rPr>
        <w:t>Caserta S</w:t>
      </w:r>
      <w:r w:rsidRPr="006616B6">
        <w:rPr>
          <w:rFonts w:ascii="Times New Roman" w:eastAsia="Times New Roman" w:hAnsi="Times New Roman"/>
          <w:bCs/>
          <w:sz w:val="24"/>
          <w:szCs w:val="24"/>
          <w:lang w:eastAsia="it-IT"/>
        </w:rPr>
        <w:t xml:space="preserve">., con la quale chiedeva il </w:t>
      </w:r>
      <w:r w:rsidRPr="006616B6">
        <w:rPr>
          <w:rFonts w:ascii="Times New Roman" w:eastAsia="Times New Roman" w:hAnsi="Times New Roman"/>
          <w:b/>
          <w:sz w:val="24"/>
          <w:szCs w:val="24"/>
          <w:lang w:eastAsia="it-IT"/>
        </w:rPr>
        <w:t>pagamento delle spese di pubblicazione</w:t>
      </w:r>
      <w:r w:rsidR="006616B6" w:rsidRPr="006616B6">
        <w:rPr>
          <w:rFonts w:ascii="Times New Roman" w:eastAsia="Times New Roman" w:hAnsi="Times New Roman"/>
          <w:b/>
          <w:sz w:val="24"/>
          <w:szCs w:val="24"/>
          <w:lang w:eastAsia="it-IT"/>
        </w:rPr>
        <w:t xml:space="preserve"> </w:t>
      </w:r>
      <w:r w:rsidRPr="006616B6">
        <w:rPr>
          <w:rFonts w:ascii="Times New Roman" w:eastAsia="Times New Roman" w:hAnsi="Times New Roman"/>
          <w:b/>
          <w:sz w:val="24"/>
          <w:szCs w:val="24"/>
          <w:lang w:eastAsia="it-IT"/>
        </w:rPr>
        <w:t>dell’articolo</w:t>
      </w:r>
      <w:r w:rsidRPr="006616B6">
        <w:rPr>
          <w:rFonts w:ascii="Times New Roman" w:eastAsia="Times New Roman" w:hAnsi="Times New Roman"/>
          <w:bCs/>
          <w:sz w:val="24"/>
          <w:szCs w:val="24"/>
          <w:lang w:eastAsia="it-IT"/>
        </w:rPr>
        <w:t xml:space="preserve"> dal titolo “</w:t>
      </w:r>
      <w:proofErr w:type="spellStart"/>
      <w:r w:rsidR="00806C60" w:rsidRPr="00806C60">
        <w:rPr>
          <w:rFonts w:ascii="Times New Roman" w:eastAsia="Times New Roman" w:hAnsi="Times New Roman"/>
          <w:bCs/>
          <w:i/>
          <w:iCs/>
          <w:sz w:val="24"/>
          <w:szCs w:val="24"/>
          <w:lang w:eastAsia="it-IT"/>
        </w:rPr>
        <w:t>Gradient-induced</w:t>
      </w:r>
      <w:proofErr w:type="spellEnd"/>
      <w:r w:rsidR="00806C60" w:rsidRPr="00806C60">
        <w:rPr>
          <w:rFonts w:ascii="Times New Roman" w:eastAsia="Times New Roman" w:hAnsi="Times New Roman"/>
          <w:bCs/>
          <w:i/>
          <w:iCs/>
          <w:sz w:val="24"/>
          <w:szCs w:val="24"/>
          <w:lang w:eastAsia="it-IT"/>
        </w:rPr>
        <w:t xml:space="preserve"> </w:t>
      </w:r>
      <w:proofErr w:type="spellStart"/>
      <w:r w:rsidR="00806C60" w:rsidRPr="00806C60">
        <w:rPr>
          <w:rFonts w:ascii="Times New Roman" w:eastAsia="Times New Roman" w:hAnsi="Times New Roman"/>
          <w:bCs/>
          <w:i/>
          <w:iCs/>
          <w:sz w:val="24"/>
          <w:szCs w:val="24"/>
          <w:lang w:eastAsia="it-IT"/>
        </w:rPr>
        <w:t>instability</w:t>
      </w:r>
      <w:proofErr w:type="spellEnd"/>
      <w:r w:rsidR="00806C60" w:rsidRPr="00806C60">
        <w:rPr>
          <w:rFonts w:ascii="Times New Roman" w:eastAsia="Times New Roman" w:hAnsi="Times New Roman"/>
          <w:bCs/>
          <w:i/>
          <w:iCs/>
          <w:sz w:val="24"/>
          <w:szCs w:val="24"/>
          <w:lang w:eastAsia="it-IT"/>
        </w:rPr>
        <w:t xml:space="preserve"> in </w:t>
      </w:r>
      <w:proofErr w:type="spellStart"/>
      <w:r w:rsidR="00806C60" w:rsidRPr="00806C60">
        <w:rPr>
          <w:rFonts w:ascii="Times New Roman" w:eastAsia="Times New Roman" w:hAnsi="Times New Roman"/>
          <w:bCs/>
          <w:i/>
          <w:iCs/>
          <w:sz w:val="24"/>
          <w:szCs w:val="24"/>
          <w:lang w:eastAsia="it-IT"/>
        </w:rPr>
        <w:t>tumour</w:t>
      </w:r>
      <w:proofErr w:type="spellEnd"/>
      <w:r w:rsidR="00806C60" w:rsidRPr="00806C60">
        <w:rPr>
          <w:rFonts w:ascii="Times New Roman" w:eastAsia="Times New Roman" w:hAnsi="Times New Roman"/>
          <w:bCs/>
          <w:i/>
          <w:iCs/>
          <w:sz w:val="24"/>
          <w:szCs w:val="24"/>
          <w:lang w:eastAsia="it-IT"/>
        </w:rPr>
        <w:t xml:space="preserve"> </w:t>
      </w:r>
      <w:proofErr w:type="spellStart"/>
      <w:r w:rsidR="00806C60" w:rsidRPr="00806C60">
        <w:rPr>
          <w:rFonts w:ascii="Times New Roman" w:eastAsia="Times New Roman" w:hAnsi="Times New Roman"/>
          <w:bCs/>
          <w:i/>
          <w:iCs/>
          <w:sz w:val="24"/>
          <w:szCs w:val="24"/>
          <w:lang w:eastAsia="it-IT"/>
        </w:rPr>
        <w:t>spheroids</w:t>
      </w:r>
      <w:proofErr w:type="spellEnd"/>
      <w:r w:rsidR="00806C60" w:rsidRPr="00806C60">
        <w:rPr>
          <w:rFonts w:ascii="Times New Roman" w:eastAsia="Times New Roman" w:hAnsi="Times New Roman"/>
          <w:bCs/>
          <w:i/>
          <w:iCs/>
          <w:sz w:val="24"/>
          <w:szCs w:val="24"/>
          <w:lang w:eastAsia="it-IT"/>
        </w:rPr>
        <w:t xml:space="preserve"> </w:t>
      </w:r>
      <w:proofErr w:type="spellStart"/>
      <w:r w:rsidR="00806C60" w:rsidRPr="00806C60">
        <w:rPr>
          <w:rFonts w:ascii="Times New Roman" w:eastAsia="Times New Roman" w:hAnsi="Times New Roman"/>
          <w:bCs/>
          <w:i/>
          <w:iCs/>
          <w:sz w:val="24"/>
          <w:szCs w:val="24"/>
          <w:lang w:eastAsia="it-IT"/>
        </w:rPr>
        <w:t>unveils</w:t>
      </w:r>
      <w:proofErr w:type="spellEnd"/>
      <w:r w:rsidR="00806C60" w:rsidRPr="00806C60">
        <w:rPr>
          <w:rFonts w:ascii="Times New Roman" w:eastAsia="Times New Roman" w:hAnsi="Times New Roman"/>
          <w:bCs/>
          <w:i/>
          <w:iCs/>
          <w:sz w:val="24"/>
          <w:szCs w:val="24"/>
          <w:lang w:eastAsia="it-IT"/>
        </w:rPr>
        <w:t xml:space="preserve"> the impact of </w:t>
      </w:r>
      <w:proofErr w:type="spellStart"/>
      <w:r w:rsidR="00806C60" w:rsidRPr="00806C60">
        <w:rPr>
          <w:rFonts w:ascii="Times New Roman" w:eastAsia="Times New Roman" w:hAnsi="Times New Roman"/>
          <w:bCs/>
          <w:i/>
          <w:iCs/>
          <w:sz w:val="24"/>
          <w:szCs w:val="24"/>
          <w:lang w:eastAsia="it-IT"/>
        </w:rPr>
        <w:t>microenvironmental</w:t>
      </w:r>
      <w:proofErr w:type="spellEnd"/>
      <w:r w:rsidR="00806C60" w:rsidRPr="00806C60">
        <w:rPr>
          <w:rFonts w:ascii="Times New Roman" w:eastAsia="Times New Roman" w:hAnsi="Times New Roman"/>
          <w:bCs/>
          <w:i/>
          <w:iCs/>
          <w:sz w:val="24"/>
          <w:szCs w:val="24"/>
          <w:lang w:eastAsia="it-IT"/>
        </w:rPr>
        <w:t xml:space="preserve"> </w:t>
      </w:r>
      <w:proofErr w:type="spellStart"/>
      <w:r w:rsidR="00806C60" w:rsidRPr="00806C60">
        <w:rPr>
          <w:rFonts w:ascii="Times New Roman" w:eastAsia="Times New Roman" w:hAnsi="Times New Roman"/>
          <w:bCs/>
          <w:i/>
          <w:iCs/>
          <w:sz w:val="24"/>
          <w:szCs w:val="24"/>
          <w:lang w:eastAsia="it-IT"/>
        </w:rPr>
        <w:t>nutrient</w:t>
      </w:r>
      <w:proofErr w:type="spellEnd"/>
      <w:r w:rsidR="00806C60" w:rsidRPr="00806C60">
        <w:rPr>
          <w:rFonts w:ascii="Times New Roman" w:eastAsia="Times New Roman" w:hAnsi="Times New Roman"/>
          <w:bCs/>
          <w:i/>
          <w:iCs/>
          <w:sz w:val="24"/>
          <w:szCs w:val="24"/>
          <w:lang w:eastAsia="it-IT"/>
        </w:rPr>
        <w:t xml:space="preserve"> </w:t>
      </w:r>
      <w:proofErr w:type="spellStart"/>
      <w:proofErr w:type="gramStart"/>
      <w:r w:rsidR="00806C60" w:rsidRPr="00806C60">
        <w:rPr>
          <w:rFonts w:ascii="Times New Roman" w:eastAsia="Times New Roman" w:hAnsi="Times New Roman"/>
          <w:bCs/>
          <w:i/>
          <w:iCs/>
          <w:sz w:val="24"/>
          <w:szCs w:val="24"/>
          <w:lang w:eastAsia="it-IT"/>
        </w:rPr>
        <w:t>changes”</w:t>
      </w:r>
      <w:r w:rsidR="00CE71DE" w:rsidRPr="006616B6">
        <w:rPr>
          <w:rFonts w:ascii="Times New Roman" w:eastAsia="Times New Roman" w:hAnsi="Times New Roman"/>
          <w:bCs/>
          <w:sz w:val="24"/>
          <w:szCs w:val="24"/>
          <w:lang w:eastAsia="it-IT"/>
        </w:rPr>
        <w:t>autore</w:t>
      </w:r>
      <w:proofErr w:type="spellEnd"/>
      <w:proofErr w:type="gramEnd"/>
      <w:r w:rsidR="00CE71DE" w:rsidRPr="006616B6">
        <w:rPr>
          <w:rFonts w:ascii="Times New Roman" w:eastAsia="Times New Roman" w:hAnsi="Times New Roman"/>
          <w:bCs/>
          <w:sz w:val="24"/>
          <w:szCs w:val="24"/>
          <w:lang w:eastAsia="it-IT"/>
        </w:rPr>
        <w:t xml:space="preserve"> </w:t>
      </w:r>
      <w:r w:rsidR="00806C60">
        <w:rPr>
          <w:rFonts w:ascii="Times New Roman" w:eastAsia="Times New Roman" w:hAnsi="Times New Roman"/>
          <w:bCs/>
          <w:sz w:val="24"/>
          <w:szCs w:val="24"/>
          <w:lang w:eastAsia="it-IT"/>
        </w:rPr>
        <w:t>Caserta S</w:t>
      </w:r>
      <w:r w:rsidR="00CE71DE" w:rsidRPr="006616B6">
        <w:rPr>
          <w:rFonts w:ascii="Times New Roman" w:eastAsia="Times New Roman" w:hAnsi="Times New Roman"/>
          <w:bCs/>
          <w:sz w:val="24"/>
          <w:szCs w:val="24"/>
          <w:lang w:eastAsia="it-IT"/>
        </w:rPr>
        <w:t>.,</w:t>
      </w:r>
      <w:r w:rsidR="006616B6">
        <w:rPr>
          <w:rFonts w:ascii="Times New Roman" w:eastAsia="Times New Roman" w:hAnsi="Times New Roman"/>
          <w:bCs/>
          <w:sz w:val="24"/>
          <w:szCs w:val="24"/>
          <w:lang w:eastAsia="it-IT"/>
        </w:rPr>
        <w:t xml:space="preserve"> rivista “</w:t>
      </w:r>
      <w:r w:rsidR="00806C60">
        <w:rPr>
          <w:rFonts w:ascii="Times New Roman" w:eastAsia="Times New Roman" w:hAnsi="Times New Roman"/>
          <w:b/>
          <w:i/>
          <w:iCs/>
          <w:sz w:val="24"/>
          <w:szCs w:val="24"/>
          <w:lang w:eastAsia="it-IT"/>
        </w:rPr>
        <w:t>Scientific Reports</w:t>
      </w:r>
      <w:r w:rsidR="006616B6">
        <w:rPr>
          <w:rFonts w:ascii="Times New Roman" w:eastAsia="Times New Roman" w:hAnsi="Times New Roman"/>
          <w:bCs/>
          <w:sz w:val="24"/>
          <w:szCs w:val="24"/>
          <w:lang w:eastAsia="it-IT"/>
        </w:rPr>
        <w:t>”</w:t>
      </w:r>
      <w:r w:rsidR="00CE71DE" w:rsidRPr="006616B6">
        <w:rPr>
          <w:rFonts w:ascii="Times New Roman" w:eastAsia="Times New Roman" w:hAnsi="Times New Roman"/>
          <w:bCs/>
          <w:sz w:val="24"/>
          <w:szCs w:val="24"/>
          <w:lang w:eastAsia="it-IT"/>
        </w:rPr>
        <w:t xml:space="preserve"> ed. </w:t>
      </w:r>
      <w:r w:rsidR="00806C60">
        <w:rPr>
          <w:rFonts w:ascii="Times New Roman" w:eastAsia="Times New Roman" w:hAnsi="Times New Roman"/>
          <w:bCs/>
          <w:sz w:val="24"/>
          <w:szCs w:val="24"/>
          <w:lang w:eastAsia="it-IT"/>
        </w:rPr>
        <w:t xml:space="preserve">Nature Publishing </w:t>
      </w:r>
      <w:proofErr w:type="gramStart"/>
      <w:r w:rsidR="00806C60">
        <w:rPr>
          <w:rFonts w:ascii="Times New Roman" w:eastAsia="Times New Roman" w:hAnsi="Times New Roman"/>
          <w:bCs/>
          <w:sz w:val="24"/>
          <w:szCs w:val="24"/>
          <w:lang w:eastAsia="it-IT"/>
        </w:rPr>
        <w:t>Group</w:t>
      </w:r>
      <w:r w:rsidR="00CE71DE" w:rsidRPr="006616B6">
        <w:rPr>
          <w:rFonts w:ascii="Times New Roman" w:eastAsia="Times New Roman" w:hAnsi="Times New Roman"/>
          <w:bCs/>
          <w:sz w:val="24"/>
          <w:szCs w:val="24"/>
          <w:lang w:eastAsia="it-IT"/>
        </w:rPr>
        <w:t xml:space="preserve">, </w:t>
      </w:r>
      <w:r w:rsidRPr="006616B6">
        <w:rPr>
          <w:rFonts w:ascii="Times New Roman" w:eastAsia="Times New Roman" w:hAnsi="Times New Roman"/>
          <w:bCs/>
          <w:sz w:val="24"/>
          <w:szCs w:val="24"/>
          <w:lang w:eastAsia="it-IT"/>
        </w:rPr>
        <w:t xml:space="preserve"> per</w:t>
      </w:r>
      <w:proofErr w:type="gramEnd"/>
      <w:r w:rsidRPr="006616B6">
        <w:rPr>
          <w:rFonts w:ascii="Times New Roman" w:eastAsia="Times New Roman" w:hAnsi="Times New Roman"/>
          <w:bCs/>
          <w:sz w:val="24"/>
          <w:szCs w:val="24"/>
          <w:lang w:eastAsia="it-IT"/>
        </w:rPr>
        <w:t xml:space="preserve"> le esigenze relative alle attività di ricerca da condurre nell’ambito del progetto</w:t>
      </w:r>
      <w:r w:rsidR="00806C60" w:rsidRPr="00806C60">
        <w:t xml:space="preserve"> </w:t>
      </w:r>
      <w:r w:rsidR="00806C60" w:rsidRPr="00806C60">
        <w:rPr>
          <w:rFonts w:ascii="Times New Roman" w:eastAsia="Times New Roman" w:hAnsi="Times New Roman"/>
          <w:bCs/>
          <w:sz w:val="24"/>
          <w:szCs w:val="24"/>
          <w:lang w:eastAsia="it-IT"/>
        </w:rPr>
        <w:t>ACC_INT_2022-2024_HOUSTON_METHODIST_CASERTA</w:t>
      </w:r>
      <w:r w:rsidR="00806C60">
        <w:rPr>
          <w:rFonts w:ascii="Times New Roman" w:eastAsia="Times New Roman" w:hAnsi="Times New Roman"/>
          <w:bCs/>
          <w:sz w:val="24"/>
          <w:szCs w:val="24"/>
          <w:lang w:eastAsia="it-IT"/>
        </w:rPr>
        <w:t>;</w:t>
      </w:r>
    </w:p>
    <w:p w14:paraId="16851477" w14:textId="77777777" w:rsidR="00CC67C9" w:rsidRPr="00CC67C9" w:rsidRDefault="00CC67C9" w:rsidP="00CC67C9">
      <w:pPr>
        <w:spacing w:after="0" w:line="240" w:lineRule="auto"/>
        <w:jc w:val="both"/>
        <w:rPr>
          <w:rFonts w:ascii="Times New Roman" w:eastAsia="Times New Roman" w:hAnsi="Times New Roman"/>
          <w:b/>
          <w:sz w:val="24"/>
          <w:szCs w:val="24"/>
          <w:lang w:eastAsia="it-IT"/>
        </w:rPr>
      </w:pPr>
    </w:p>
    <w:p w14:paraId="77374FF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RAVVISATA</w:t>
      </w:r>
      <w:r w:rsidRPr="00A2341D">
        <w:rPr>
          <w:rFonts w:ascii="Times New Roman" w:eastAsia="Times New Roman" w:hAnsi="Times New Roman"/>
          <w:bCs/>
          <w:sz w:val="24"/>
          <w:szCs w:val="24"/>
          <w:lang w:eastAsia="it-IT"/>
        </w:rPr>
        <w:t>, pertanto, la necessità di attivare le procedure necessarie per garantire la fornitura richiesta;</w:t>
      </w:r>
    </w:p>
    <w:p w14:paraId="2002B87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36BF7C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tale bene/servizio non rientra tra i lavori oppure beni e servizi elencati nell’art.1 del DPCM 24 dicembre 2015;</w:t>
      </w:r>
    </w:p>
    <w:p w14:paraId="000CCC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15FF9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l’acquisizione di cui all’oggetto non rientra nella programmazione triennale degli acquisti;</w:t>
      </w:r>
    </w:p>
    <w:p w14:paraId="14FA1FE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AA72B04" w14:textId="2C021B9B" w:rsidR="00A2341D" w:rsidRPr="001F4C4E" w:rsidRDefault="00A2341D" w:rsidP="00A2341D">
      <w:pPr>
        <w:spacing w:after="0" w:line="240" w:lineRule="auto"/>
        <w:jc w:val="both"/>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il bene/servizio oggetto della fornitura è funzionalmente destinato </w:t>
      </w:r>
      <w:r w:rsidRPr="001F4C4E">
        <w:rPr>
          <w:rFonts w:ascii="Times New Roman" w:eastAsia="Times New Roman" w:hAnsi="Times New Roman"/>
          <w:b/>
          <w:sz w:val="24"/>
          <w:szCs w:val="24"/>
          <w:lang w:eastAsia="it-IT"/>
        </w:rPr>
        <w:t xml:space="preserve">all’attività di </w:t>
      </w:r>
      <w:r w:rsidR="00BA42EA" w:rsidRPr="001F4C4E">
        <w:rPr>
          <w:rFonts w:ascii="Times New Roman" w:eastAsia="Times New Roman" w:hAnsi="Times New Roman"/>
          <w:b/>
          <w:sz w:val="24"/>
          <w:szCs w:val="24"/>
          <w:lang w:eastAsia="it-IT"/>
        </w:rPr>
        <w:t>ricerca</w:t>
      </w:r>
      <w:r w:rsidRPr="001F4C4E">
        <w:rPr>
          <w:rFonts w:ascii="Times New Roman" w:eastAsia="Times New Roman" w:hAnsi="Times New Roman"/>
          <w:b/>
          <w:sz w:val="24"/>
          <w:szCs w:val="24"/>
          <w:lang w:eastAsia="it-IT"/>
        </w:rPr>
        <w:t>;</w:t>
      </w:r>
    </w:p>
    <w:p w14:paraId="5A2A2C6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5B2430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 xml:space="preserve">ACCERTATO </w:t>
      </w:r>
      <w:r w:rsidRPr="009A3E35">
        <w:rPr>
          <w:rFonts w:ascii="Times New Roman" w:eastAsia="Times New Roman" w:hAnsi="Times New Roman"/>
          <w:bCs/>
          <w:sz w:val="24"/>
          <w:szCs w:val="24"/>
          <w:lang w:eastAsia="it-IT"/>
        </w:rPr>
        <w:t>che, alla data dell'adozione del presente provvedimento, per il bene/servizio richiesto non sono attive Convenzioni Consip e il bene/servizio non è presente sul MEPA;</w:t>
      </w:r>
    </w:p>
    <w:p w14:paraId="77DA6B1F" w14:textId="77777777" w:rsidR="009A3E35" w:rsidRDefault="009A3E35" w:rsidP="009A3E35">
      <w:pPr>
        <w:spacing w:after="0" w:line="240" w:lineRule="auto"/>
        <w:jc w:val="both"/>
        <w:rPr>
          <w:rFonts w:ascii="Times New Roman" w:eastAsia="Times New Roman" w:hAnsi="Times New Roman"/>
          <w:bCs/>
          <w:sz w:val="24"/>
          <w:szCs w:val="24"/>
          <w:lang w:eastAsia="it-IT"/>
        </w:rPr>
      </w:pPr>
    </w:p>
    <w:p w14:paraId="4D83F61B" w14:textId="6BA20CDD"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DATO ATTO</w:t>
      </w:r>
      <w:r w:rsidRPr="009A3E35">
        <w:rPr>
          <w:rFonts w:ascii="Times New Roman" w:eastAsia="Times New Roman" w:hAnsi="Times New Roman"/>
          <w:bCs/>
          <w:sz w:val="24"/>
          <w:szCs w:val="24"/>
          <w:lang w:eastAsia="it-IT"/>
        </w:rPr>
        <w:t xml:space="preserve"> che la scelta delle riviste scientifiche</w:t>
      </w:r>
      <w:r>
        <w:rPr>
          <w:rFonts w:ascii="Times New Roman" w:eastAsia="Times New Roman" w:hAnsi="Times New Roman"/>
          <w:bCs/>
          <w:sz w:val="24"/>
          <w:szCs w:val="24"/>
          <w:lang w:eastAsia="it-IT"/>
        </w:rPr>
        <w:t xml:space="preserve"> </w:t>
      </w:r>
      <w:r w:rsidRPr="009A3E35">
        <w:rPr>
          <w:rFonts w:ascii="Times New Roman" w:eastAsia="Times New Roman" w:hAnsi="Times New Roman"/>
          <w:bCs/>
          <w:sz w:val="24"/>
          <w:szCs w:val="24"/>
          <w:lang w:eastAsia="it-IT"/>
        </w:rPr>
        <w:t>cui proporre la pubblicazione di articoli è condizionata da elementi specifici, fra i quali:</w:t>
      </w:r>
    </w:p>
    <w:p w14:paraId="5A853C27"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le tematiche trattate e l’approccio metodologico della rivista;</w:t>
      </w:r>
    </w:p>
    <w:p w14:paraId="446195E9"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Il pubblico a cui si rivolge;</w:t>
      </w:r>
    </w:p>
    <w:p w14:paraId="6EC0DB24"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Il </w:t>
      </w:r>
      <w:proofErr w:type="spellStart"/>
      <w:r w:rsidRPr="009A3E35">
        <w:rPr>
          <w:rFonts w:ascii="Times New Roman" w:eastAsia="Times New Roman" w:hAnsi="Times New Roman"/>
          <w:bCs/>
          <w:sz w:val="24"/>
          <w:szCs w:val="24"/>
          <w:lang w:eastAsia="it-IT"/>
        </w:rPr>
        <w:t>citation</w:t>
      </w:r>
      <w:proofErr w:type="spellEnd"/>
      <w:r w:rsidRPr="009A3E35">
        <w:rPr>
          <w:rFonts w:ascii="Times New Roman" w:eastAsia="Times New Roman" w:hAnsi="Times New Roman"/>
          <w:bCs/>
          <w:sz w:val="24"/>
          <w:szCs w:val="24"/>
          <w:lang w:eastAsia="it-IT"/>
        </w:rPr>
        <w:t xml:space="preserve"> index della rivista, che rappresenta il numero di citazioni ricevute da un articolo o da un autore all’interno della banca dati “Web of Science”;</w:t>
      </w:r>
    </w:p>
    <w:p w14:paraId="77A3E99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l'impact </w:t>
      </w:r>
      <w:proofErr w:type="spellStart"/>
      <w:r w:rsidRPr="009A3E35">
        <w:rPr>
          <w:rFonts w:ascii="Times New Roman" w:eastAsia="Times New Roman" w:hAnsi="Times New Roman"/>
          <w:bCs/>
          <w:sz w:val="24"/>
          <w:szCs w:val="24"/>
          <w:lang w:eastAsia="it-IT"/>
        </w:rPr>
        <w:t>factor</w:t>
      </w:r>
      <w:proofErr w:type="spellEnd"/>
      <w:r w:rsidRPr="009A3E35">
        <w:rPr>
          <w:rFonts w:ascii="Times New Roman" w:eastAsia="Times New Roman" w:hAnsi="Times New Roman"/>
          <w:bCs/>
          <w:sz w:val="24"/>
          <w:szCs w:val="24"/>
          <w:lang w:eastAsia="it-IT"/>
        </w:rPr>
        <w:t xml:space="preserve"> della rivista, che rappresenta l’indicatore bibliometrico, sviluppato dall’Institute for Scientific Information (ISI) di Thomson Reuters, che misura il numero medio di citazioni ricevute in un particolare anno da articoli pubblicati in una rivista scientifica nei due anni precedenti;</w:t>
      </w:r>
    </w:p>
    <w:p w14:paraId="3E9EC908"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lastRenderedPageBreak/>
        <w:t>PRESO ATTO</w:t>
      </w:r>
      <w:r w:rsidRPr="009A3E35">
        <w:rPr>
          <w:rFonts w:ascii="Times New Roman" w:eastAsia="Times New Roman" w:hAnsi="Times New Roman"/>
          <w:bCs/>
          <w:sz w:val="24"/>
          <w:szCs w:val="24"/>
          <w:lang w:eastAsia="it-IT"/>
        </w:rPr>
        <w:t xml:space="preserve"> che la scelta della rivista è stata effettuata dagli autori della pubblicazione scientifica sulla base degli elementi di cui sopra;</w:t>
      </w:r>
    </w:p>
    <w:p w14:paraId="4ADE6B83"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p>
    <w:p w14:paraId="19CC0497" w14:textId="4F98AF2E" w:rsidR="00B90C31"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CONSIDERATO</w:t>
      </w:r>
      <w:r w:rsidRPr="00965545">
        <w:rPr>
          <w:rFonts w:ascii="Times New Roman" w:eastAsia="Times New Roman" w:hAnsi="Times New Roman"/>
          <w:bCs/>
          <w:sz w:val="24"/>
          <w:szCs w:val="24"/>
          <w:lang w:eastAsia="it-IT"/>
        </w:rPr>
        <w:t xml:space="preserve"> che è stata individuata, </w:t>
      </w:r>
      <w:r w:rsidR="009A3E35">
        <w:rPr>
          <w:rFonts w:ascii="Times New Roman" w:eastAsia="Times New Roman" w:hAnsi="Times New Roman"/>
          <w:bCs/>
          <w:sz w:val="24"/>
          <w:szCs w:val="24"/>
          <w:lang w:eastAsia="it-IT"/>
        </w:rPr>
        <w:t>per l’affidamento del bene/servizio in oggetto</w:t>
      </w:r>
      <w:r w:rsidRPr="00965545">
        <w:rPr>
          <w:rFonts w:ascii="Times New Roman" w:eastAsia="Times New Roman" w:hAnsi="Times New Roman"/>
          <w:bCs/>
          <w:sz w:val="24"/>
          <w:szCs w:val="24"/>
          <w:lang w:eastAsia="it-IT"/>
        </w:rPr>
        <w:t>, quale</w:t>
      </w:r>
      <w:r>
        <w:rPr>
          <w:rFonts w:ascii="Times New Roman" w:eastAsia="Times New Roman" w:hAnsi="Times New Roman"/>
          <w:bCs/>
          <w:sz w:val="24"/>
          <w:szCs w:val="24"/>
          <w:lang w:eastAsia="it-IT"/>
        </w:rPr>
        <w:t xml:space="preserve"> </w:t>
      </w:r>
      <w:r w:rsidRPr="00965545">
        <w:rPr>
          <w:rFonts w:ascii="Times New Roman" w:eastAsia="Times New Roman" w:hAnsi="Times New Roman"/>
          <w:bCs/>
          <w:sz w:val="24"/>
          <w:szCs w:val="24"/>
          <w:lang w:eastAsia="it-IT"/>
        </w:rPr>
        <w:t>Impresa fornitrice</w:t>
      </w:r>
      <w:r>
        <w:rPr>
          <w:rFonts w:ascii="Times New Roman" w:eastAsia="Times New Roman" w:hAnsi="Times New Roman"/>
          <w:bCs/>
          <w:sz w:val="24"/>
          <w:szCs w:val="24"/>
          <w:lang w:eastAsia="it-IT"/>
        </w:rPr>
        <w:t xml:space="preserve"> </w:t>
      </w:r>
      <w:r w:rsidR="001E2250">
        <w:rPr>
          <w:rFonts w:ascii="Times New Roman" w:eastAsia="Times New Roman" w:hAnsi="Times New Roman"/>
          <w:bCs/>
          <w:sz w:val="24"/>
          <w:szCs w:val="24"/>
          <w:lang w:eastAsia="it-IT"/>
        </w:rPr>
        <w:t>Springer Nature Customer Service Center</w:t>
      </w:r>
      <w:r w:rsidRPr="00965545">
        <w:rPr>
          <w:rFonts w:ascii="Times New Roman" w:eastAsia="Times New Roman" w:hAnsi="Times New Roman"/>
          <w:bCs/>
          <w:sz w:val="24"/>
          <w:szCs w:val="24"/>
          <w:lang w:eastAsia="it-IT"/>
        </w:rPr>
        <w:t xml:space="preserve"> per la seguente motivazione: Infungibilità del servizio;</w:t>
      </w:r>
    </w:p>
    <w:p w14:paraId="2651EDA2" w14:textId="77777777" w:rsidR="00965545" w:rsidRDefault="00965545" w:rsidP="00965545">
      <w:pPr>
        <w:spacing w:after="0" w:line="240" w:lineRule="auto"/>
        <w:jc w:val="both"/>
        <w:rPr>
          <w:rFonts w:ascii="Times New Roman" w:eastAsia="Times New Roman" w:hAnsi="Times New Roman"/>
          <w:bCs/>
          <w:sz w:val="24"/>
          <w:szCs w:val="24"/>
          <w:lang w:eastAsia="it-IT"/>
        </w:rPr>
      </w:pPr>
    </w:p>
    <w:p w14:paraId="5EE3F627" w14:textId="4A2EF467" w:rsidR="00965545"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VISTO</w:t>
      </w:r>
      <w:r>
        <w:rPr>
          <w:rFonts w:ascii="Times New Roman" w:eastAsia="Times New Roman" w:hAnsi="Times New Roman"/>
          <w:bCs/>
          <w:sz w:val="24"/>
          <w:szCs w:val="24"/>
          <w:lang w:eastAsia="it-IT"/>
        </w:rPr>
        <w:t xml:space="preserve"> il preventivo </w:t>
      </w:r>
      <w:r w:rsidR="00FE5EBA">
        <w:rPr>
          <w:rFonts w:ascii="Times New Roman" w:eastAsia="Times New Roman" w:hAnsi="Times New Roman"/>
          <w:bCs/>
          <w:sz w:val="24"/>
          <w:szCs w:val="24"/>
          <w:lang w:eastAsia="it-IT"/>
        </w:rPr>
        <w:t>elaborato sul sito internet dell’editore</w:t>
      </w:r>
      <w:r>
        <w:rPr>
          <w:rFonts w:ascii="Times New Roman" w:eastAsia="Times New Roman" w:hAnsi="Times New Roman"/>
          <w:bCs/>
          <w:sz w:val="24"/>
          <w:szCs w:val="24"/>
          <w:lang w:eastAsia="it-IT"/>
        </w:rPr>
        <w:t>, pari a</w:t>
      </w:r>
      <w:r w:rsidR="00CC67C9">
        <w:rPr>
          <w:rFonts w:ascii="Times New Roman" w:eastAsia="Times New Roman" w:hAnsi="Times New Roman"/>
          <w:bCs/>
          <w:sz w:val="24"/>
          <w:szCs w:val="24"/>
          <w:lang w:eastAsia="it-IT"/>
        </w:rPr>
        <w:t xml:space="preserve"> </w:t>
      </w:r>
      <w:r w:rsidR="001E2250">
        <w:rPr>
          <w:rFonts w:ascii="Times New Roman" w:eastAsia="Times New Roman" w:hAnsi="Times New Roman"/>
          <w:bCs/>
          <w:sz w:val="24"/>
          <w:szCs w:val="24"/>
          <w:lang w:eastAsia="it-IT"/>
        </w:rPr>
        <w:t>€ 2</w:t>
      </w:r>
      <w:r w:rsidR="00FE5EBA">
        <w:rPr>
          <w:rFonts w:ascii="Times New Roman" w:eastAsia="Times New Roman" w:hAnsi="Times New Roman"/>
          <w:bCs/>
          <w:sz w:val="24"/>
          <w:szCs w:val="24"/>
          <w:lang w:eastAsia="it-IT"/>
        </w:rPr>
        <w:t>345</w:t>
      </w:r>
      <w:r w:rsidR="001E2250">
        <w:rPr>
          <w:rFonts w:ascii="Times New Roman" w:eastAsia="Times New Roman" w:hAnsi="Times New Roman"/>
          <w:bCs/>
          <w:sz w:val="24"/>
          <w:szCs w:val="24"/>
          <w:lang w:eastAsia="it-IT"/>
        </w:rPr>
        <w:t>,00</w:t>
      </w:r>
      <w:r w:rsidR="00FE5EBA">
        <w:rPr>
          <w:rFonts w:ascii="Times New Roman" w:eastAsia="Times New Roman" w:hAnsi="Times New Roman"/>
          <w:bCs/>
          <w:sz w:val="24"/>
          <w:szCs w:val="24"/>
          <w:lang w:eastAsia="it-IT"/>
        </w:rPr>
        <w:t xml:space="preserve"> comprensivo di admin </w:t>
      </w:r>
      <w:proofErr w:type="spellStart"/>
      <w:r w:rsidR="00FE5EBA">
        <w:rPr>
          <w:rFonts w:ascii="Times New Roman" w:eastAsia="Times New Roman" w:hAnsi="Times New Roman"/>
          <w:bCs/>
          <w:sz w:val="24"/>
          <w:szCs w:val="24"/>
          <w:lang w:eastAsia="it-IT"/>
        </w:rPr>
        <w:t>fee</w:t>
      </w:r>
      <w:proofErr w:type="spellEnd"/>
      <w:r w:rsidR="00FE5EBA">
        <w:rPr>
          <w:rFonts w:ascii="Times New Roman" w:eastAsia="Times New Roman" w:hAnsi="Times New Roman"/>
          <w:bCs/>
          <w:sz w:val="24"/>
          <w:szCs w:val="24"/>
          <w:lang w:eastAsia="it-IT"/>
        </w:rPr>
        <w:t>;</w:t>
      </w:r>
    </w:p>
    <w:p w14:paraId="58C35446" w14:textId="77777777" w:rsidR="003320C2" w:rsidRDefault="003320C2" w:rsidP="00965545">
      <w:pPr>
        <w:spacing w:after="0" w:line="240" w:lineRule="auto"/>
        <w:jc w:val="both"/>
        <w:rPr>
          <w:rFonts w:ascii="Times New Roman" w:eastAsia="Times New Roman" w:hAnsi="Times New Roman"/>
          <w:bCs/>
          <w:sz w:val="24"/>
          <w:szCs w:val="24"/>
          <w:lang w:eastAsia="it-IT"/>
        </w:rPr>
      </w:pPr>
    </w:p>
    <w:p w14:paraId="106A2DFF" w14:textId="0AB5E917" w:rsidR="003320C2" w:rsidRDefault="003320C2" w:rsidP="003320C2">
      <w:pPr>
        <w:spacing w:after="0" w:line="240" w:lineRule="auto"/>
        <w:jc w:val="both"/>
        <w:rPr>
          <w:rFonts w:ascii="Times New Roman" w:eastAsia="Times New Roman" w:hAnsi="Times New Roman"/>
          <w:bCs/>
          <w:sz w:val="24"/>
          <w:szCs w:val="24"/>
          <w:lang w:eastAsia="it-IT"/>
        </w:rPr>
      </w:pPr>
      <w:r w:rsidRPr="003320C2">
        <w:rPr>
          <w:rFonts w:ascii="Times New Roman" w:eastAsia="Times New Roman" w:hAnsi="Times New Roman"/>
          <w:b/>
          <w:sz w:val="24"/>
          <w:szCs w:val="24"/>
          <w:lang w:eastAsia="it-IT"/>
        </w:rPr>
        <w:t>RITENUTO</w:t>
      </w:r>
      <w:r w:rsidRPr="003320C2">
        <w:rPr>
          <w:rFonts w:ascii="Times New Roman" w:eastAsia="Times New Roman" w:hAnsi="Times New Roman"/>
          <w:bCs/>
          <w:sz w:val="24"/>
          <w:szCs w:val="24"/>
          <w:lang w:eastAsia="it-IT"/>
        </w:rPr>
        <w:t xml:space="preserve"> di affidare l’appalto al citato operatore poiché il prezzo proposto è risultato congruo e conveniente, in linea con i prezzi generalmente praticati sul mercato, come da confronto con i dati pregressi per servizi analoghi affidati da questa Amministrazione. Inoltre, servizio proposto risulta rispondente alle esigenze dell’amministrazione;</w:t>
      </w:r>
    </w:p>
    <w:p w14:paraId="0DBEE12F" w14:textId="77777777" w:rsidR="00727C54" w:rsidRDefault="00727C54" w:rsidP="003320C2">
      <w:pPr>
        <w:spacing w:after="0" w:line="240" w:lineRule="auto"/>
        <w:jc w:val="both"/>
        <w:rPr>
          <w:rFonts w:ascii="Times New Roman" w:eastAsia="Times New Roman" w:hAnsi="Times New Roman"/>
          <w:bCs/>
          <w:sz w:val="24"/>
          <w:szCs w:val="24"/>
          <w:lang w:eastAsia="it-IT"/>
        </w:rPr>
      </w:pPr>
    </w:p>
    <w:p w14:paraId="74752DCA" w14:textId="4E6A99A4" w:rsidR="00727C54" w:rsidRPr="003320C2" w:rsidRDefault="00727C54" w:rsidP="003320C2">
      <w:pPr>
        <w:spacing w:after="0" w:line="240" w:lineRule="auto"/>
        <w:jc w:val="both"/>
        <w:rPr>
          <w:rFonts w:ascii="Times New Roman" w:eastAsia="Times New Roman" w:hAnsi="Times New Roman"/>
          <w:bCs/>
          <w:sz w:val="24"/>
          <w:szCs w:val="24"/>
          <w:lang w:eastAsia="it-IT"/>
        </w:rPr>
      </w:pPr>
      <w:r w:rsidRPr="00F118B7">
        <w:rPr>
          <w:rFonts w:ascii="Times New Roman" w:eastAsia="Times New Roman" w:hAnsi="Times New Roman"/>
          <w:b/>
          <w:sz w:val="24"/>
          <w:szCs w:val="24"/>
          <w:lang w:eastAsia="it-IT"/>
        </w:rPr>
        <w:t>CONSIDERATO</w:t>
      </w:r>
      <w:r w:rsidRPr="00F118B7">
        <w:rPr>
          <w:rFonts w:ascii="Times New Roman" w:eastAsia="Times New Roman" w:hAnsi="Times New Roman"/>
          <w:bCs/>
          <w:sz w:val="24"/>
          <w:szCs w:val="24"/>
          <w:lang w:eastAsia="it-IT"/>
        </w:rPr>
        <w:t xml:space="preserve"> che, ai sensi del Comunicato del Presidente dell’ANAC del 10 gennaio 2024, per gli affidamenti diretti di importo inferiore a 5.000 euro, fino al 30 settembre 2024, nel caso di difficoltà al ricorso alle piattaforme di approvvigionamento digitale certificate (PAD) nel primo periodo di </w:t>
      </w:r>
      <w:proofErr w:type="spellStart"/>
      <w:r w:rsidRPr="00F118B7">
        <w:rPr>
          <w:rFonts w:ascii="Times New Roman" w:eastAsia="Times New Roman" w:hAnsi="Times New Roman"/>
          <w:bCs/>
          <w:sz w:val="24"/>
          <w:szCs w:val="24"/>
          <w:lang w:eastAsia="it-IT"/>
        </w:rPr>
        <w:t>operativita</w:t>
      </w:r>
      <w:proofErr w:type="spellEnd"/>
      <w:r w:rsidRPr="00F118B7">
        <w:rPr>
          <w:rFonts w:ascii="Times New Roman" w:eastAsia="Times New Roman" w:hAnsi="Times New Roman"/>
          <w:bCs/>
          <w:sz w:val="24"/>
          <w:szCs w:val="24"/>
          <w:lang w:eastAsia="it-IT"/>
        </w:rPr>
        <w:t>̀ della normativa sulla “digitalizzazione”, è consentito il ricorso all’interfaccia Web messa a disposizione dalla piattaforma dei contratti pubblici (PCP) dell’ANAC;</w:t>
      </w:r>
    </w:p>
    <w:p w14:paraId="7D9D238F" w14:textId="77777777" w:rsidR="003320C2" w:rsidRPr="00965545" w:rsidRDefault="003320C2" w:rsidP="00965545">
      <w:pPr>
        <w:spacing w:after="0" w:line="240" w:lineRule="auto"/>
        <w:jc w:val="both"/>
        <w:rPr>
          <w:rFonts w:ascii="Times New Roman" w:eastAsia="Times New Roman" w:hAnsi="Times New Roman"/>
          <w:bCs/>
          <w:sz w:val="24"/>
          <w:szCs w:val="24"/>
          <w:lang w:eastAsia="it-IT"/>
        </w:rPr>
      </w:pPr>
    </w:p>
    <w:p w14:paraId="41ACFAD2" w14:textId="37BC85F1" w:rsidR="00CC67C9" w:rsidRDefault="00CC67C9"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DATO ATTO</w:t>
      </w:r>
      <w:r w:rsidRPr="00CC67C9">
        <w:rPr>
          <w:rFonts w:ascii="Times New Roman" w:eastAsia="Times New Roman" w:hAnsi="Times New Roman"/>
          <w:bCs/>
          <w:sz w:val="24"/>
          <w:szCs w:val="24"/>
          <w:lang w:eastAsia="it-IT"/>
        </w:rPr>
        <w:t xml:space="preserve"> che è stato rispettato il principio di rotazione di cui all’art. 49 del </w:t>
      </w:r>
      <w:proofErr w:type="spellStart"/>
      <w:r w:rsidRPr="00CC67C9">
        <w:rPr>
          <w:rFonts w:ascii="Times New Roman" w:eastAsia="Times New Roman" w:hAnsi="Times New Roman"/>
          <w:bCs/>
          <w:sz w:val="24"/>
          <w:szCs w:val="24"/>
          <w:lang w:eastAsia="it-IT"/>
        </w:rPr>
        <w:t>D.Lgs.</w:t>
      </w:r>
      <w:proofErr w:type="spellEnd"/>
      <w:r w:rsidRPr="00CC67C9">
        <w:rPr>
          <w:rFonts w:ascii="Times New Roman" w:eastAsia="Times New Roman" w:hAnsi="Times New Roman"/>
          <w:bCs/>
          <w:sz w:val="24"/>
          <w:szCs w:val="24"/>
          <w:lang w:eastAsia="it-IT"/>
        </w:rPr>
        <w:t xml:space="preserve"> n. 36/2023, in quanto il precedente appalto nello stesso settore merceologico è stato affidato ad altra impresa;</w:t>
      </w:r>
    </w:p>
    <w:p w14:paraId="72552D13" w14:textId="77777777" w:rsidR="00720845" w:rsidRPr="00B90C31" w:rsidRDefault="00720845" w:rsidP="00B90C31">
      <w:pPr>
        <w:spacing w:after="0" w:line="240" w:lineRule="auto"/>
        <w:jc w:val="both"/>
        <w:rPr>
          <w:rFonts w:ascii="Times New Roman" w:eastAsia="Times New Roman" w:hAnsi="Times New Roman"/>
          <w:bCs/>
          <w:sz w:val="24"/>
          <w:szCs w:val="24"/>
          <w:lang w:eastAsia="it-IT"/>
        </w:rPr>
      </w:pPr>
    </w:p>
    <w:p w14:paraId="43808D2A" w14:textId="77777777" w:rsidR="006616B6" w:rsidRPr="006616B6" w:rsidRDefault="006616B6" w:rsidP="006616B6">
      <w:pPr>
        <w:spacing w:after="0" w:line="240" w:lineRule="auto"/>
        <w:jc w:val="both"/>
        <w:rPr>
          <w:rFonts w:ascii="Times New Roman" w:eastAsia="Times New Roman" w:hAnsi="Times New Roman"/>
          <w:bCs/>
          <w:sz w:val="24"/>
          <w:szCs w:val="24"/>
          <w:lang w:eastAsia="it-IT"/>
        </w:rPr>
      </w:pPr>
      <w:r w:rsidRPr="006616B6">
        <w:rPr>
          <w:rFonts w:ascii="Times New Roman" w:eastAsia="Times New Roman" w:hAnsi="Times New Roman"/>
          <w:b/>
          <w:sz w:val="24"/>
          <w:szCs w:val="24"/>
          <w:lang w:eastAsia="it-IT"/>
        </w:rPr>
        <w:t>CONSIDERATI</w:t>
      </w:r>
      <w:r w:rsidRPr="006616B6">
        <w:rPr>
          <w:rFonts w:ascii="Times New Roman" w:eastAsia="Times New Roman" w:hAnsi="Times New Roman"/>
          <w:bCs/>
          <w:sz w:val="24"/>
          <w:szCs w:val="24"/>
          <w:lang w:eastAsia="it-IT"/>
        </w:rPr>
        <w:t xml:space="preserve"> i principi di concorrenza, imparzialità, non discriminazione, pubblicità, trasparenza e proporzionalità a cui l’Amministrazione è tenuta nell’espletamento della presente procedura di cui all’art. 3 “Principio dell’accesso al mercato” del </w:t>
      </w:r>
      <w:proofErr w:type="spellStart"/>
      <w:r w:rsidRPr="006616B6">
        <w:rPr>
          <w:rFonts w:ascii="Times New Roman" w:eastAsia="Times New Roman" w:hAnsi="Times New Roman"/>
          <w:bCs/>
          <w:sz w:val="24"/>
          <w:szCs w:val="24"/>
          <w:lang w:eastAsia="it-IT"/>
        </w:rPr>
        <w:t>D.Lgs.</w:t>
      </w:r>
      <w:proofErr w:type="spellEnd"/>
      <w:r w:rsidRPr="006616B6">
        <w:rPr>
          <w:rFonts w:ascii="Times New Roman" w:eastAsia="Times New Roman" w:hAnsi="Times New Roman"/>
          <w:bCs/>
          <w:sz w:val="24"/>
          <w:szCs w:val="24"/>
          <w:lang w:eastAsia="it-IT"/>
        </w:rPr>
        <w:t xml:space="preserve"> n. 36/2023;</w:t>
      </w:r>
    </w:p>
    <w:p w14:paraId="145604B8" w14:textId="77777777" w:rsidR="00B90C31" w:rsidRPr="00B90C31" w:rsidRDefault="00B90C31" w:rsidP="00B90C31">
      <w:pPr>
        <w:spacing w:after="0" w:line="240" w:lineRule="auto"/>
        <w:jc w:val="both"/>
        <w:rPr>
          <w:rFonts w:ascii="Times New Roman" w:eastAsia="Times New Roman" w:hAnsi="Times New Roman"/>
          <w:bCs/>
          <w:sz w:val="24"/>
          <w:szCs w:val="24"/>
          <w:lang w:eastAsia="it-IT"/>
        </w:rPr>
      </w:pPr>
    </w:p>
    <w:p w14:paraId="1A8DF26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7001AEF"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F8DB5C" w14:textId="77777777" w:rsidR="00A2341D" w:rsidRPr="00A2341D" w:rsidRDefault="00A2341D" w:rsidP="00A2341D">
      <w:pPr>
        <w:spacing w:after="0" w:line="240" w:lineRule="auto"/>
        <w:jc w:val="center"/>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DETERMINA</w:t>
      </w:r>
    </w:p>
    <w:p w14:paraId="3F04137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7EB59E"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2C796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Per le motivazioni indicate in premessa:</w:t>
      </w:r>
    </w:p>
    <w:p w14:paraId="1E3ACB9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0A087B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290E14F" w14:textId="6D8A69DA" w:rsidR="00A2341D" w:rsidRDefault="009A3E35" w:rsidP="00F513F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1E2250">
        <w:rPr>
          <w:rFonts w:ascii="Times New Roman" w:eastAsia="Times New Roman" w:hAnsi="Times New Roman"/>
          <w:bCs/>
          <w:sz w:val="24"/>
          <w:szCs w:val="24"/>
          <w:lang w:eastAsia="it-IT"/>
        </w:rPr>
        <w:t>di affidare ai sensi dell’art. 50 co. 1 lett. B) del d.lgs. 36/2023, alla ditta</w:t>
      </w:r>
      <w:r w:rsidR="001E2250" w:rsidRPr="001E2250">
        <w:rPr>
          <w:rFonts w:ascii="Times New Roman" w:eastAsia="Times New Roman" w:hAnsi="Times New Roman"/>
          <w:bCs/>
          <w:sz w:val="24"/>
          <w:szCs w:val="24"/>
          <w:lang w:eastAsia="it-IT"/>
        </w:rPr>
        <w:t xml:space="preserve"> Springer Nature Customer Service Center</w:t>
      </w:r>
      <w:r w:rsidRPr="001E2250">
        <w:rPr>
          <w:rFonts w:ascii="Times New Roman" w:eastAsia="Times New Roman" w:hAnsi="Times New Roman"/>
          <w:bCs/>
          <w:sz w:val="24"/>
          <w:szCs w:val="24"/>
          <w:lang w:eastAsia="it-IT"/>
        </w:rPr>
        <w:t xml:space="preserve">, tramite ordine diretto extra </w:t>
      </w:r>
      <w:proofErr w:type="spellStart"/>
      <w:r w:rsidRPr="001E2250">
        <w:rPr>
          <w:rFonts w:ascii="Times New Roman" w:eastAsia="Times New Roman" w:hAnsi="Times New Roman"/>
          <w:bCs/>
          <w:sz w:val="24"/>
          <w:szCs w:val="24"/>
          <w:lang w:eastAsia="it-IT"/>
        </w:rPr>
        <w:t>mepa</w:t>
      </w:r>
      <w:proofErr w:type="spellEnd"/>
      <w:r w:rsidRPr="001E2250">
        <w:rPr>
          <w:rFonts w:ascii="Times New Roman" w:eastAsia="Times New Roman" w:hAnsi="Times New Roman"/>
          <w:bCs/>
          <w:sz w:val="24"/>
          <w:szCs w:val="24"/>
          <w:lang w:eastAsia="it-IT"/>
        </w:rPr>
        <w:t>, il servizio/fornitura in oggetto per un importo di</w:t>
      </w:r>
      <w:r w:rsidR="001E2250" w:rsidRPr="001E2250">
        <w:rPr>
          <w:rFonts w:ascii="Times New Roman" w:eastAsia="Times New Roman" w:hAnsi="Times New Roman"/>
          <w:bCs/>
          <w:sz w:val="24"/>
          <w:szCs w:val="24"/>
          <w:lang w:eastAsia="it-IT"/>
        </w:rPr>
        <w:t xml:space="preserve"> € 2345,00 </w:t>
      </w:r>
      <w:r w:rsidRPr="001E2250">
        <w:rPr>
          <w:rFonts w:ascii="Times New Roman" w:eastAsia="Times New Roman" w:hAnsi="Times New Roman"/>
          <w:bCs/>
          <w:sz w:val="24"/>
          <w:szCs w:val="24"/>
          <w:lang w:eastAsia="it-IT"/>
        </w:rPr>
        <w:t>oltre iva come per legge</w:t>
      </w:r>
      <w:r w:rsidR="001E2250">
        <w:rPr>
          <w:rFonts w:ascii="Times New Roman" w:eastAsia="Times New Roman" w:hAnsi="Times New Roman"/>
          <w:bCs/>
          <w:sz w:val="24"/>
          <w:szCs w:val="24"/>
          <w:lang w:eastAsia="it-IT"/>
        </w:rPr>
        <w:t>;</w:t>
      </w:r>
    </w:p>
    <w:p w14:paraId="4AA2A6AA" w14:textId="77777777" w:rsidR="001E2250" w:rsidRPr="001E2250" w:rsidRDefault="001E2250" w:rsidP="001E2250">
      <w:pPr>
        <w:pStyle w:val="Paragrafoelenco"/>
        <w:spacing w:after="0" w:line="240" w:lineRule="auto"/>
        <w:jc w:val="both"/>
        <w:rPr>
          <w:rFonts w:ascii="Times New Roman" w:eastAsia="Times New Roman" w:hAnsi="Times New Roman"/>
          <w:bCs/>
          <w:sz w:val="24"/>
          <w:szCs w:val="24"/>
          <w:lang w:eastAsia="it-IT"/>
        </w:rPr>
      </w:pPr>
    </w:p>
    <w:p w14:paraId="50E788E7" w14:textId="323A42B6" w:rsidR="009A3E35" w:rsidRDefault="00A2341D" w:rsidP="005F26EA">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1E2250">
        <w:rPr>
          <w:rFonts w:ascii="Times New Roman" w:eastAsia="Times New Roman" w:hAnsi="Times New Roman"/>
          <w:bCs/>
          <w:sz w:val="24"/>
          <w:szCs w:val="24"/>
          <w:lang w:eastAsia="it-IT"/>
        </w:rPr>
        <w:t>di stabilire che il costo complessivo dell’affidamento graverà sul</w:t>
      </w:r>
      <w:r w:rsidR="00BA42EA" w:rsidRPr="001E2250">
        <w:rPr>
          <w:rFonts w:ascii="Times New Roman" w:eastAsia="Times New Roman" w:hAnsi="Times New Roman"/>
          <w:bCs/>
          <w:sz w:val="24"/>
          <w:szCs w:val="24"/>
          <w:lang w:eastAsia="it-IT"/>
        </w:rPr>
        <w:t xml:space="preserve"> Progetto</w:t>
      </w:r>
      <w:r w:rsidR="001E2250">
        <w:rPr>
          <w:rFonts w:ascii="Times New Roman" w:eastAsia="Times New Roman" w:hAnsi="Times New Roman"/>
          <w:bCs/>
          <w:sz w:val="24"/>
          <w:szCs w:val="24"/>
          <w:lang w:eastAsia="it-IT"/>
        </w:rPr>
        <w:t xml:space="preserve"> </w:t>
      </w:r>
      <w:r w:rsidR="001E2250" w:rsidRPr="001E2250">
        <w:rPr>
          <w:rFonts w:ascii="Times New Roman" w:eastAsia="Times New Roman" w:hAnsi="Times New Roman"/>
          <w:bCs/>
          <w:sz w:val="24"/>
          <w:szCs w:val="24"/>
          <w:lang w:eastAsia="it-IT"/>
        </w:rPr>
        <w:t>ACC_INT_2022-2024_HOUSTON_METHODIST_CASERTA</w:t>
      </w:r>
      <w:r w:rsidR="001E2250">
        <w:rPr>
          <w:rFonts w:ascii="Times New Roman" w:eastAsia="Times New Roman" w:hAnsi="Times New Roman"/>
          <w:bCs/>
          <w:sz w:val="24"/>
          <w:szCs w:val="24"/>
          <w:lang w:eastAsia="it-IT"/>
        </w:rPr>
        <w:t>;</w:t>
      </w:r>
      <w:r w:rsidR="00B90C31" w:rsidRPr="001E2250">
        <w:rPr>
          <w:rFonts w:ascii="Times New Roman" w:eastAsia="Times New Roman" w:hAnsi="Times New Roman"/>
          <w:bCs/>
          <w:sz w:val="24"/>
          <w:szCs w:val="24"/>
          <w:lang w:eastAsia="it-IT"/>
        </w:rPr>
        <w:t xml:space="preserve"> </w:t>
      </w:r>
    </w:p>
    <w:p w14:paraId="7C5BE1F8" w14:textId="77777777" w:rsidR="001E2250" w:rsidRPr="001E2250" w:rsidRDefault="001E2250" w:rsidP="001E2250">
      <w:pPr>
        <w:pStyle w:val="Paragrafoelenco"/>
        <w:rPr>
          <w:rFonts w:ascii="Times New Roman" w:eastAsia="Times New Roman" w:hAnsi="Times New Roman"/>
          <w:bCs/>
          <w:sz w:val="24"/>
          <w:szCs w:val="24"/>
          <w:lang w:eastAsia="it-IT"/>
        </w:rPr>
      </w:pPr>
    </w:p>
    <w:p w14:paraId="0A83C652" w14:textId="77777777" w:rsidR="001E2250" w:rsidRPr="001E2250" w:rsidRDefault="001E2250" w:rsidP="001E2250">
      <w:pPr>
        <w:pStyle w:val="Paragrafoelenco"/>
        <w:spacing w:after="0" w:line="240" w:lineRule="auto"/>
        <w:jc w:val="both"/>
        <w:rPr>
          <w:rFonts w:ascii="Times New Roman" w:eastAsia="Times New Roman" w:hAnsi="Times New Roman"/>
          <w:bCs/>
          <w:sz w:val="24"/>
          <w:szCs w:val="24"/>
          <w:lang w:eastAsia="it-IT"/>
        </w:rPr>
      </w:pPr>
    </w:p>
    <w:p w14:paraId="7E699BCA"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di disporre che il pagamento verrà effettuato a seguito degli accertamenti in materia di pagamenti della PA ed al rispetto degli obblighi di cui all’art.3 della Legge 136/2010, e </w:t>
      </w:r>
      <w:r w:rsidRPr="00A2341D">
        <w:rPr>
          <w:rFonts w:ascii="Times New Roman" w:eastAsia="Times New Roman" w:hAnsi="Times New Roman"/>
          <w:bCs/>
          <w:sz w:val="24"/>
          <w:szCs w:val="24"/>
          <w:lang w:eastAsia="it-IT"/>
        </w:rPr>
        <w:lastRenderedPageBreak/>
        <w:t>comunque previa presentazione di fatture debitamente controllate e vistate in ordine alla regolarità e rispondenza formale e fiscale;</w:t>
      </w:r>
    </w:p>
    <w:p w14:paraId="348A92A3"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52FF165" w14:textId="77777777" w:rsidR="00BA42EA" w:rsidRPr="00BA42EA" w:rsidRDefault="00BA42EA" w:rsidP="00BA42EA">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BA42EA">
        <w:rPr>
          <w:rFonts w:ascii="Times New Roman" w:eastAsia="Times New Roman" w:hAnsi="Times New Roman"/>
          <w:bCs/>
          <w:sz w:val="24"/>
          <w:szCs w:val="24"/>
          <w:lang w:eastAsia="it-IT"/>
        </w:rPr>
        <w:t>di nominare Il dott. Emmi F., Capo dell’Ufficio Contabilità e Bilancio del DICMAPI, quale responsabile Unico del Progetto-RUP;</w:t>
      </w:r>
    </w:p>
    <w:p w14:paraId="7D1C135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91F9726" w14:textId="17228A08"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attribuire le funzioni di Responsabile della verifica di regolarità della fornitura al Prof</w:t>
      </w:r>
      <w:r w:rsidR="00625536">
        <w:rPr>
          <w:rFonts w:ascii="Times New Roman" w:eastAsia="Times New Roman" w:hAnsi="Times New Roman"/>
          <w:bCs/>
          <w:sz w:val="24"/>
          <w:szCs w:val="24"/>
          <w:lang w:eastAsia="it-IT"/>
        </w:rPr>
        <w:t>.</w:t>
      </w:r>
      <w:r w:rsidR="00077E05">
        <w:rPr>
          <w:rFonts w:ascii="Times New Roman" w:eastAsia="Times New Roman" w:hAnsi="Times New Roman"/>
          <w:bCs/>
          <w:sz w:val="24"/>
          <w:szCs w:val="24"/>
          <w:lang w:eastAsia="it-IT"/>
        </w:rPr>
        <w:t xml:space="preserve"> </w:t>
      </w:r>
      <w:r w:rsidR="009A3E35">
        <w:rPr>
          <w:rFonts w:ascii="Times New Roman" w:eastAsia="Times New Roman" w:hAnsi="Times New Roman"/>
          <w:bCs/>
          <w:sz w:val="24"/>
          <w:szCs w:val="24"/>
          <w:lang w:eastAsia="it-IT"/>
        </w:rPr>
        <w:t xml:space="preserve">Di </w:t>
      </w:r>
      <w:r w:rsidR="001E2250">
        <w:rPr>
          <w:rFonts w:ascii="Times New Roman" w:eastAsia="Times New Roman" w:hAnsi="Times New Roman"/>
          <w:bCs/>
          <w:sz w:val="24"/>
          <w:szCs w:val="24"/>
          <w:lang w:eastAsia="it-IT"/>
        </w:rPr>
        <w:t>Caserta S</w:t>
      </w:r>
      <w:r w:rsidR="009A3E35">
        <w:rPr>
          <w:rFonts w:ascii="Times New Roman" w:eastAsia="Times New Roman" w:hAnsi="Times New Roman"/>
          <w:bCs/>
          <w:sz w:val="24"/>
          <w:szCs w:val="24"/>
          <w:lang w:eastAsia="it-IT"/>
        </w:rPr>
        <w:t>.</w:t>
      </w:r>
      <w:r w:rsidRPr="00A2341D">
        <w:rPr>
          <w:rFonts w:ascii="Times New Roman" w:eastAsia="Times New Roman" w:hAnsi="Times New Roman"/>
          <w:bCs/>
          <w:sz w:val="24"/>
          <w:szCs w:val="24"/>
          <w:lang w:eastAsia="it-IT"/>
        </w:rPr>
        <w:t xml:space="preserve"> docente in servizio presso il DICMAPI;</w:t>
      </w:r>
    </w:p>
    <w:p w14:paraId="0BF667D9"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FA978C"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569493A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9068ED8"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DA3D776"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1CF22812" w14:textId="1BA2BFC6" w:rsidR="00A2341D" w:rsidRPr="00A2341D" w:rsidRDefault="00A2341D" w:rsidP="00A2341D">
      <w:pPr>
        <w:spacing w:after="0" w:line="240" w:lineRule="auto"/>
        <w:ind w:left="7080" w:firstLine="708"/>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Il Direttore</w:t>
      </w:r>
    </w:p>
    <w:p w14:paraId="10F7F450" w14:textId="5F47CC20"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t xml:space="preserve">       </w:t>
      </w:r>
      <w:r w:rsidRPr="00A2341D">
        <w:rPr>
          <w:rFonts w:ascii="Times New Roman" w:eastAsia="Times New Roman" w:hAnsi="Times New Roman"/>
          <w:bCs/>
          <w:sz w:val="24"/>
          <w:szCs w:val="24"/>
          <w:lang w:eastAsia="it-IT"/>
        </w:rPr>
        <w:t xml:space="preserve">(Prof. Giuseppe </w:t>
      </w:r>
      <w:proofErr w:type="spellStart"/>
      <w:r w:rsidRPr="00A2341D">
        <w:rPr>
          <w:rFonts w:ascii="Times New Roman" w:eastAsia="Times New Roman" w:hAnsi="Times New Roman"/>
          <w:bCs/>
          <w:sz w:val="24"/>
          <w:szCs w:val="24"/>
          <w:lang w:eastAsia="it-IT"/>
        </w:rPr>
        <w:t>Mensitieri</w:t>
      </w:r>
      <w:proofErr w:type="spellEnd"/>
      <w:r w:rsidRPr="00A2341D">
        <w:rPr>
          <w:rFonts w:ascii="Times New Roman" w:eastAsia="Times New Roman" w:hAnsi="Times New Roman"/>
          <w:bCs/>
          <w:sz w:val="24"/>
          <w:szCs w:val="24"/>
          <w:lang w:eastAsia="it-IT"/>
        </w:rPr>
        <w:t>)</w:t>
      </w:r>
    </w:p>
    <w:p w14:paraId="1364564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0B4E20D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F4E52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AC7E6F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6ADDD7F8"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sectPr w:rsidR="00A2341D" w:rsidRPr="00A2341D" w:rsidSect="00F91E0B">
      <w:headerReference w:type="even" r:id="rId7"/>
      <w:headerReference w:type="default" r:id="rId8"/>
      <w:footerReference w:type="even" r:id="rId9"/>
      <w:footerReference w:type="default" r:id="rId10"/>
      <w:headerReference w:type="first" r:id="rId11"/>
      <w:footerReference w:type="first" r:id="rId12"/>
      <w:pgSz w:w="11906" w:h="16838"/>
      <w:pgMar w:top="284" w:right="1134" w:bottom="1134" w:left="1134" w:header="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87CF2" w14:textId="77777777" w:rsidR="00462487" w:rsidRDefault="00462487" w:rsidP="004D7924">
      <w:pPr>
        <w:spacing w:after="0" w:line="240" w:lineRule="auto"/>
      </w:pPr>
      <w:r>
        <w:separator/>
      </w:r>
    </w:p>
  </w:endnote>
  <w:endnote w:type="continuationSeparator" w:id="0">
    <w:p w14:paraId="61502244" w14:textId="77777777" w:rsidR="00462487" w:rsidRDefault="00462487" w:rsidP="004D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8899F" w14:textId="77777777" w:rsidR="00E36EA7" w:rsidRDefault="00E36E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5A53" w14:textId="77777777" w:rsidR="00E14E21" w:rsidRDefault="00E14E21"/>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F5F97" w:rsidRPr="00D87B6D" w14:paraId="1D58DF91" w14:textId="77777777" w:rsidTr="000F5F97">
      <w:tc>
        <w:tcPr>
          <w:tcW w:w="9628" w:type="dxa"/>
        </w:tcPr>
        <w:p w14:paraId="2698A2B7" w14:textId="77777777" w:rsidR="007C026F" w:rsidRPr="00D42DC8" w:rsidRDefault="007C026F" w:rsidP="007C026F">
          <w:pPr>
            <w:pStyle w:val="Pidipagina"/>
            <w:tabs>
              <w:tab w:val="center" w:pos="5420"/>
            </w:tabs>
            <w:ind w:right="-108"/>
            <w:rPr>
              <w:b/>
              <w:sz w:val="16"/>
              <w:szCs w:val="16"/>
            </w:rPr>
          </w:pPr>
          <w:proofErr w:type="spellStart"/>
          <w:r w:rsidRPr="00D42DC8">
            <w:rPr>
              <w:b/>
              <w:sz w:val="16"/>
              <w:szCs w:val="16"/>
            </w:rPr>
            <w:t>DICMaPI</w:t>
          </w:r>
          <w:proofErr w:type="spellEnd"/>
          <w:r w:rsidRPr="00D42DC8">
            <w:rPr>
              <w:b/>
              <w:sz w:val="16"/>
              <w:szCs w:val="16"/>
            </w:rPr>
            <w:t xml:space="preserve"> - </w:t>
          </w:r>
          <w:r w:rsidRPr="00D42DC8">
            <w:rPr>
              <w:sz w:val="16"/>
              <w:szCs w:val="16"/>
            </w:rPr>
            <w:t>Piazzale V. Tecchio, 80</w:t>
          </w:r>
        </w:p>
        <w:p w14:paraId="48A6FD54" w14:textId="77777777" w:rsidR="007C026F" w:rsidRPr="00D42DC8" w:rsidRDefault="007C026F" w:rsidP="007C026F">
          <w:pPr>
            <w:pStyle w:val="Pidipagina"/>
            <w:ind w:right="-108"/>
            <w:rPr>
              <w:sz w:val="16"/>
              <w:szCs w:val="16"/>
            </w:rPr>
          </w:pPr>
          <w:r w:rsidRPr="00D42DC8">
            <w:rPr>
              <w:sz w:val="16"/>
              <w:szCs w:val="16"/>
            </w:rPr>
            <w:t>80125 Napoli ITALIA</w:t>
          </w:r>
        </w:p>
        <w:p w14:paraId="0777E355" w14:textId="2FE73433" w:rsidR="00D87B6D" w:rsidRPr="00E36EA7" w:rsidRDefault="00D87B6D" w:rsidP="00131310">
          <w:pPr>
            <w:pStyle w:val="Pidipagina"/>
            <w:tabs>
              <w:tab w:val="center" w:pos="5420"/>
            </w:tabs>
            <w:ind w:right="-108"/>
            <w:rPr>
              <w:sz w:val="16"/>
              <w:szCs w:val="16"/>
            </w:rPr>
          </w:pPr>
        </w:p>
      </w:tc>
    </w:tr>
  </w:tbl>
  <w:p w14:paraId="7AA9435D" w14:textId="48AAE49B" w:rsidR="00BA77F9" w:rsidRPr="00D87B6D" w:rsidRDefault="00BA77F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0E1A8" w14:textId="77777777" w:rsidR="00E36EA7" w:rsidRDefault="00E36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B8288" w14:textId="77777777" w:rsidR="00462487" w:rsidRDefault="00462487" w:rsidP="004D7924">
      <w:pPr>
        <w:spacing w:after="0" w:line="240" w:lineRule="auto"/>
      </w:pPr>
      <w:r>
        <w:separator/>
      </w:r>
    </w:p>
  </w:footnote>
  <w:footnote w:type="continuationSeparator" w:id="0">
    <w:p w14:paraId="4A45ECF1" w14:textId="77777777" w:rsidR="00462487" w:rsidRDefault="00462487" w:rsidP="004D7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70B4" w14:textId="77777777" w:rsidR="00E36EA7" w:rsidRDefault="00E36E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78FAB" w14:textId="67EF7E84" w:rsidR="00504096" w:rsidRDefault="00504096" w:rsidP="00151702">
    <w:pPr>
      <w:pStyle w:val="Intestazione"/>
      <w:ind w:left="-284"/>
    </w:pPr>
    <w:r>
      <w:rPr>
        <w:noProof/>
        <w:lang w:eastAsia="it-IT"/>
      </w:rPr>
      <w:drawing>
        <wp:anchor distT="0" distB="0" distL="114300" distR="114300" simplePos="0" relativeHeight="251659264" behindDoc="0" locked="0" layoutInCell="1" allowOverlap="1" wp14:anchorId="06E27F36" wp14:editId="3B57A448">
          <wp:simplePos x="0" y="0"/>
          <wp:positionH relativeFrom="column">
            <wp:posOffset>739140</wp:posOffset>
          </wp:positionH>
          <wp:positionV relativeFrom="paragraph">
            <wp:posOffset>170180</wp:posOffset>
          </wp:positionV>
          <wp:extent cx="1670050" cy="1003300"/>
          <wp:effectExtent l="0" t="0" r="6350" b="0"/>
          <wp:wrapSquare wrapText="bothSides"/>
          <wp:docPr id="367627201" name="Picture 367627201"/>
          <wp:cNvGraphicFramePr/>
          <a:graphic xmlns:a="http://schemas.openxmlformats.org/drawingml/2006/main">
            <a:graphicData uri="http://schemas.openxmlformats.org/drawingml/2006/picture">
              <pic:pic xmlns:pic="http://schemas.openxmlformats.org/drawingml/2006/picture">
                <pic:nvPicPr>
                  <pic:cNvPr id="1736418915" name="Picture 1736418915"/>
                  <pic:cNvPicPr/>
                </pic:nvPicPr>
                <pic:blipFill rotWithShape="1">
                  <a:blip r:embed="rId1">
                    <a:extLst>
                      <a:ext uri="{28A0092B-C50C-407E-A947-70E740481C1C}">
                        <a14:useLocalDpi xmlns:a14="http://schemas.microsoft.com/office/drawing/2010/main" val="0"/>
                      </a:ext>
                    </a:extLst>
                  </a:blip>
                  <a:srcRect l="28533"/>
                  <a:stretch/>
                </pic:blipFill>
                <pic:spPr bwMode="auto">
                  <a:xfrm>
                    <a:off x="0" y="0"/>
                    <a:ext cx="1670050" cy="100330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540912B7" wp14:editId="2C101F89">
          <wp:simplePos x="0" y="0"/>
          <wp:positionH relativeFrom="column">
            <wp:posOffset>4780280</wp:posOffset>
          </wp:positionH>
          <wp:positionV relativeFrom="paragraph">
            <wp:posOffset>170180</wp:posOffset>
          </wp:positionV>
          <wp:extent cx="1314450" cy="1143000"/>
          <wp:effectExtent l="0" t="0" r="0" b="0"/>
          <wp:wrapSquare wrapText="bothSides"/>
          <wp:docPr id="822482503" name="Picture 822482503" descr="A logo with a laurel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78017" name="Picture 1213078017" descr="A logo with a laurel wreath&#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anchor>
      </w:drawing>
    </w:r>
  </w:p>
  <w:p w14:paraId="09B6067B" w14:textId="28A8DFB2" w:rsidR="00D87B6D" w:rsidRDefault="00D87B6D">
    <w:pPr>
      <w:pStyle w:val="Intestazione"/>
    </w:pPr>
    <w:r>
      <w:rPr>
        <w:noProof/>
      </w:rPr>
      <w:drawing>
        <wp:anchor distT="0" distB="0" distL="114300" distR="114300" simplePos="0" relativeHeight="251660288" behindDoc="0" locked="0" layoutInCell="1" allowOverlap="1" wp14:anchorId="6A27AB91" wp14:editId="4A053D51">
          <wp:simplePos x="0" y="0"/>
          <wp:positionH relativeFrom="column">
            <wp:posOffset>90170</wp:posOffset>
          </wp:positionH>
          <wp:positionV relativeFrom="paragraph">
            <wp:posOffset>161925</wp:posOffset>
          </wp:positionV>
          <wp:extent cx="647065" cy="644525"/>
          <wp:effectExtent l="0" t="0" r="635" b="3175"/>
          <wp:wrapNone/>
          <wp:docPr id="2046056697" name="Picture 204605669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63051" name="Picture 105663051" descr="A black background with a black square&#10;&#10;Description automatically generated with medium confidence"/>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7065" cy="644525"/>
                  </a:xfrm>
                  <a:prstGeom prst="rect">
                    <a:avLst/>
                  </a:prstGeom>
                </pic:spPr>
              </pic:pic>
            </a:graphicData>
          </a:graphic>
        </wp:anchor>
      </w:drawing>
    </w:r>
  </w:p>
  <w:p w14:paraId="0E48FA46" w14:textId="331A6F9F" w:rsidR="00D87B6D" w:rsidRDefault="00D87B6D">
    <w:pPr>
      <w:pStyle w:val="Intestazione"/>
    </w:pPr>
  </w:p>
  <w:p w14:paraId="02C3D292" w14:textId="1BADCAFE" w:rsidR="00D87B6D" w:rsidRDefault="00D87B6D">
    <w:pPr>
      <w:pStyle w:val="Intestazione"/>
    </w:pPr>
  </w:p>
  <w:p w14:paraId="0692F720" w14:textId="7949E409" w:rsidR="00D87B6D" w:rsidRDefault="00D87B6D">
    <w:pPr>
      <w:pStyle w:val="Intestazione"/>
    </w:pPr>
  </w:p>
  <w:p w14:paraId="7A798AE5" w14:textId="69D41162" w:rsidR="00D87B6D" w:rsidRDefault="00D87B6D">
    <w:pPr>
      <w:pStyle w:val="Intestazione"/>
    </w:pPr>
  </w:p>
  <w:p w14:paraId="4DAE50E6" w14:textId="3840CA97" w:rsidR="004D7924" w:rsidRDefault="004D7924">
    <w:pPr>
      <w:pStyle w:val="Intestazione"/>
    </w:pPr>
  </w:p>
  <w:p w14:paraId="4B27CA42" w14:textId="77777777" w:rsidR="00D87B6D" w:rsidRDefault="00D87B6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252AB" w14:textId="77777777" w:rsidR="00E36EA7" w:rsidRDefault="00E36E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18AA"/>
    <w:multiLevelType w:val="hybridMultilevel"/>
    <w:tmpl w:val="B7EA37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7B7F6A"/>
    <w:multiLevelType w:val="hybridMultilevel"/>
    <w:tmpl w:val="B26C51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9C461C"/>
    <w:multiLevelType w:val="hybridMultilevel"/>
    <w:tmpl w:val="A0F668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2639"/>
    <w:multiLevelType w:val="hybridMultilevel"/>
    <w:tmpl w:val="469E9A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A9282D"/>
    <w:multiLevelType w:val="hybridMultilevel"/>
    <w:tmpl w:val="02F273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28592E"/>
    <w:multiLevelType w:val="hybridMultilevel"/>
    <w:tmpl w:val="C8E6A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765B99"/>
    <w:multiLevelType w:val="hybridMultilevel"/>
    <w:tmpl w:val="A8EAA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4D0527"/>
    <w:multiLevelType w:val="hybridMultilevel"/>
    <w:tmpl w:val="E40EA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3266814">
    <w:abstractNumId w:val="9"/>
  </w:num>
  <w:num w:numId="2" w16cid:durableId="552039116">
    <w:abstractNumId w:val="6"/>
  </w:num>
  <w:num w:numId="3" w16cid:durableId="1126046541">
    <w:abstractNumId w:val="3"/>
  </w:num>
  <w:num w:numId="4" w16cid:durableId="93281579">
    <w:abstractNumId w:val="10"/>
  </w:num>
  <w:num w:numId="5" w16cid:durableId="321005184">
    <w:abstractNumId w:val="2"/>
  </w:num>
  <w:num w:numId="6" w16cid:durableId="1124350833">
    <w:abstractNumId w:val="7"/>
  </w:num>
  <w:num w:numId="7" w16cid:durableId="483544174">
    <w:abstractNumId w:val="1"/>
  </w:num>
  <w:num w:numId="8" w16cid:durableId="1433546332">
    <w:abstractNumId w:val="4"/>
  </w:num>
  <w:num w:numId="9" w16cid:durableId="146014309">
    <w:abstractNumId w:val="8"/>
  </w:num>
  <w:num w:numId="10" w16cid:durableId="114376811">
    <w:abstractNumId w:val="0"/>
  </w:num>
  <w:num w:numId="11" w16cid:durableId="947129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attachedTemplate r:id="rId1"/>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D37"/>
    <w:rsid w:val="00026018"/>
    <w:rsid w:val="000501EB"/>
    <w:rsid w:val="00077E05"/>
    <w:rsid w:val="00087FEA"/>
    <w:rsid w:val="000A3AFF"/>
    <w:rsid w:val="000D2722"/>
    <w:rsid w:val="000D4E84"/>
    <w:rsid w:val="000F2B24"/>
    <w:rsid w:val="000F3C14"/>
    <w:rsid w:val="000F5F97"/>
    <w:rsid w:val="00125E68"/>
    <w:rsid w:val="00131310"/>
    <w:rsid w:val="00133192"/>
    <w:rsid w:val="00145186"/>
    <w:rsid w:val="00151702"/>
    <w:rsid w:val="00181E91"/>
    <w:rsid w:val="00183883"/>
    <w:rsid w:val="00184375"/>
    <w:rsid w:val="0018564A"/>
    <w:rsid w:val="0018703A"/>
    <w:rsid w:val="001A2A9F"/>
    <w:rsid w:val="001E2250"/>
    <w:rsid w:val="001F4C4E"/>
    <w:rsid w:val="002044A5"/>
    <w:rsid w:val="00210A33"/>
    <w:rsid w:val="002362DE"/>
    <w:rsid w:val="00236EA9"/>
    <w:rsid w:val="00264F77"/>
    <w:rsid w:val="00285D31"/>
    <w:rsid w:val="002967CB"/>
    <w:rsid w:val="002977FF"/>
    <w:rsid w:val="002D3745"/>
    <w:rsid w:val="002D3C97"/>
    <w:rsid w:val="002E0CFF"/>
    <w:rsid w:val="002E2022"/>
    <w:rsid w:val="00315EA3"/>
    <w:rsid w:val="003320C2"/>
    <w:rsid w:val="003327A3"/>
    <w:rsid w:val="0036147D"/>
    <w:rsid w:val="003663CE"/>
    <w:rsid w:val="00374044"/>
    <w:rsid w:val="003B614E"/>
    <w:rsid w:val="003C6914"/>
    <w:rsid w:val="00412E05"/>
    <w:rsid w:val="00433C5A"/>
    <w:rsid w:val="00440F0F"/>
    <w:rsid w:val="00444A57"/>
    <w:rsid w:val="004568F1"/>
    <w:rsid w:val="00462487"/>
    <w:rsid w:val="00476CAC"/>
    <w:rsid w:val="00493FA2"/>
    <w:rsid w:val="004A4464"/>
    <w:rsid w:val="004A5CE2"/>
    <w:rsid w:val="004D7924"/>
    <w:rsid w:val="00504096"/>
    <w:rsid w:val="00523B10"/>
    <w:rsid w:val="00545531"/>
    <w:rsid w:val="00557423"/>
    <w:rsid w:val="0056283D"/>
    <w:rsid w:val="0058241E"/>
    <w:rsid w:val="005839FF"/>
    <w:rsid w:val="005B5676"/>
    <w:rsid w:val="005C02BC"/>
    <w:rsid w:val="005C2AC3"/>
    <w:rsid w:val="005E0765"/>
    <w:rsid w:val="00612DF3"/>
    <w:rsid w:val="00617E26"/>
    <w:rsid w:val="00625536"/>
    <w:rsid w:val="0063123E"/>
    <w:rsid w:val="00632A84"/>
    <w:rsid w:val="00651617"/>
    <w:rsid w:val="006616B6"/>
    <w:rsid w:val="006B1A45"/>
    <w:rsid w:val="006D537E"/>
    <w:rsid w:val="006E59A0"/>
    <w:rsid w:val="00710CE6"/>
    <w:rsid w:val="00720845"/>
    <w:rsid w:val="00727C54"/>
    <w:rsid w:val="00732CB3"/>
    <w:rsid w:val="007336C3"/>
    <w:rsid w:val="00772610"/>
    <w:rsid w:val="007B188B"/>
    <w:rsid w:val="007B586C"/>
    <w:rsid w:val="007C026F"/>
    <w:rsid w:val="007E6B6D"/>
    <w:rsid w:val="0080137B"/>
    <w:rsid w:val="00806C60"/>
    <w:rsid w:val="00836A4D"/>
    <w:rsid w:val="00846924"/>
    <w:rsid w:val="00870434"/>
    <w:rsid w:val="008C2CC1"/>
    <w:rsid w:val="008E5483"/>
    <w:rsid w:val="00905A4D"/>
    <w:rsid w:val="009167D0"/>
    <w:rsid w:val="00922067"/>
    <w:rsid w:val="009223F0"/>
    <w:rsid w:val="0094604B"/>
    <w:rsid w:val="00965545"/>
    <w:rsid w:val="00970798"/>
    <w:rsid w:val="009A3E35"/>
    <w:rsid w:val="009B2A19"/>
    <w:rsid w:val="009C1B44"/>
    <w:rsid w:val="009C70F4"/>
    <w:rsid w:val="00A2235D"/>
    <w:rsid w:val="00A2341D"/>
    <w:rsid w:val="00A3711B"/>
    <w:rsid w:val="00A375C3"/>
    <w:rsid w:val="00A42C35"/>
    <w:rsid w:val="00A43633"/>
    <w:rsid w:val="00A569D4"/>
    <w:rsid w:val="00A8028B"/>
    <w:rsid w:val="00B0730A"/>
    <w:rsid w:val="00B90C31"/>
    <w:rsid w:val="00BA20B6"/>
    <w:rsid w:val="00BA42EA"/>
    <w:rsid w:val="00BA77F9"/>
    <w:rsid w:val="00C0124B"/>
    <w:rsid w:val="00C11B1D"/>
    <w:rsid w:val="00C50E96"/>
    <w:rsid w:val="00C77841"/>
    <w:rsid w:val="00C821B1"/>
    <w:rsid w:val="00C86B86"/>
    <w:rsid w:val="00CC67C9"/>
    <w:rsid w:val="00CE4981"/>
    <w:rsid w:val="00CE71DE"/>
    <w:rsid w:val="00CE7D86"/>
    <w:rsid w:val="00CF0C2D"/>
    <w:rsid w:val="00D01C27"/>
    <w:rsid w:val="00D033A4"/>
    <w:rsid w:val="00D10447"/>
    <w:rsid w:val="00D306B8"/>
    <w:rsid w:val="00D6347F"/>
    <w:rsid w:val="00D87B6D"/>
    <w:rsid w:val="00D93EF2"/>
    <w:rsid w:val="00DC385C"/>
    <w:rsid w:val="00DC5053"/>
    <w:rsid w:val="00DC7552"/>
    <w:rsid w:val="00DD167A"/>
    <w:rsid w:val="00DE7E1B"/>
    <w:rsid w:val="00DF055B"/>
    <w:rsid w:val="00DF0D37"/>
    <w:rsid w:val="00DF36A1"/>
    <w:rsid w:val="00E028B3"/>
    <w:rsid w:val="00E0432C"/>
    <w:rsid w:val="00E14E21"/>
    <w:rsid w:val="00E14F7D"/>
    <w:rsid w:val="00E27D84"/>
    <w:rsid w:val="00E36EA7"/>
    <w:rsid w:val="00E533B7"/>
    <w:rsid w:val="00E822C1"/>
    <w:rsid w:val="00E91463"/>
    <w:rsid w:val="00EB70A3"/>
    <w:rsid w:val="00F118B7"/>
    <w:rsid w:val="00F35DE8"/>
    <w:rsid w:val="00F91E0B"/>
    <w:rsid w:val="00FD2CF6"/>
    <w:rsid w:val="00FE572D"/>
    <w:rsid w:val="00FE5E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E2C4"/>
  <w15:docId w15:val="{261CFE3C-EE51-4F90-A309-CD21A96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0D3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79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D7924"/>
  </w:style>
  <w:style w:type="paragraph" w:styleId="Pidipagina">
    <w:name w:val="footer"/>
    <w:basedOn w:val="Normale"/>
    <w:link w:val="PidipaginaCarattere"/>
    <w:uiPriority w:val="99"/>
    <w:unhideWhenUsed/>
    <w:rsid w:val="004D79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D7924"/>
  </w:style>
  <w:style w:type="paragraph" w:styleId="Testofumetto">
    <w:name w:val="Balloon Text"/>
    <w:basedOn w:val="Normale"/>
    <w:link w:val="TestofumettoCarattere"/>
    <w:uiPriority w:val="99"/>
    <w:semiHidden/>
    <w:unhideWhenUsed/>
    <w:rsid w:val="004D79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924"/>
    <w:rPr>
      <w:rFonts w:ascii="Tahoma" w:hAnsi="Tahoma" w:cs="Tahoma"/>
      <w:sz w:val="16"/>
      <w:szCs w:val="16"/>
    </w:rPr>
  </w:style>
  <w:style w:type="table" w:styleId="Grigliatabella">
    <w:name w:val="Table Grid"/>
    <w:basedOn w:val="Tabellanormale"/>
    <w:uiPriority w:val="59"/>
    <w:rsid w:val="000F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F0D37"/>
    <w:rPr>
      <w:color w:val="0000FF" w:themeColor="hyperlink"/>
      <w:u w:val="single"/>
    </w:rPr>
  </w:style>
  <w:style w:type="paragraph" w:styleId="Paragrafoelenco">
    <w:name w:val="List Paragraph"/>
    <w:basedOn w:val="Normale"/>
    <w:uiPriority w:val="34"/>
    <w:qFormat/>
    <w:rsid w:val="00DF0D37"/>
    <w:pPr>
      <w:ind w:left="720"/>
      <w:contextualSpacing/>
    </w:pPr>
  </w:style>
  <w:style w:type="paragraph" w:styleId="Testonotaapidipagina">
    <w:name w:val="footnote text"/>
    <w:basedOn w:val="Normale"/>
    <w:link w:val="TestonotaapidipaginaCarattere"/>
    <w:uiPriority w:val="99"/>
    <w:semiHidden/>
    <w:unhideWhenUsed/>
    <w:rsid w:val="00DF0D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F0D37"/>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DF0D37"/>
    <w:rPr>
      <w:vertAlign w:val="superscript"/>
    </w:rPr>
  </w:style>
  <w:style w:type="paragraph" w:customStyle="1" w:styleId="Default">
    <w:name w:val="Default"/>
    <w:rsid w:val="00DF0D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nfasigrassetto">
    <w:name w:val="Strong"/>
    <w:basedOn w:val="Carpredefinitoparagrafo"/>
    <w:uiPriority w:val="22"/>
    <w:qFormat/>
    <w:rsid w:val="00DF0D37"/>
    <w:rPr>
      <w:b/>
      <w:bCs/>
    </w:rPr>
  </w:style>
  <w:style w:type="paragraph" w:styleId="Corpotesto">
    <w:name w:val="Body Text"/>
    <w:basedOn w:val="Normale"/>
    <w:link w:val="CorpotestoCarattere"/>
    <w:uiPriority w:val="1"/>
    <w:qFormat/>
    <w:rsid w:val="00DF0D37"/>
    <w:pPr>
      <w:widowControl w:val="0"/>
      <w:autoSpaceDE w:val="0"/>
      <w:autoSpaceDN w:val="0"/>
      <w:adjustRightInd w:val="0"/>
      <w:spacing w:after="0" w:line="240" w:lineRule="auto"/>
      <w:ind w:left="113"/>
    </w:pPr>
    <w:rPr>
      <w:rFonts w:eastAsiaTheme="minorEastAsia" w:cs="Calibri"/>
      <w:lang w:eastAsia="it-IT"/>
    </w:rPr>
  </w:style>
  <w:style w:type="character" w:customStyle="1" w:styleId="CorpotestoCarattere">
    <w:name w:val="Corpo testo Carattere"/>
    <w:basedOn w:val="Carpredefinitoparagrafo"/>
    <w:link w:val="Corpotesto"/>
    <w:uiPriority w:val="1"/>
    <w:rsid w:val="00DF0D37"/>
    <w:rPr>
      <w:rFonts w:ascii="Calibri" w:eastAsiaTheme="minorEastAsia" w:hAnsi="Calibri" w:cs="Calibri"/>
      <w:lang w:eastAsia="it-IT"/>
    </w:rPr>
  </w:style>
  <w:style w:type="character" w:customStyle="1" w:styleId="ui-provider">
    <w:name w:val="ui-provider"/>
    <w:basedOn w:val="Carpredefinitoparagrafo"/>
    <w:rsid w:val="00C821B1"/>
  </w:style>
  <w:style w:type="character" w:styleId="Menzionenonrisolta">
    <w:name w:val="Unresolved Mention"/>
    <w:basedOn w:val="Carpredefinitoparagrafo"/>
    <w:uiPriority w:val="99"/>
    <w:semiHidden/>
    <w:unhideWhenUsed/>
    <w:rsid w:val="00D87B6D"/>
    <w:rPr>
      <w:color w:val="605E5C"/>
      <w:shd w:val="clear" w:color="auto" w:fill="E1DFDD"/>
    </w:rPr>
  </w:style>
  <w:style w:type="paragraph" w:styleId="NormaleWeb">
    <w:name w:val="Normal (Web)"/>
    <w:basedOn w:val="Normale"/>
    <w:uiPriority w:val="99"/>
    <w:unhideWhenUsed/>
    <w:rsid w:val="00A2341D"/>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Premessa">
    <w:name w:val="Premessa"/>
    <w:basedOn w:val="Normale"/>
    <w:link w:val="PremessaCarattere"/>
    <w:qFormat/>
    <w:rsid w:val="00CC67C9"/>
    <w:pPr>
      <w:spacing w:before="120" w:after="240" w:line="240" w:lineRule="auto"/>
      <w:ind w:left="720" w:hanging="720"/>
      <w:jc w:val="both"/>
    </w:pPr>
    <w:rPr>
      <w:rFonts w:asciiTheme="minorHAnsi" w:eastAsia="Times New Roman" w:hAnsiTheme="minorHAnsi" w:cstheme="minorHAnsi"/>
      <w:sz w:val="24"/>
      <w:szCs w:val="24"/>
      <w:lang w:eastAsia="it-IT"/>
    </w:rPr>
  </w:style>
  <w:style w:type="character" w:customStyle="1" w:styleId="PremessaCarattere">
    <w:name w:val="Premessa Carattere"/>
    <w:basedOn w:val="Carpredefinitoparagrafo"/>
    <w:link w:val="Premessa"/>
    <w:rsid w:val="00CC67C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77401">
      <w:bodyDiv w:val="1"/>
      <w:marLeft w:val="0"/>
      <w:marRight w:val="0"/>
      <w:marTop w:val="0"/>
      <w:marBottom w:val="0"/>
      <w:divBdr>
        <w:top w:val="none" w:sz="0" w:space="0" w:color="auto"/>
        <w:left w:val="none" w:sz="0" w:space="0" w:color="auto"/>
        <w:bottom w:val="none" w:sz="0" w:space="0" w:color="auto"/>
        <w:right w:val="none" w:sz="0" w:space="0" w:color="auto"/>
      </w:divBdr>
      <w:divsChild>
        <w:div w:id="1629895457">
          <w:marLeft w:val="0"/>
          <w:marRight w:val="0"/>
          <w:marTop w:val="0"/>
          <w:marBottom w:val="0"/>
          <w:divBdr>
            <w:top w:val="none" w:sz="0" w:space="0" w:color="auto"/>
            <w:left w:val="none" w:sz="0" w:space="0" w:color="auto"/>
            <w:bottom w:val="none" w:sz="0" w:space="0" w:color="auto"/>
            <w:right w:val="none" w:sz="0" w:space="0" w:color="auto"/>
          </w:divBdr>
          <w:divsChild>
            <w:div w:id="1601376793">
              <w:marLeft w:val="0"/>
              <w:marRight w:val="0"/>
              <w:marTop w:val="0"/>
              <w:marBottom w:val="0"/>
              <w:divBdr>
                <w:top w:val="none" w:sz="0" w:space="0" w:color="auto"/>
                <w:left w:val="none" w:sz="0" w:space="0" w:color="auto"/>
                <w:bottom w:val="none" w:sz="0" w:space="0" w:color="auto"/>
                <w:right w:val="none" w:sz="0" w:space="0" w:color="auto"/>
              </w:divBdr>
              <w:divsChild>
                <w:div w:id="2139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3626">
      <w:bodyDiv w:val="1"/>
      <w:marLeft w:val="0"/>
      <w:marRight w:val="0"/>
      <w:marTop w:val="0"/>
      <w:marBottom w:val="0"/>
      <w:divBdr>
        <w:top w:val="none" w:sz="0" w:space="0" w:color="auto"/>
        <w:left w:val="none" w:sz="0" w:space="0" w:color="auto"/>
        <w:bottom w:val="none" w:sz="0" w:space="0" w:color="auto"/>
        <w:right w:val="none" w:sz="0" w:space="0" w:color="auto"/>
      </w:divBdr>
      <w:divsChild>
        <w:div w:id="743380964">
          <w:marLeft w:val="0"/>
          <w:marRight w:val="0"/>
          <w:marTop w:val="0"/>
          <w:marBottom w:val="0"/>
          <w:divBdr>
            <w:top w:val="none" w:sz="0" w:space="0" w:color="auto"/>
            <w:left w:val="none" w:sz="0" w:space="0" w:color="auto"/>
            <w:bottom w:val="none" w:sz="0" w:space="0" w:color="auto"/>
            <w:right w:val="none" w:sz="0" w:space="0" w:color="auto"/>
          </w:divBdr>
          <w:divsChild>
            <w:div w:id="31276214">
              <w:marLeft w:val="0"/>
              <w:marRight w:val="0"/>
              <w:marTop w:val="0"/>
              <w:marBottom w:val="0"/>
              <w:divBdr>
                <w:top w:val="none" w:sz="0" w:space="0" w:color="auto"/>
                <w:left w:val="none" w:sz="0" w:space="0" w:color="auto"/>
                <w:bottom w:val="none" w:sz="0" w:space="0" w:color="auto"/>
                <w:right w:val="none" w:sz="0" w:space="0" w:color="auto"/>
              </w:divBdr>
              <w:divsChild>
                <w:div w:id="206911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5714">
      <w:bodyDiv w:val="1"/>
      <w:marLeft w:val="0"/>
      <w:marRight w:val="0"/>
      <w:marTop w:val="0"/>
      <w:marBottom w:val="0"/>
      <w:divBdr>
        <w:top w:val="none" w:sz="0" w:space="0" w:color="auto"/>
        <w:left w:val="none" w:sz="0" w:space="0" w:color="auto"/>
        <w:bottom w:val="none" w:sz="0" w:space="0" w:color="auto"/>
        <w:right w:val="none" w:sz="0" w:space="0" w:color="auto"/>
      </w:divBdr>
      <w:divsChild>
        <w:div w:id="316885191">
          <w:marLeft w:val="0"/>
          <w:marRight w:val="0"/>
          <w:marTop w:val="0"/>
          <w:marBottom w:val="0"/>
          <w:divBdr>
            <w:top w:val="none" w:sz="0" w:space="0" w:color="auto"/>
            <w:left w:val="none" w:sz="0" w:space="0" w:color="auto"/>
            <w:bottom w:val="none" w:sz="0" w:space="0" w:color="auto"/>
            <w:right w:val="none" w:sz="0" w:space="0" w:color="auto"/>
          </w:divBdr>
          <w:divsChild>
            <w:div w:id="1513185310">
              <w:marLeft w:val="0"/>
              <w:marRight w:val="0"/>
              <w:marTop w:val="0"/>
              <w:marBottom w:val="0"/>
              <w:divBdr>
                <w:top w:val="none" w:sz="0" w:space="0" w:color="auto"/>
                <w:left w:val="none" w:sz="0" w:space="0" w:color="auto"/>
                <w:bottom w:val="none" w:sz="0" w:space="0" w:color="auto"/>
                <w:right w:val="none" w:sz="0" w:space="0" w:color="auto"/>
              </w:divBdr>
              <w:divsChild>
                <w:div w:id="10916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43580">
      <w:bodyDiv w:val="1"/>
      <w:marLeft w:val="0"/>
      <w:marRight w:val="0"/>
      <w:marTop w:val="0"/>
      <w:marBottom w:val="0"/>
      <w:divBdr>
        <w:top w:val="none" w:sz="0" w:space="0" w:color="auto"/>
        <w:left w:val="none" w:sz="0" w:space="0" w:color="auto"/>
        <w:bottom w:val="none" w:sz="0" w:space="0" w:color="auto"/>
        <w:right w:val="none" w:sz="0" w:space="0" w:color="auto"/>
      </w:divBdr>
      <w:divsChild>
        <w:div w:id="1318073698">
          <w:marLeft w:val="0"/>
          <w:marRight w:val="0"/>
          <w:marTop w:val="0"/>
          <w:marBottom w:val="0"/>
          <w:divBdr>
            <w:top w:val="none" w:sz="0" w:space="0" w:color="auto"/>
            <w:left w:val="none" w:sz="0" w:space="0" w:color="auto"/>
            <w:bottom w:val="none" w:sz="0" w:space="0" w:color="auto"/>
            <w:right w:val="none" w:sz="0" w:space="0" w:color="auto"/>
          </w:divBdr>
          <w:divsChild>
            <w:div w:id="152062226">
              <w:marLeft w:val="0"/>
              <w:marRight w:val="0"/>
              <w:marTop w:val="0"/>
              <w:marBottom w:val="0"/>
              <w:divBdr>
                <w:top w:val="none" w:sz="0" w:space="0" w:color="auto"/>
                <w:left w:val="none" w:sz="0" w:space="0" w:color="auto"/>
                <w:bottom w:val="none" w:sz="0" w:space="0" w:color="auto"/>
                <w:right w:val="none" w:sz="0" w:space="0" w:color="auto"/>
              </w:divBdr>
              <w:divsChild>
                <w:div w:id="83114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8182">
      <w:bodyDiv w:val="1"/>
      <w:marLeft w:val="0"/>
      <w:marRight w:val="0"/>
      <w:marTop w:val="0"/>
      <w:marBottom w:val="0"/>
      <w:divBdr>
        <w:top w:val="none" w:sz="0" w:space="0" w:color="auto"/>
        <w:left w:val="none" w:sz="0" w:space="0" w:color="auto"/>
        <w:bottom w:val="none" w:sz="0" w:space="0" w:color="auto"/>
        <w:right w:val="none" w:sz="0" w:space="0" w:color="auto"/>
      </w:divBdr>
      <w:divsChild>
        <w:div w:id="1412238448">
          <w:marLeft w:val="0"/>
          <w:marRight w:val="0"/>
          <w:marTop w:val="0"/>
          <w:marBottom w:val="0"/>
          <w:divBdr>
            <w:top w:val="none" w:sz="0" w:space="0" w:color="auto"/>
            <w:left w:val="none" w:sz="0" w:space="0" w:color="auto"/>
            <w:bottom w:val="none" w:sz="0" w:space="0" w:color="auto"/>
            <w:right w:val="none" w:sz="0" w:space="0" w:color="auto"/>
          </w:divBdr>
          <w:divsChild>
            <w:div w:id="1062024261">
              <w:marLeft w:val="0"/>
              <w:marRight w:val="0"/>
              <w:marTop w:val="0"/>
              <w:marBottom w:val="0"/>
              <w:divBdr>
                <w:top w:val="none" w:sz="0" w:space="0" w:color="auto"/>
                <w:left w:val="none" w:sz="0" w:space="0" w:color="auto"/>
                <w:bottom w:val="none" w:sz="0" w:space="0" w:color="auto"/>
                <w:right w:val="none" w:sz="0" w:space="0" w:color="auto"/>
              </w:divBdr>
              <w:divsChild>
                <w:div w:id="21329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09489">
      <w:bodyDiv w:val="1"/>
      <w:marLeft w:val="0"/>
      <w:marRight w:val="0"/>
      <w:marTop w:val="0"/>
      <w:marBottom w:val="0"/>
      <w:divBdr>
        <w:top w:val="none" w:sz="0" w:space="0" w:color="auto"/>
        <w:left w:val="none" w:sz="0" w:space="0" w:color="auto"/>
        <w:bottom w:val="none" w:sz="0" w:space="0" w:color="auto"/>
        <w:right w:val="none" w:sz="0" w:space="0" w:color="auto"/>
      </w:divBdr>
      <w:divsChild>
        <w:div w:id="1032919741">
          <w:marLeft w:val="0"/>
          <w:marRight w:val="0"/>
          <w:marTop w:val="0"/>
          <w:marBottom w:val="0"/>
          <w:divBdr>
            <w:top w:val="none" w:sz="0" w:space="0" w:color="auto"/>
            <w:left w:val="none" w:sz="0" w:space="0" w:color="auto"/>
            <w:bottom w:val="none" w:sz="0" w:space="0" w:color="auto"/>
            <w:right w:val="none" w:sz="0" w:space="0" w:color="auto"/>
          </w:divBdr>
          <w:divsChild>
            <w:div w:id="1582911195">
              <w:marLeft w:val="0"/>
              <w:marRight w:val="0"/>
              <w:marTop w:val="0"/>
              <w:marBottom w:val="0"/>
              <w:divBdr>
                <w:top w:val="none" w:sz="0" w:space="0" w:color="auto"/>
                <w:left w:val="none" w:sz="0" w:space="0" w:color="auto"/>
                <w:bottom w:val="none" w:sz="0" w:space="0" w:color="auto"/>
                <w:right w:val="none" w:sz="0" w:space="0" w:color="auto"/>
              </w:divBdr>
              <w:divsChild>
                <w:div w:id="144090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93791">
      <w:bodyDiv w:val="1"/>
      <w:marLeft w:val="0"/>
      <w:marRight w:val="0"/>
      <w:marTop w:val="0"/>
      <w:marBottom w:val="0"/>
      <w:divBdr>
        <w:top w:val="none" w:sz="0" w:space="0" w:color="auto"/>
        <w:left w:val="none" w:sz="0" w:space="0" w:color="auto"/>
        <w:bottom w:val="none" w:sz="0" w:space="0" w:color="auto"/>
        <w:right w:val="none" w:sz="0" w:space="0" w:color="auto"/>
      </w:divBdr>
      <w:divsChild>
        <w:div w:id="1155612886">
          <w:marLeft w:val="0"/>
          <w:marRight w:val="0"/>
          <w:marTop w:val="0"/>
          <w:marBottom w:val="0"/>
          <w:divBdr>
            <w:top w:val="none" w:sz="0" w:space="0" w:color="auto"/>
            <w:left w:val="none" w:sz="0" w:space="0" w:color="auto"/>
            <w:bottom w:val="none" w:sz="0" w:space="0" w:color="auto"/>
            <w:right w:val="none" w:sz="0" w:space="0" w:color="auto"/>
          </w:divBdr>
          <w:divsChild>
            <w:div w:id="1586767016">
              <w:marLeft w:val="0"/>
              <w:marRight w:val="0"/>
              <w:marTop w:val="0"/>
              <w:marBottom w:val="0"/>
              <w:divBdr>
                <w:top w:val="none" w:sz="0" w:space="0" w:color="auto"/>
                <w:left w:val="none" w:sz="0" w:space="0" w:color="auto"/>
                <w:bottom w:val="none" w:sz="0" w:space="0" w:color="auto"/>
                <w:right w:val="none" w:sz="0" w:space="0" w:color="auto"/>
              </w:divBdr>
              <w:divsChild>
                <w:div w:id="144508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439773">
      <w:bodyDiv w:val="1"/>
      <w:marLeft w:val="0"/>
      <w:marRight w:val="0"/>
      <w:marTop w:val="0"/>
      <w:marBottom w:val="0"/>
      <w:divBdr>
        <w:top w:val="none" w:sz="0" w:space="0" w:color="auto"/>
        <w:left w:val="none" w:sz="0" w:space="0" w:color="auto"/>
        <w:bottom w:val="none" w:sz="0" w:space="0" w:color="auto"/>
        <w:right w:val="none" w:sz="0" w:space="0" w:color="auto"/>
      </w:divBdr>
      <w:divsChild>
        <w:div w:id="634992727">
          <w:marLeft w:val="0"/>
          <w:marRight w:val="0"/>
          <w:marTop w:val="0"/>
          <w:marBottom w:val="0"/>
          <w:divBdr>
            <w:top w:val="none" w:sz="0" w:space="0" w:color="auto"/>
            <w:left w:val="none" w:sz="0" w:space="0" w:color="auto"/>
            <w:bottom w:val="none" w:sz="0" w:space="0" w:color="auto"/>
            <w:right w:val="none" w:sz="0" w:space="0" w:color="auto"/>
          </w:divBdr>
          <w:divsChild>
            <w:div w:id="292054734">
              <w:marLeft w:val="0"/>
              <w:marRight w:val="0"/>
              <w:marTop w:val="0"/>
              <w:marBottom w:val="0"/>
              <w:divBdr>
                <w:top w:val="none" w:sz="0" w:space="0" w:color="auto"/>
                <w:left w:val="none" w:sz="0" w:space="0" w:color="auto"/>
                <w:bottom w:val="none" w:sz="0" w:space="0" w:color="auto"/>
                <w:right w:val="none" w:sz="0" w:space="0" w:color="auto"/>
              </w:divBdr>
              <w:divsChild>
                <w:div w:id="213313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20-%20Universit&#224;%20di%20Napoli%20Federico%20II\Documents\Dipartimento%20Eccellenza\CARTA%20INTESTATA%20NUOV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C:\Users\User\OneDrive - Università di Napoli Federico II\Documents\Dipartimento Eccellenza\CARTA INTESTATA NUOVA.dotx</Template>
  <TotalTime>175</TotalTime>
  <Pages>4</Pages>
  <Words>1264</Words>
  <Characters>7210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TIZIANA MASTANTUONO</cp:lastModifiedBy>
  <cp:revision>23</cp:revision>
  <dcterms:created xsi:type="dcterms:W3CDTF">2024-06-06T08:07:00Z</dcterms:created>
  <dcterms:modified xsi:type="dcterms:W3CDTF">2024-09-17T12:39:00Z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2023-09-20T08:26:55Z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fb32e716-fb18-4d66-95ee-7672c57d4525</vt:lpwstr>
  </property>
  <property fmtid="{D5CDD505-2E9C-101B-9397-08002B2CF9AE}" pid="8" name="MSIP_Label_2ad0b24d-6422-44b0-b3de-abb3a9e8c81a_ContentBits">
    <vt:lpwstr>0</vt:lpwstr>
  </property>
</Properties>
</file>