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70AC1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BB56F9">
        <w:rPr>
          <w:rFonts w:ascii="Helvetica" w:hAnsi="Helvetica" w:cs="Helvetica"/>
          <w:b/>
          <w:bCs/>
          <w:color w:val="000000"/>
          <w:sz w:val="28"/>
          <w:szCs w:val="28"/>
        </w:rPr>
        <w:t>PIANO NAZIONALE DI RIPRESA E RESILIENZA (PNRR)</w:t>
      </w:r>
    </w:p>
    <w:p w14:paraId="3A347717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BB56F9">
        <w:rPr>
          <w:rFonts w:ascii="Helvetica" w:hAnsi="Helvetica" w:cs="Helvetica"/>
          <w:b/>
          <w:bCs/>
          <w:color w:val="000000"/>
          <w:sz w:val="28"/>
          <w:szCs w:val="28"/>
        </w:rPr>
        <w:t>Missione 4- Componente 2- Investimento 1.3</w:t>
      </w:r>
    </w:p>
    <w:p w14:paraId="09C97331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</w:rPr>
      </w:pPr>
      <w:r w:rsidRPr="00BB56F9">
        <w:rPr>
          <w:rFonts w:ascii="Helvetica" w:hAnsi="Helvetica" w:cs="Helvetica"/>
          <w:b/>
          <w:bCs/>
          <w:color w:val="000000"/>
        </w:rPr>
        <w:t>“Partenariati estesi alle università, ai centri di ricerca, alle aziende per il finanziamento di progetti di</w:t>
      </w:r>
      <w:r>
        <w:rPr>
          <w:rFonts w:ascii="Helvetica" w:hAnsi="Helvetica" w:cs="Helvetica"/>
          <w:b/>
          <w:bCs/>
          <w:color w:val="000000"/>
        </w:rPr>
        <w:t xml:space="preserve"> </w:t>
      </w:r>
      <w:r w:rsidRPr="00BB56F9">
        <w:rPr>
          <w:rFonts w:ascii="Helvetica" w:hAnsi="Helvetica" w:cs="Helvetica"/>
          <w:b/>
          <w:bCs/>
          <w:color w:val="000000"/>
        </w:rPr>
        <w:t xml:space="preserve">ricerca di base” - Finanziato dall’Unione europea – </w:t>
      </w:r>
      <w:proofErr w:type="spellStart"/>
      <w:r w:rsidRPr="00BB56F9">
        <w:rPr>
          <w:rFonts w:ascii="Helvetica" w:hAnsi="Helvetica" w:cs="Helvetica"/>
          <w:b/>
          <w:bCs/>
          <w:color w:val="000000"/>
        </w:rPr>
        <w:t>NextGenerationEU</w:t>
      </w:r>
      <w:proofErr w:type="spellEnd"/>
    </w:p>
    <w:p w14:paraId="1054DD5F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2"/>
          <w:szCs w:val="22"/>
        </w:rPr>
      </w:pPr>
      <w:r w:rsidRPr="00BB56F9">
        <w:rPr>
          <w:rFonts w:ascii="Helvetica" w:hAnsi="Helvetica" w:cs="Helvetica"/>
          <w:b/>
          <w:bCs/>
          <w:color w:val="000000"/>
          <w:sz w:val="22"/>
          <w:szCs w:val="22"/>
        </w:rPr>
        <w:t>Avviso MUR D.D. n. 341 del 15.03.2022</w:t>
      </w:r>
    </w:p>
    <w:p w14:paraId="22BD2C54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</w:pP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Partenariato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Esteso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“multi-Risk </w:t>
      </w: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sciEnce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for </w:t>
      </w: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resilienT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commUnities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undeR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a </w:t>
      </w:r>
      <w:r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changing </w:t>
      </w:r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climate (RETURN)”</w:t>
      </w:r>
    </w:p>
    <w:p w14:paraId="4E5A4970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2"/>
          <w:szCs w:val="22"/>
        </w:rPr>
      </w:pPr>
      <w:r w:rsidRPr="00BB56F9">
        <w:rPr>
          <w:rFonts w:ascii="Helvetica" w:hAnsi="Helvetica" w:cs="Helvetica"/>
          <w:b/>
          <w:bCs/>
          <w:color w:val="000000"/>
          <w:sz w:val="22"/>
          <w:szCs w:val="22"/>
        </w:rPr>
        <w:t>D.D. n. 1552 del 11.10.2022</w:t>
      </w:r>
    </w:p>
    <w:p w14:paraId="78C02CFE" w14:textId="77777777" w:rsidR="002471DC" w:rsidRPr="00BB56F9" w:rsidRDefault="002471DC" w:rsidP="002471DC">
      <w:pPr>
        <w:tabs>
          <w:tab w:val="left" w:pos="1172"/>
        </w:tabs>
        <w:jc w:val="center"/>
        <w:rPr>
          <w:rFonts w:ascii="Titillium" w:eastAsia="Times New Roman" w:hAnsi="Titillium" w:cs="Open Sans"/>
          <w:b/>
          <w:bCs/>
          <w:color w:val="000000"/>
          <w:sz w:val="21"/>
          <w:szCs w:val="21"/>
          <w:shd w:val="clear" w:color="auto" w:fill="FFFFFF"/>
          <w:lang w:eastAsia="it-IT"/>
        </w:rPr>
      </w:pPr>
      <w:r w:rsidRPr="00BB56F9">
        <w:rPr>
          <w:rFonts w:ascii="Helvetica" w:hAnsi="Helvetica" w:cs="Helvetica"/>
          <w:b/>
          <w:bCs/>
          <w:color w:val="000000"/>
          <w:sz w:val="28"/>
          <w:szCs w:val="28"/>
        </w:rPr>
        <w:t>Codice Identificativo: PE00000005 - CUP: E63C22002000002</w:t>
      </w:r>
    </w:p>
    <w:p w14:paraId="04927F03" w14:textId="77777777" w:rsidR="00FF69E0" w:rsidRPr="002471DC" w:rsidRDefault="00FF69E0" w:rsidP="00197F55">
      <w:pPr>
        <w:spacing w:line="360" w:lineRule="auto"/>
        <w:jc w:val="center"/>
        <w:rPr>
          <w:rFonts w:ascii="Titillium Bd" w:hAnsi="Titillium Bd"/>
          <w:sz w:val="32"/>
          <w:szCs w:val="32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1BC70BCE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9666E">
        <w:rPr>
          <w:rFonts w:ascii="Titillium Web" w:hAnsi="Titillium Web"/>
          <w:b/>
          <w:bCs/>
          <w:sz w:val="20"/>
          <w:szCs w:val="20"/>
        </w:rPr>
        <w:t>1</w:t>
      </w:r>
      <w:r w:rsidR="002471DC">
        <w:rPr>
          <w:rFonts w:ascii="Titillium Web" w:hAnsi="Titillium Web"/>
          <w:b/>
          <w:bCs/>
          <w:sz w:val="20"/>
          <w:szCs w:val="20"/>
        </w:rPr>
        <w:t>31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2471DC">
        <w:rPr>
          <w:rFonts w:ascii="Titillium Web" w:hAnsi="Titillium Web"/>
          <w:b/>
          <w:bCs/>
          <w:sz w:val="20"/>
          <w:szCs w:val="20"/>
        </w:rPr>
        <w:t>08/08/2024</w:t>
      </w:r>
    </w:p>
    <w:p w14:paraId="63042871" w14:textId="4A1C6BAB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2471DC">
        <w:rPr>
          <w:rFonts w:ascii="Titillium Web" w:hAnsi="Titillium Web"/>
          <w:b/>
          <w:bCs/>
          <w:sz w:val="20"/>
          <w:szCs w:val="20"/>
        </w:rPr>
        <w:t>4174,44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FE5388">
        <w:rPr>
          <w:rFonts w:ascii="Titillium Web" w:hAnsi="Titillium Web"/>
          <w:b/>
          <w:bCs/>
          <w:sz w:val="20"/>
          <w:szCs w:val="20"/>
        </w:rPr>
        <w:t xml:space="preserve">UN </w:t>
      </w:r>
      <w:r w:rsidR="002471DC">
        <w:rPr>
          <w:rFonts w:ascii="Titillium Web" w:hAnsi="Titillium Web"/>
          <w:b/>
          <w:bCs/>
          <w:sz w:val="20"/>
          <w:szCs w:val="20"/>
        </w:rPr>
        <w:t>PRODOTTI INFORMATICI</w:t>
      </w:r>
    </w:p>
    <w:p w14:paraId="5E63940E" w14:textId="417E7076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2471DC" w:rsidRPr="002471DC">
        <w:rPr>
          <w:rFonts w:ascii="Titillium Web" w:hAnsi="Titillium Web"/>
          <w:b/>
          <w:bCs/>
          <w:sz w:val="20"/>
          <w:szCs w:val="20"/>
        </w:rPr>
        <w:t>B2BAF6CBAB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5669A391" w:rsidR="00123578" w:rsidRDefault="00CC46B5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</w:t>
      </w:r>
      <w:r w:rsidR="00AD32D7">
        <w:rPr>
          <w:rFonts w:ascii="Titillium Web" w:hAnsi="Titillium Web"/>
          <w:sz w:val="20"/>
          <w:szCs w:val="20"/>
        </w:rPr>
        <w:t>la Prof.ssa Di Benedetto A</w:t>
      </w:r>
      <w:r w:rsidRPr="00F01238">
        <w:rPr>
          <w:rFonts w:ascii="Titillium Web" w:hAnsi="Titillium Web"/>
          <w:sz w:val="20"/>
          <w:szCs w:val="20"/>
        </w:rPr>
        <w:t xml:space="preserve">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2471DC">
        <w:rPr>
          <w:rFonts w:ascii="Titillium Web" w:hAnsi="Titillium Web"/>
          <w:sz w:val="20"/>
          <w:szCs w:val="20"/>
        </w:rPr>
        <w:t xml:space="preserve"> prodotti informatici, in particolare, n. 2 </w:t>
      </w:r>
      <w:r w:rsidR="002471DC" w:rsidRPr="002471DC">
        <w:rPr>
          <w:rFonts w:ascii="Titillium Web" w:hAnsi="Titillium Web"/>
          <w:sz w:val="20"/>
          <w:szCs w:val="20"/>
        </w:rPr>
        <w:t xml:space="preserve">HP </w:t>
      </w:r>
      <w:proofErr w:type="spellStart"/>
      <w:r w:rsidR="002471DC" w:rsidRPr="002471DC">
        <w:rPr>
          <w:rFonts w:ascii="Titillium Web" w:hAnsi="Titillium Web"/>
          <w:sz w:val="20"/>
          <w:szCs w:val="20"/>
        </w:rPr>
        <w:t>EliteBook</w:t>
      </w:r>
      <w:proofErr w:type="spellEnd"/>
      <w:r w:rsidR="002471DC" w:rsidRPr="002471DC">
        <w:rPr>
          <w:rFonts w:ascii="Titillium Web" w:hAnsi="Titillium Web"/>
          <w:sz w:val="20"/>
          <w:szCs w:val="20"/>
        </w:rPr>
        <w:t xml:space="preserve"> 840 G11 Intel Core Ultra 7 155H (14") WUXGA 32 GB DDR5-SDRAM 1 TB SSD Wi-Fi 6E (802.11ax) Windows 11 Pro Argento</w:t>
      </w:r>
      <w:r w:rsidR="002471DC">
        <w:rPr>
          <w:rFonts w:ascii="Titillium Web" w:hAnsi="Titillium Web"/>
          <w:sz w:val="20"/>
          <w:szCs w:val="20"/>
        </w:rPr>
        <w:t xml:space="preserve"> e n. 1</w:t>
      </w:r>
      <w:r w:rsidR="002471DC" w:rsidRPr="002471DC">
        <w:t xml:space="preserve"> </w:t>
      </w:r>
      <w:r w:rsidR="002471DC" w:rsidRPr="002471DC">
        <w:rPr>
          <w:rFonts w:ascii="Titillium Web" w:hAnsi="Titillium Web"/>
          <w:sz w:val="20"/>
          <w:szCs w:val="20"/>
        </w:rPr>
        <w:t xml:space="preserve">Lenovo </w:t>
      </w:r>
      <w:proofErr w:type="spellStart"/>
      <w:r w:rsidR="002471DC" w:rsidRPr="002471DC">
        <w:rPr>
          <w:rFonts w:ascii="Titillium Web" w:hAnsi="Titillium Web"/>
          <w:sz w:val="20"/>
          <w:szCs w:val="20"/>
        </w:rPr>
        <w:t>ThinkStation</w:t>
      </w:r>
      <w:proofErr w:type="spellEnd"/>
      <w:r w:rsidR="002471DC" w:rsidRPr="002471DC">
        <w:rPr>
          <w:rFonts w:ascii="Titillium Web" w:hAnsi="Titillium Web"/>
          <w:sz w:val="20"/>
          <w:szCs w:val="20"/>
        </w:rPr>
        <w:t xml:space="preserve"> P3 Tower Intel® Core™ i7 i7-13700 32 GB DDR5-SDRAM 1 TB SSD Windows 11 Pro</w:t>
      </w:r>
      <w:r w:rsidR="002471DC">
        <w:rPr>
          <w:rFonts w:ascii="Titillium Web" w:hAnsi="Titillium Web"/>
          <w:sz w:val="20"/>
          <w:szCs w:val="20"/>
        </w:rPr>
        <w:t xml:space="preserve"> con monitor </w:t>
      </w:r>
      <w:r w:rsidR="002471DC" w:rsidRPr="002471DC">
        <w:rPr>
          <w:rFonts w:ascii="Titillium Web" w:hAnsi="Titillium Web"/>
          <w:sz w:val="20"/>
          <w:szCs w:val="20"/>
        </w:rPr>
        <w:t xml:space="preserve">Lenovo </w:t>
      </w:r>
      <w:proofErr w:type="spellStart"/>
      <w:r w:rsidR="002471DC" w:rsidRPr="002471DC">
        <w:rPr>
          <w:rFonts w:ascii="Titillium Web" w:hAnsi="Titillium Web"/>
          <w:sz w:val="20"/>
          <w:szCs w:val="20"/>
        </w:rPr>
        <w:t>ThinkVision</w:t>
      </w:r>
      <w:proofErr w:type="spellEnd"/>
      <w:r w:rsidR="002471DC" w:rsidRPr="002471DC">
        <w:rPr>
          <w:rFonts w:ascii="Titillium Web" w:hAnsi="Titillium Web"/>
          <w:sz w:val="20"/>
          <w:szCs w:val="20"/>
        </w:rPr>
        <w:t xml:space="preserve"> T24d LED display 24" 1920 x 1200 Pixel WUXGA Nero</w:t>
      </w:r>
      <w:r w:rsidR="002471DC">
        <w:rPr>
          <w:rFonts w:ascii="Titillium Web" w:hAnsi="Titillium Web"/>
          <w:sz w:val="20"/>
          <w:szCs w:val="20"/>
        </w:rPr>
        <w:t>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30431A95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</w:t>
      </w:r>
      <w:r w:rsidR="002471DC">
        <w:rPr>
          <w:rFonts w:ascii="Titillium Web" w:hAnsi="Titillium Web"/>
          <w:sz w:val="20"/>
          <w:szCs w:val="20"/>
        </w:rPr>
        <w:t xml:space="preserve">i </w:t>
      </w:r>
      <w:r w:rsidRPr="0009666E">
        <w:rPr>
          <w:rFonts w:ascii="Titillium Web" w:hAnsi="Titillium Web"/>
          <w:sz w:val="20"/>
          <w:szCs w:val="20"/>
        </w:rPr>
        <w:t>ben</w:t>
      </w:r>
      <w:r w:rsidR="002471DC">
        <w:rPr>
          <w:rFonts w:ascii="Titillium Web" w:hAnsi="Titillium Web"/>
          <w:sz w:val="20"/>
          <w:szCs w:val="20"/>
        </w:rPr>
        <w:t>i</w:t>
      </w:r>
      <w:r w:rsidRPr="0009666E">
        <w:rPr>
          <w:rFonts w:ascii="Titillium Web" w:hAnsi="Titillium Web"/>
          <w:sz w:val="20"/>
          <w:szCs w:val="20"/>
        </w:rPr>
        <w:t>/servizi richiest</w:t>
      </w:r>
      <w:r w:rsidR="002471DC">
        <w:rPr>
          <w:rFonts w:ascii="Titillium Web" w:hAnsi="Titillium Web"/>
          <w:sz w:val="20"/>
          <w:szCs w:val="20"/>
        </w:rPr>
        <w:t>i</w:t>
      </w:r>
      <w:r w:rsidRPr="0009666E">
        <w:rPr>
          <w:rFonts w:ascii="Titillium Web" w:hAnsi="Titillium Web"/>
          <w:sz w:val="20"/>
          <w:szCs w:val="20"/>
        </w:rPr>
        <w:t xml:space="preserve"> non sono </w:t>
      </w:r>
      <w:r w:rsidR="002471DC">
        <w:rPr>
          <w:rFonts w:ascii="Titillium Web" w:hAnsi="Titillium Web"/>
          <w:sz w:val="20"/>
          <w:szCs w:val="20"/>
        </w:rPr>
        <w:t>presenti nelle convenzioni Consip attive;</w:t>
      </w:r>
    </w:p>
    <w:p w14:paraId="78419C18" w14:textId="77777777" w:rsidR="002471DC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E538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FE5388">
        <w:rPr>
          <w:rFonts w:ascii="Titillium Web" w:hAnsi="Titillium Web"/>
          <w:sz w:val="20"/>
          <w:szCs w:val="20"/>
        </w:rPr>
        <w:t xml:space="preserve">che, a seguito di indagine di mercato </w:t>
      </w:r>
      <w:r>
        <w:rPr>
          <w:rFonts w:ascii="Titillium Web" w:hAnsi="Titillium Web"/>
          <w:sz w:val="20"/>
          <w:szCs w:val="20"/>
        </w:rPr>
        <w:t>sul MEPA</w:t>
      </w:r>
      <w:r w:rsidRPr="00FE5388">
        <w:rPr>
          <w:rFonts w:ascii="Titillium Web" w:hAnsi="Titillium Web"/>
          <w:sz w:val="20"/>
          <w:szCs w:val="20"/>
        </w:rPr>
        <w:t xml:space="preserve"> è stato individuato l’operatore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>
        <w:rPr>
          <w:rFonts w:ascii="Titillium Web" w:hAnsi="Titillium Web"/>
          <w:sz w:val="20"/>
          <w:szCs w:val="20"/>
        </w:rPr>
        <w:t>Chira</w:t>
      </w:r>
      <w:proofErr w:type="spellEnd"/>
      <w:r>
        <w:rPr>
          <w:rFonts w:ascii="Titillium Web" w:hAnsi="Titillium Web"/>
          <w:sz w:val="20"/>
          <w:szCs w:val="20"/>
        </w:rPr>
        <w:t xml:space="preserve"> Technology </w:t>
      </w:r>
      <w:proofErr w:type="spellStart"/>
      <w:r>
        <w:rPr>
          <w:rFonts w:ascii="Titillium Web" w:hAnsi="Titillium Web"/>
          <w:sz w:val="20"/>
          <w:szCs w:val="20"/>
        </w:rPr>
        <w:t>srl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r w:rsidRPr="00FE5388">
        <w:rPr>
          <w:rFonts w:ascii="Titillium Web" w:hAnsi="Titillium Web"/>
          <w:sz w:val="20"/>
          <w:szCs w:val="20"/>
        </w:rPr>
        <w:t>attivo sul MEPA nella categoria di riferimento;</w:t>
      </w:r>
    </w:p>
    <w:p w14:paraId="080E2D3F" w14:textId="77777777" w:rsidR="002471DC" w:rsidRDefault="002471DC" w:rsidP="002471DC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22EA8C5A" w14:textId="77777777" w:rsidR="002471DC" w:rsidRPr="00776DCD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1B171098" w14:textId="7DB5EEB4" w:rsidR="002471DC" w:rsidRPr="006C7E3F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C7E3F">
        <w:rPr>
          <w:rFonts w:ascii="Titillium Web" w:hAnsi="Titillium Web"/>
          <w:b/>
          <w:bCs/>
          <w:sz w:val="20"/>
          <w:szCs w:val="20"/>
        </w:rPr>
        <w:t>VISTA</w:t>
      </w:r>
      <w:r w:rsidRPr="006C7E3F">
        <w:rPr>
          <w:rFonts w:ascii="Titillium Web" w:hAnsi="Titillium Web"/>
          <w:sz w:val="20"/>
          <w:szCs w:val="20"/>
        </w:rPr>
        <w:t xml:space="preserve"> l’offerta presentata tramite MEPA, T.D. n.4563820 dalla ditta </w:t>
      </w:r>
      <w:proofErr w:type="spellStart"/>
      <w:r w:rsidRPr="006C7E3F">
        <w:rPr>
          <w:rFonts w:ascii="Titillium Web" w:hAnsi="Titillium Web"/>
          <w:sz w:val="20"/>
          <w:szCs w:val="20"/>
        </w:rPr>
        <w:t>Chira</w:t>
      </w:r>
      <w:proofErr w:type="spellEnd"/>
      <w:r w:rsidRPr="006C7E3F">
        <w:rPr>
          <w:rFonts w:ascii="Titillium Web" w:hAnsi="Titillium Web"/>
          <w:sz w:val="20"/>
          <w:szCs w:val="20"/>
        </w:rPr>
        <w:t xml:space="preserve"> Technology </w:t>
      </w:r>
      <w:proofErr w:type="spellStart"/>
      <w:r w:rsidRPr="006C7E3F">
        <w:rPr>
          <w:rFonts w:ascii="Titillium Web" w:hAnsi="Titillium Web"/>
          <w:sz w:val="20"/>
          <w:szCs w:val="20"/>
        </w:rPr>
        <w:t>srl</w:t>
      </w:r>
      <w:proofErr w:type="spellEnd"/>
      <w:r w:rsidRPr="006C7E3F">
        <w:rPr>
          <w:rFonts w:ascii="Titillium Web" w:hAnsi="Titillium Web"/>
          <w:sz w:val="20"/>
          <w:szCs w:val="20"/>
        </w:rPr>
        <w:t xml:space="preserve"> per i prodotti su elencati, pari ad </w:t>
      </w:r>
      <w:proofErr w:type="gramStart"/>
      <w:r w:rsidRPr="006C7E3F">
        <w:rPr>
          <w:rFonts w:ascii="Titillium Web" w:hAnsi="Titillium Web"/>
          <w:sz w:val="20"/>
          <w:szCs w:val="20"/>
        </w:rPr>
        <w:t xml:space="preserve">€  </w:t>
      </w:r>
      <w:r>
        <w:rPr>
          <w:rFonts w:ascii="Titillium Web" w:hAnsi="Titillium Web"/>
          <w:sz w:val="20"/>
          <w:szCs w:val="20"/>
        </w:rPr>
        <w:t>4174</w:t>
      </w:r>
      <w:proofErr w:type="gramEnd"/>
      <w:r>
        <w:rPr>
          <w:rFonts w:ascii="Titillium Web" w:hAnsi="Titillium Web"/>
          <w:sz w:val="20"/>
          <w:szCs w:val="20"/>
        </w:rPr>
        <w:t xml:space="preserve">,44 </w:t>
      </w:r>
      <w:r w:rsidRPr="006C7E3F">
        <w:rPr>
          <w:rFonts w:ascii="Titillium Web" w:hAnsi="Titillium Web"/>
          <w:sz w:val="20"/>
          <w:szCs w:val="20"/>
        </w:rPr>
        <w:t xml:space="preserve">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0F3F8D48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Durc, Annotazioni riservate</w:t>
      </w:r>
      <w:r w:rsidR="00AD32D7">
        <w:rPr>
          <w:rFonts w:ascii="Titillium Web" w:hAnsi="Titillium Web"/>
          <w:sz w:val="20"/>
          <w:szCs w:val="20"/>
        </w:rPr>
        <w:t>,</w:t>
      </w:r>
      <w:r w:rsidR="00684DD5"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72CED552" w14:textId="763F253B" w:rsidR="00D568F7" w:rsidRPr="00D568F7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29D70575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Chira</w:t>
      </w:r>
      <w:proofErr w:type="spellEnd"/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Technology </w:t>
      </w:r>
      <w:proofErr w:type="spellStart"/>
      <w:proofErr w:type="gramStart"/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4174,44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356F1B8B" w14:textId="177F2A47" w:rsidR="00FE5388" w:rsidRPr="002471DC" w:rsidRDefault="00EF3269" w:rsidP="0000296E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l </w:t>
      </w:r>
      <w:r w:rsidRP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Progett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o </w:t>
      </w:r>
      <w:r w:rsidR="002471DC" w:rsidRP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PNRR_RETURN_PE00000005_SPOKE_TS2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546D52F2" w14:textId="77777777" w:rsidR="002471DC" w:rsidRPr="002471DC" w:rsidRDefault="002471DC" w:rsidP="002471DC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14:paraId="2425AD12" w14:textId="77777777" w:rsidR="002471DC" w:rsidRPr="002471DC" w:rsidRDefault="002471DC" w:rsidP="002471DC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31D85B1E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</w:t>
      </w:r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>lla Prof.ssa Di Benedetto A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81394" w14:textId="77777777" w:rsidR="00407FA7" w:rsidRDefault="00407FA7" w:rsidP="000151A3">
      <w:r>
        <w:separator/>
      </w:r>
    </w:p>
  </w:endnote>
  <w:endnote w:type="continuationSeparator" w:id="0">
    <w:p w14:paraId="4636A640" w14:textId="77777777" w:rsidR="00407FA7" w:rsidRDefault="00407FA7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5BB4A" w14:textId="77777777" w:rsidR="00407FA7" w:rsidRDefault="00407FA7" w:rsidP="000151A3">
      <w:r>
        <w:separator/>
      </w:r>
    </w:p>
  </w:footnote>
  <w:footnote w:type="continuationSeparator" w:id="0">
    <w:p w14:paraId="6B68147D" w14:textId="77777777" w:rsidR="00407FA7" w:rsidRDefault="00407FA7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A43696" w14:textId="77777777" w:rsidR="003D5D5D" w:rsidRDefault="003D5D5D" w:rsidP="00197F55">
    <w:pPr>
      <w:rPr>
        <w:rFonts w:ascii="Titillium" w:hAnsi="Titillium" w:cstheme="minorHAnsi"/>
        <w:b/>
        <w:sz w:val="28"/>
        <w:szCs w:val="28"/>
      </w:rPr>
    </w:pPr>
  </w:p>
  <w:p w14:paraId="5C5D683C" w14:textId="77777777" w:rsidR="003D5D5D" w:rsidRPr="00F1104B" w:rsidRDefault="003D5D5D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36A8B"/>
    <w:rsid w:val="00174A5D"/>
    <w:rsid w:val="00183D96"/>
    <w:rsid w:val="00197F55"/>
    <w:rsid w:val="001A4871"/>
    <w:rsid w:val="001B406D"/>
    <w:rsid w:val="001B493A"/>
    <w:rsid w:val="001B728F"/>
    <w:rsid w:val="001C6AE2"/>
    <w:rsid w:val="00201421"/>
    <w:rsid w:val="002064D8"/>
    <w:rsid w:val="00215160"/>
    <w:rsid w:val="002471DC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40A95"/>
    <w:rsid w:val="003648E6"/>
    <w:rsid w:val="00370DD9"/>
    <w:rsid w:val="00374044"/>
    <w:rsid w:val="00390FBB"/>
    <w:rsid w:val="00392478"/>
    <w:rsid w:val="003978BA"/>
    <w:rsid w:val="003D5D5D"/>
    <w:rsid w:val="003E33E3"/>
    <w:rsid w:val="00407FA7"/>
    <w:rsid w:val="0042028A"/>
    <w:rsid w:val="0043602A"/>
    <w:rsid w:val="0045444C"/>
    <w:rsid w:val="00454A0D"/>
    <w:rsid w:val="004639C1"/>
    <w:rsid w:val="00483F3B"/>
    <w:rsid w:val="0049565D"/>
    <w:rsid w:val="004D0F4E"/>
    <w:rsid w:val="004E5424"/>
    <w:rsid w:val="00502ABF"/>
    <w:rsid w:val="00503706"/>
    <w:rsid w:val="00542205"/>
    <w:rsid w:val="00572F05"/>
    <w:rsid w:val="005829BE"/>
    <w:rsid w:val="005B1945"/>
    <w:rsid w:val="005B799A"/>
    <w:rsid w:val="005D7F5C"/>
    <w:rsid w:val="005E3577"/>
    <w:rsid w:val="00621C8D"/>
    <w:rsid w:val="00627907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93AD3"/>
    <w:rsid w:val="007A6723"/>
    <w:rsid w:val="007D5D7E"/>
    <w:rsid w:val="007D6F62"/>
    <w:rsid w:val="007E075F"/>
    <w:rsid w:val="007E4C4D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D5BBC"/>
    <w:rsid w:val="008E7583"/>
    <w:rsid w:val="009122FE"/>
    <w:rsid w:val="00917F88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5FEC"/>
    <w:rsid w:val="009E35AD"/>
    <w:rsid w:val="009E530E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D32D7"/>
    <w:rsid w:val="00AE6835"/>
    <w:rsid w:val="00B0269C"/>
    <w:rsid w:val="00B03A8B"/>
    <w:rsid w:val="00B16CDB"/>
    <w:rsid w:val="00B202EE"/>
    <w:rsid w:val="00B31DF1"/>
    <w:rsid w:val="00B35A25"/>
    <w:rsid w:val="00B3718C"/>
    <w:rsid w:val="00B46D3C"/>
    <w:rsid w:val="00B66AAB"/>
    <w:rsid w:val="00B742A2"/>
    <w:rsid w:val="00B81E1F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6338F"/>
    <w:rsid w:val="00E83C83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5388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6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114</cp:revision>
  <cp:lastPrinted>2024-01-31T12:41:00Z</cp:lastPrinted>
  <dcterms:created xsi:type="dcterms:W3CDTF">2022-08-04T15:31:00Z</dcterms:created>
  <dcterms:modified xsi:type="dcterms:W3CDTF">2024-08-08T15:20:00Z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