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 xml:space="preserve">DETERMINA A CONTRARRE PRIN-PNRR </w:t>
      </w:r>
    </w:p>
    <w:p w14:paraId="2D71596D" w14:textId="6B4CEA16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N.</w:t>
      </w:r>
      <w:r w:rsidR="00624368" w:rsidRPr="00776DCD">
        <w:rPr>
          <w:rFonts w:ascii="Titillium Web" w:eastAsia="Calibri" w:hAnsi="Titillium Web" w:cstheme="minorHAnsi"/>
          <w:b/>
          <w:bCs/>
        </w:rPr>
        <w:t>1</w:t>
      </w:r>
      <w:r w:rsidR="00FE2444">
        <w:rPr>
          <w:rFonts w:ascii="Titillium Web" w:eastAsia="Calibri" w:hAnsi="Titillium Web" w:cstheme="minorHAnsi"/>
          <w:b/>
          <w:bCs/>
        </w:rPr>
        <w:t>2</w:t>
      </w:r>
      <w:r w:rsidR="00E3784D">
        <w:rPr>
          <w:rFonts w:ascii="Titillium Web" w:eastAsia="Calibri" w:hAnsi="Titillium Web" w:cstheme="minorHAnsi"/>
          <w:b/>
          <w:bCs/>
        </w:rPr>
        <w:t>8</w:t>
      </w:r>
      <w:r w:rsidRPr="00776DCD">
        <w:rPr>
          <w:rFonts w:ascii="Titillium Web" w:eastAsia="Calibri" w:hAnsi="Titillium Web" w:cstheme="minorHAnsi"/>
          <w:b/>
          <w:bCs/>
        </w:rPr>
        <w:t xml:space="preserve">/TM </w:t>
      </w:r>
      <w:r w:rsidRPr="00551099">
        <w:rPr>
          <w:rFonts w:ascii="Titillium Web" w:eastAsia="Calibri" w:hAnsi="Titillium Web" w:cstheme="minorHAnsi"/>
          <w:b/>
          <w:bCs/>
        </w:rPr>
        <w:t xml:space="preserve">DEL </w:t>
      </w:r>
      <w:r w:rsidR="00624368" w:rsidRPr="00551099">
        <w:rPr>
          <w:rFonts w:ascii="Titillium Web" w:eastAsia="Calibri" w:hAnsi="Titillium Web" w:cstheme="minorHAnsi"/>
          <w:b/>
          <w:bCs/>
        </w:rPr>
        <w:t>0</w:t>
      </w:r>
      <w:r w:rsidR="00551099" w:rsidRPr="00551099">
        <w:rPr>
          <w:rFonts w:ascii="Titillium Web" w:eastAsia="Calibri" w:hAnsi="Titillium Web" w:cstheme="minorHAnsi"/>
          <w:b/>
          <w:bCs/>
        </w:rPr>
        <w:t>8</w:t>
      </w:r>
      <w:r w:rsidRPr="00551099">
        <w:rPr>
          <w:rFonts w:ascii="Titillium Web" w:eastAsia="Calibri" w:hAnsi="Titillium Web" w:cstheme="minorHAnsi"/>
          <w:b/>
          <w:bCs/>
        </w:rPr>
        <w:t>-0</w:t>
      </w:r>
      <w:r w:rsidR="00FE2444" w:rsidRPr="00551099">
        <w:rPr>
          <w:rFonts w:ascii="Titillium Web" w:eastAsia="Calibri" w:hAnsi="Titillium Web" w:cstheme="minorHAnsi"/>
          <w:b/>
          <w:bCs/>
        </w:rPr>
        <w:t>8</w:t>
      </w:r>
      <w:r w:rsidRPr="00551099">
        <w:rPr>
          <w:rFonts w:ascii="Titillium Web" w:eastAsia="Calibri" w:hAnsi="Titillium Web" w:cstheme="minorHAnsi"/>
          <w:b/>
          <w:bCs/>
        </w:rPr>
        <w:t>-2024</w:t>
      </w:r>
    </w:p>
    <w:p w14:paraId="474AA513" w14:textId="77777777" w:rsidR="00776DCD" w:rsidRPr="00652399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32F2AB6A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E3784D">
        <w:rPr>
          <w:rFonts w:ascii="Titillium Web" w:eastAsia="Calibri" w:hAnsi="Titillium Web" w:cstheme="minorHAnsi"/>
          <w:b/>
          <w:bCs/>
        </w:rPr>
        <w:t>599,84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di </w:t>
      </w:r>
      <w:r w:rsidR="00E3784D">
        <w:rPr>
          <w:rFonts w:ascii="Titillium Web" w:eastAsia="Calibri" w:hAnsi="Titillium Web" w:cstheme="minorHAnsi"/>
          <w:b/>
          <w:bCs/>
        </w:rPr>
        <w:t>filamenti</w:t>
      </w:r>
    </w:p>
    <w:p w14:paraId="72FC4CBC" w14:textId="32F30FC0" w:rsidR="000315F0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776DCD">
        <w:rPr>
          <w:rFonts w:ascii="Titillium Web" w:hAnsi="Titillium Web"/>
          <w:b/>
          <w:bCs/>
          <w:spacing w:val="-6"/>
          <w:sz w:val="22"/>
          <w:szCs w:val="22"/>
        </w:rPr>
        <w:t>C.I.G</w:t>
      </w:r>
      <w:r w:rsidR="00E3784D">
        <w:rPr>
          <w:rFonts w:ascii="Titillium Web" w:hAnsi="Titillium Web"/>
          <w:b/>
          <w:bCs/>
          <w:spacing w:val="-6"/>
          <w:sz w:val="22"/>
          <w:szCs w:val="22"/>
        </w:rPr>
        <w:t xml:space="preserve">. </w:t>
      </w:r>
      <w:r w:rsidR="00E3784D" w:rsidRPr="00E3784D">
        <w:rPr>
          <w:rFonts w:ascii="Titillium Web" w:hAnsi="Titillium Web"/>
          <w:b/>
          <w:bCs/>
          <w:spacing w:val="-6"/>
          <w:sz w:val="22"/>
          <w:szCs w:val="22"/>
        </w:rPr>
        <w:t>B2A3F3C52A</w:t>
      </w:r>
    </w:p>
    <w:p w14:paraId="6DE66254" w14:textId="77777777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348A969B" w:rsidR="006648BC" w:rsidRPr="00624368" w:rsidRDefault="006648BC" w:rsidP="00624368">
      <w:pPr>
        <w:pStyle w:val="NormaleWeb"/>
        <w:shd w:val="clear" w:color="auto" w:fill="FFFFFF"/>
        <w:jc w:val="both"/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</w:t>
      </w:r>
      <w:r w:rsidR="00C50A0E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E3784D">
        <w:rPr>
          <w:rFonts w:ascii="Titillium Web" w:hAnsi="Titillium Web"/>
          <w:sz w:val="20"/>
          <w:szCs w:val="20"/>
        </w:rPr>
        <w:t>Grizzuti</w:t>
      </w:r>
      <w:proofErr w:type="spellEnd"/>
      <w:r w:rsidR="00E3784D">
        <w:rPr>
          <w:rFonts w:ascii="Titillium Web" w:hAnsi="Titillium Web"/>
          <w:sz w:val="20"/>
          <w:szCs w:val="20"/>
        </w:rPr>
        <w:t xml:space="preserve"> N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C50A0E">
        <w:rPr>
          <w:rFonts w:ascii="Titillium Web" w:hAnsi="Titillium Web"/>
          <w:sz w:val="20"/>
          <w:szCs w:val="20"/>
        </w:rPr>
        <w:t xml:space="preserve">la fornitura di </w:t>
      </w:r>
      <w:r w:rsidR="00E3784D">
        <w:rPr>
          <w:rFonts w:ascii="Titillium Web" w:hAnsi="Titillium Web"/>
          <w:b/>
          <w:bCs/>
          <w:sz w:val="20"/>
          <w:szCs w:val="20"/>
        </w:rPr>
        <w:t xml:space="preserve">filamenti in </w:t>
      </w:r>
      <w:proofErr w:type="gramStart"/>
      <w:r w:rsidR="00E3784D">
        <w:rPr>
          <w:rFonts w:ascii="Titillium Web" w:hAnsi="Titillium Web"/>
          <w:b/>
          <w:bCs/>
          <w:sz w:val="20"/>
          <w:szCs w:val="20"/>
        </w:rPr>
        <w:t>PLA  PETG</w:t>
      </w:r>
      <w:proofErr w:type="gramEnd"/>
      <w:r w:rsidR="00E3784D">
        <w:rPr>
          <w:rFonts w:ascii="Titillium Web" w:hAnsi="Titillium Web"/>
          <w:b/>
          <w:bCs/>
          <w:sz w:val="20"/>
          <w:szCs w:val="20"/>
        </w:rPr>
        <w:t xml:space="preserve"> e ABS  per stampante 3d di varie misure e colori </w:t>
      </w:r>
      <w:r w:rsidR="007915A4" w:rsidRPr="00E444AB">
        <w:rPr>
          <w:rFonts w:ascii="Titillium Web" w:hAnsi="Titillium Web"/>
          <w:sz w:val="20"/>
          <w:szCs w:val="20"/>
        </w:rPr>
        <w:t>(</w:t>
      </w:r>
      <w:r w:rsidRPr="00E444AB">
        <w:rPr>
          <w:rFonts w:ascii="Titillium Web" w:hAnsi="Titillium Web"/>
          <w:sz w:val="20"/>
          <w:szCs w:val="20"/>
        </w:rPr>
        <w:t>c</w:t>
      </w:r>
      <w:r w:rsidRPr="006648BC">
        <w:rPr>
          <w:rFonts w:ascii="Titillium Web" w:hAnsi="Titillium Web"/>
          <w:sz w:val="20"/>
          <w:szCs w:val="20"/>
        </w:rPr>
        <w:t xml:space="preserve">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</w:t>
      </w:r>
      <w:r w:rsidR="00624368" w:rsidRPr="00624368">
        <w:rPr>
          <w:rFonts w:ascii="Titillium Web" w:hAnsi="Titillium Web"/>
          <w:sz w:val="20"/>
          <w:szCs w:val="20"/>
        </w:rPr>
        <w:t>PRIN2022-PNRR-BREAKUP-CASERTA</w:t>
      </w:r>
      <w:r w:rsidR="00624368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3A81CD95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FE2444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2B6E8593" w14:textId="5F7AC9BF" w:rsidR="00C50A0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informale, mediante l’acquisizione di </w:t>
      </w:r>
      <w:r w:rsidR="00E3784D">
        <w:rPr>
          <w:rFonts w:ascii="Titillium Web" w:hAnsi="Titillium Web"/>
          <w:sz w:val="20"/>
          <w:szCs w:val="20"/>
        </w:rPr>
        <w:t xml:space="preserve">due </w:t>
      </w:r>
      <w:r w:rsidRPr="00FE5388">
        <w:rPr>
          <w:rFonts w:ascii="Titillium Web" w:hAnsi="Titillium Web"/>
          <w:sz w:val="20"/>
          <w:szCs w:val="20"/>
        </w:rPr>
        <w:t>preventivi, è stato individuato l’operatore</w:t>
      </w:r>
      <w:r w:rsidR="00E3784D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3784D">
        <w:rPr>
          <w:rFonts w:ascii="Titillium Web" w:hAnsi="Titillium Web"/>
          <w:sz w:val="20"/>
          <w:szCs w:val="20"/>
        </w:rPr>
        <w:t>Morretta</w:t>
      </w:r>
      <w:proofErr w:type="spellEnd"/>
      <w:r w:rsidR="00E3784D">
        <w:rPr>
          <w:rFonts w:ascii="Titillium Web" w:hAnsi="Titillium Web"/>
          <w:sz w:val="20"/>
          <w:szCs w:val="20"/>
        </w:rPr>
        <w:t xml:space="preserve"> Francesco</w:t>
      </w:r>
      <w:r w:rsidR="000F1FD8">
        <w:rPr>
          <w:rFonts w:ascii="Titillium Web" w:hAnsi="Titillium Web"/>
          <w:sz w:val="20"/>
          <w:szCs w:val="20"/>
        </w:rPr>
        <w:t xml:space="preserve"> &amp; C.</w:t>
      </w:r>
      <w:r w:rsidRPr="00FE5388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4A072E0C" w14:textId="77777777" w:rsidR="00C50A0E" w:rsidRDefault="00C50A0E" w:rsidP="00C50A0E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4B749E5B" w14:textId="77777777" w:rsidR="00C50A0E" w:rsidRPr="00776DCD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07E4D71" w14:textId="75BCBC15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0F1FD8">
        <w:rPr>
          <w:rFonts w:ascii="Titillium Web" w:hAnsi="Titillium Web"/>
          <w:sz w:val="20"/>
          <w:szCs w:val="20"/>
        </w:rPr>
        <w:t>455526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0F1FD8">
        <w:rPr>
          <w:rFonts w:ascii="Titillium Web" w:hAnsi="Titillium Web"/>
          <w:sz w:val="20"/>
          <w:szCs w:val="20"/>
        </w:rPr>
        <w:t>Morretta</w:t>
      </w:r>
      <w:proofErr w:type="spellEnd"/>
      <w:r w:rsidR="000F1FD8">
        <w:rPr>
          <w:rFonts w:ascii="Titillium Web" w:hAnsi="Titillium Web"/>
          <w:sz w:val="20"/>
          <w:szCs w:val="20"/>
        </w:rPr>
        <w:t xml:space="preserve"> Francesco &amp; C. </w:t>
      </w:r>
      <w:r w:rsidRPr="009122FE">
        <w:rPr>
          <w:rFonts w:ascii="Titillium Web" w:hAnsi="Titillium Web"/>
          <w:sz w:val="20"/>
          <w:szCs w:val="20"/>
        </w:rPr>
        <w:t>pari ad €</w:t>
      </w:r>
      <w:r>
        <w:rPr>
          <w:rFonts w:ascii="Titillium Web" w:hAnsi="Titillium Web"/>
          <w:sz w:val="20"/>
          <w:szCs w:val="20"/>
        </w:rPr>
        <w:t xml:space="preserve"> </w:t>
      </w:r>
      <w:r w:rsidR="000F1FD8">
        <w:rPr>
          <w:rFonts w:ascii="Titillium Web" w:hAnsi="Titillium Web"/>
          <w:sz w:val="20"/>
          <w:szCs w:val="20"/>
        </w:rPr>
        <w:t>599,</w:t>
      </w:r>
      <w:proofErr w:type="gramStart"/>
      <w:r w:rsidR="000F1FD8">
        <w:rPr>
          <w:rFonts w:ascii="Titillium Web" w:hAnsi="Titillium Web"/>
          <w:sz w:val="20"/>
          <w:szCs w:val="20"/>
        </w:rPr>
        <w:t>84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iva come per legge; </w:t>
      </w:r>
    </w:p>
    <w:p w14:paraId="586D9BAD" w14:textId="77777777" w:rsidR="00C50A0E" w:rsidRDefault="00C50A0E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13E8DE6D" w14:textId="77777777" w:rsidR="00141B33" w:rsidRDefault="00141B33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407275" w14:textId="77777777" w:rsidR="00141B33" w:rsidRPr="00141B33" w:rsidRDefault="00141B33" w:rsidP="00141B3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141B33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141B3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7FFA1B74" w14:textId="77777777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42C9AE1B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22CEB55C" w14:textId="4001B512" w:rsidR="0020326C" w:rsidRPr="001B493A" w:rsidRDefault="000315F0" w:rsidP="00C50A0E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3CA3FD2D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0F1FD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0F1FD8">
        <w:rPr>
          <w:rFonts w:ascii="Titillium Web" w:eastAsia="Times New Roman" w:hAnsi="Titillium Web" w:cs="Times New Roman"/>
          <w:sz w:val="20"/>
          <w:szCs w:val="20"/>
          <w:lang w:eastAsia="it-IT"/>
        </w:rPr>
        <w:t>Morretta</w:t>
      </w:r>
      <w:proofErr w:type="spellEnd"/>
      <w:r w:rsidR="000F1FD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Francesco &amp; C.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tramite </w:t>
      </w:r>
      <w:r w:rsidR="000F1FD8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0F1FD8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il servizio/fornitura in oggetto per un importo di € </w:t>
      </w:r>
      <w:r w:rsidR="000F1FD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599,84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EC6E502" w14:textId="3F2CE42E" w:rsidR="00396FEB" w:rsidRDefault="000315F0" w:rsidP="00B17BF2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55109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551099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396FEB" w:rsidRPr="0055109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551099" w:rsidRPr="00551099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PRIN2022-PNRR-GELREP-GRIZZUTI</w:t>
      </w:r>
      <w:r w:rsidR="00551099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0CF907FF" w14:textId="77777777" w:rsidR="00551099" w:rsidRPr="00551099" w:rsidRDefault="00551099" w:rsidP="00551099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FDA6E9" w14:textId="77777777" w:rsidR="00551099" w:rsidRPr="00551099" w:rsidRDefault="00551099" w:rsidP="00551099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7D8D22C1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proofErr w:type="spellStart"/>
      <w:r w:rsidR="000F1FD8">
        <w:rPr>
          <w:rFonts w:ascii="Titillium Web" w:eastAsia="Times New Roman" w:hAnsi="Titillium Web" w:cs="Times New Roman"/>
          <w:sz w:val="20"/>
          <w:szCs w:val="20"/>
          <w:lang w:eastAsia="it-IT"/>
        </w:rPr>
        <w:t>Grizzuti</w:t>
      </w:r>
      <w:proofErr w:type="spellEnd"/>
      <w:r w:rsidR="000F1FD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6D9D9" w14:textId="77777777" w:rsidR="00BB667F" w:rsidRDefault="00BB667F" w:rsidP="000151A3">
      <w:r>
        <w:separator/>
      </w:r>
    </w:p>
  </w:endnote>
  <w:endnote w:type="continuationSeparator" w:id="0">
    <w:p w14:paraId="524BB67E" w14:textId="77777777" w:rsidR="00BB667F" w:rsidRDefault="00BB667F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B594C" w14:textId="77777777" w:rsidR="00BB667F" w:rsidRDefault="00BB667F" w:rsidP="000151A3">
      <w:r>
        <w:separator/>
      </w:r>
    </w:p>
  </w:footnote>
  <w:footnote w:type="continuationSeparator" w:id="0">
    <w:p w14:paraId="69BA9A39" w14:textId="77777777" w:rsidR="00BB667F" w:rsidRDefault="00BB667F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1FD8"/>
    <w:rsid w:val="000F7D32"/>
    <w:rsid w:val="00106D4A"/>
    <w:rsid w:val="00107F67"/>
    <w:rsid w:val="0011116F"/>
    <w:rsid w:val="00124132"/>
    <w:rsid w:val="001243DA"/>
    <w:rsid w:val="00140261"/>
    <w:rsid w:val="00141B33"/>
    <w:rsid w:val="0015289A"/>
    <w:rsid w:val="00174A5D"/>
    <w:rsid w:val="00185CB7"/>
    <w:rsid w:val="00192E6D"/>
    <w:rsid w:val="0020326C"/>
    <w:rsid w:val="00204E48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74044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237D0"/>
    <w:rsid w:val="0052662D"/>
    <w:rsid w:val="00542205"/>
    <w:rsid w:val="00547E16"/>
    <w:rsid w:val="00551099"/>
    <w:rsid w:val="00572F05"/>
    <w:rsid w:val="005736BE"/>
    <w:rsid w:val="005952E9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F2D63"/>
    <w:rsid w:val="00725B6E"/>
    <w:rsid w:val="00733858"/>
    <w:rsid w:val="0074756F"/>
    <w:rsid w:val="007546D0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34B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6A59"/>
    <w:rsid w:val="00AA0222"/>
    <w:rsid w:val="00AA1B90"/>
    <w:rsid w:val="00AB7230"/>
    <w:rsid w:val="00AC2855"/>
    <w:rsid w:val="00AC554D"/>
    <w:rsid w:val="00AE7574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B667F"/>
    <w:rsid w:val="00BF5770"/>
    <w:rsid w:val="00C00BBC"/>
    <w:rsid w:val="00C068E5"/>
    <w:rsid w:val="00C12C01"/>
    <w:rsid w:val="00C24A80"/>
    <w:rsid w:val="00C44F66"/>
    <w:rsid w:val="00C50A0E"/>
    <w:rsid w:val="00C77081"/>
    <w:rsid w:val="00C82057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0DC4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3784D"/>
    <w:rsid w:val="00E444AB"/>
    <w:rsid w:val="00E65733"/>
    <w:rsid w:val="00E869E5"/>
    <w:rsid w:val="00E962F3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2444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25</cp:revision>
  <cp:lastPrinted>2024-03-26T10:15:00Z</cp:lastPrinted>
  <dcterms:created xsi:type="dcterms:W3CDTF">2024-01-25T16:04:00Z</dcterms:created>
  <dcterms:modified xsi:type="dcterms:W3CDTF">2024-08-08T13:38:00Z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