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 xml:space="preserve">DETERMINA A CONTRARRE PRIN-PNRR </w:t>
      </w:r>
    </w:p>
    <w:p w14:paraId="2D71596D" w14:textId="3BB51342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N.</w:t>
      </w:r>
      <w:r w:rsidR="00624368" w:rsidRPr="00776DCD">
        <w:rPr>
          <w:rFonts w:ascii="Titillium Web" w:eastAsia="Calibri" w:hAnsi="Titillium Web" w:cstheme="minorHAnsi"/>
          <w:b/>
          <w:bCs/>
        </w:rPr>
        <w:t>1</w:t>
      </w:r>
      <w:r w:rsidR="00FE2444">
        <w:rPr>
          <w:rFonts w:ascii="Titillium Web" w:eastAsia="Calibri" w:hAnsi="Titillium Web" w:cstheme="minorHAnsi"/>
          <w:b/>
          <w:bCs/>
        </w:rPr>
        <w:t>2</w:t>
      </w:r>
      <w:r w:rsidR="00677CA0">
        <w:rPr>
          <w:rFonts w:ascii="Titillium Web" w:eastAsia="Calibri" w:hAnsi="Titillium Web" w:cstheme="minorHAnsi"/>
          <w:b/>
          <w:bCs/>
        </w:rPr>
        <w:t>6</w:t>
      </w:r>
      <w:r w:rsidRPr="00776DCD">
        <w:rPr>
          <w:rFonts w:ascii="Titillium Web" w:eastAsia="Calibri" w:hAnsi="Titillium Web" w:cstheme="minorHAnsi"/>
          <w:b/>
          <w:bCs/>
        </w:rPr>
        <w:t xml:space="preserve">/TM DEL </w:t>
      </w:r>
      <w:r w:rsidR="00624368" w:rsidRPr="00776DCD">
        <w:rPr>
          <w:rFonts w:ascii="Titillium Web" w:eastAsia="Calibri" w:hAnsi="Titillium Web" w:cstheme="minorHAnsi"/>
          <w:b/>
          <w:bCs/>
        </w:rPr>
        <w:t>0</w:t>
      </w:r>
      <w:r w:rsidR="00FE2444">
        <w:rPr>
          <w:rFonts w:ascii="Titillium Web" w:eastAsia="Calibri" w:hAnsi="Titillium Web" w:cstheme="minorHAnsi"/>
          <w:b/>
          <w:bCs/>
        </w:rPr>
        <w:t>7</w:t>
      </w:r>
      <w:r w:rsidRPr="00776DCD">
        <w:rPr>
          <w:rFonts w:ascii="Titillium Web" w:eastAsia="Calibri" w:hAnsi="Titillium Web" w:cstheme="minorHAnsi"/>
          <w:b/>
          <w:bCs/>
        </w:rPr>
        <w:t>-0</w:t>
      </w:r>
      <w:r w:rsidR="00FE2444">
        <w:rPr>
          <w:rFonts w:ascii="Titillium Web" w:eastAsia="Calibri" w:hAnsi="Titillium Web" w:cstheme="minorHAnsi"/>
          <w:b/>
          <w:bCs/>
        </w:rPr>
        <w:t>8</w:t>
      </w:r>
      <w:r w:rsidRPr="00776DCD">
        <w:rPr>
          <w:rFonts w:ascii="Titillium Web" w:eastAsia="Calibri" w:hAnsi="Titillium Web" w:cstheme="minorHAnsi"/>
          <w:b/>
          <w:bCs/>
        </w:rPr>
        <w:t>-2024</w:t>
      </w:r>
    </w:p>
    <w:p w14:paraId="474AA513" w14:textId="77777777" w:rsidR="00776DCD" w:rsidRPr="00652399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59E78395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trattativa diretta sul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 w:rsidR="00677CA0">
        <w:rPr>
          <w:rFonts w:ascii="Titillium Web" w:eastAsia="Calibri" w:hAnsi="Titillium Web" w:cstheme="minorHAnsi"/>
          <w:b/>
          <w:bCs/>
        </w:rPr>
        <w:t>749,00</w:t>
      </w:r>
      <w:r w:rsidRPr="00355AB3">
        <w:rPr>
          <w:rFonts w:ascii="Titillium Web" w:eastAsia="Calibri" w:hAnsi="Titillium Web" w:cstheme="minorHAnsi"/>
          <w:b/>
          <w:bCs/>
        </w:rPr>
        <w:t xml:space="preserve"> (IVA esclusa) per il servizio/fornitura di </w:t>
      </w:r>
      <w:r w:rsidR="00677CA0">
        <w:rPr>
          <w:rFonts w:ascii="Titillium Web" w:eastAsia="Calibri" w:hAnsi="Titillium Web" w:cstheme="minorHAnsi"/>
          <w:b/>
          <w:bCs/>
        </w:rPr>
        <w:t>silicone vario</w:t>
      </w:r>
    </w:p>
    <w:p w14:paraId="72FC4CBC" w14:textId="3C6BAE76" w:rsidR="000315F0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776DCD">
        <w:rPr>
          <w:rFonts w:ascii="Titillium Web" w:hAnsi="Titillium Web"/>
          <w:b/>
          <w:bCs/>
          <w:spacing w:val="-6"/>
          <w:sz w:val="22"/>
          <w:szCs w:val="22"/>
        </w:rPr>
        <w:t>C.I.G.</w:t>
      </w:r>
      <w:r w:rsidR="00033D32" w:rsidRPr="00776DCD">
        <w:rPr>
          <w:rFonts w:ascii="Titillium Web" w:hAnsi="Titillium Web"/>
          <w:b/>
          <w:bCs/>
          <w:spacing w:val="-6"/>
          <w:sz w:val="22"/>
          <w:szCs w:val="22"/>
        </w:rPr>
        <w:t xml:space="preserve"> </w:t>
      </w:r>
      <w:r w:rsidR="00216D88" w:rsidRPr="00776DCD">
        <w:rPr>
          <w:rFonts w:ascii="Titillium Web" w:hAnsi="Titillium Web"/>
          <w:b/>
          <w:bCs/>
          <w:spacing w:val="-6"/>
          <w:sz w:val="22"/>
          <w:szCs w:val="22"/>
        </w:rPr>
        <w:t xml:space="preserve"> </w:t>
      </w:r>
      <w:r w:rsidR="00677CA0" w:rsidRPr="00677CA0">
        <w:rPr>
          <w:rFonts w:ascii="Titillium Web" w:hAnsi="Titillium Web"/>
          <w:b/>
          <w:bCs/>
          <w:spacing w:val="-6"/>
          <w:sz w:val="22"/>
          <w:szCs w:val="22"/>
        </w:rPr>
        <w:t>B2BB30EB21</w:t>
      </w:r>
    </w:p>
    <w:p w14:paraId="6DE66254" w14:textId="77777777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</w:p>
    <w:p w14:paraId="5418AA4D" w14:textId="77777777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776DCD">
        <w:rPr>
          <w:rFonts w:ascii="Titillium Web" w:hAnsi="Titillium Web"/>
          <w:sz w:val="20"/>
          <w:szCs w:val="20"/>
        </w:rPr>
        <w:t>puo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36F8C29D" w:rsidR="006648BC" w:rsidRPr="00624368" w:rsidRDefault="006648BC" w:rsidP="00624368">
      <w:pPr>
        <w:pStyle w:val="NormaleWeb"/>
        <w:shd w:val="clear" w:color="auto" w:fill="FFFFFF"/>
        <w:jc w:val="both"/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</w:t>
      </w:r>
      <w:r w:rsidR="00C50A0E">
        <w:rPr>
          <w:rFonts w:ascii="Titillium Web" w:hAnsi="Titillium Web"/>
          <w:sz w:val="20"/>
          <w:szCs w:val="20"/>
        </w:rPr>
        <w:t xml:space="preserve">Prof. </w:t>
      </w:r>
      <w:r w:rsidR="00624368">
        <w:rPr>
          <w:rFonts w:ascii="Titillium Web" w:hAnsi="Titillium Web"/>
          <w:sz w:val="20"/>
          <w:szCs w:val="20"/>
        </w:rPr>
        <w:t>Caserta S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C50A0E">
        <w:rPr>
          <w:rFonts w:ascii="Titillium Web" w:hAnsi="Titillium Web"/>
          <w:sz w:val="20"/>
          <w:szCs w:val="20"/>
        </w:rPr>
        <w:t xml:space="preserve">la fornitura di </w:t>
      </w:r>
      <w:r w:rsidR="00677CA0">
        <w:rPr>
          <w:rFonts w:ascii="Titillium Web" w:hAnsi="Titillium Web"/>
          <w:b/>
          <w:bCs/>
          <w:sz w:val="20"/>
          <w:szCs w:val="20"/>
        </w:rPr>
        <w:t>silicone vario da laboratorio</w:t>
      </w:r>
      <w:r w:rsidR="00FE2444">
        <w:rPr>
          <w:rFonts w:ascii="Titillium Web" w:hAnsi="Titillium Web"/>
          <w:sz w:val="20"/>
          <w:szCs w:val="20"/>
        </w:rPr>
        <w:t xml:space="preserve"> </w:t>
      </w:r>
      <w:r w:rsidR="007915A4" w:rsidRPr="00E444AB">
        <w:rPr>
          <w:rFonts w:ascii="Titillium Web" w:hAnsi="Titillium Web"/>
          <w:sz w:val="20"/>
          <w:szCs w:val="20"/>
        </w:rPr>
        <w:t>(</w:t>
      </w:r>
      <w:r w:rsidRPr="00E444AB">
        <w:rPr>
          <w:rFonts w:ascii="Titillium Web" w:hAnsi="Titillium Web"/>
          <w:sz w:val="20"/>
          <w:szCs w:val="20"/>
        </w:rPr>
        <w:t>c</w:t>
      </w:r>
      <w:r w:rsidRPr="006648BC">
        <w:rPr>
          <w:rFonts w:ascii="Titillium Web" w:hAnsi="Titillium Web"/>
          <w:sz w:val="20"/>
          <w:szCs w:val="20"/>
        </w:rPr>
        <w:t xml:space="preserve">ome da </w:t>
      </w:r>
      <w:proofErr w:type="spellStart"/>
      <w:r w:rsidRPr="006648BC">
        <w:rPr>
          <w:rFonts w:ascii="Titillium Web" w:hAnsi="Titillium Web"/>
          <w:sz w:val="20"/>
          <w:szCs w:val="20"/>
        </w:rPr>
        <w:t>rda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</w:t>
      </w:r>
      <w:r w:rsidR="00624368" w:rsidRPr="00624368">
        <w:rPr>
          <w:rFonts w:ascii="Titillium Web" w:hAnsi="Titillium Web"/>
          <w:sz w:val="20"/>
          <w:szCs w:val="20"/>
        </w:rPr>
        <w:t>PRIN2022-PNRR-BREAKUP-CASERTA</w:t>
      </w:r>
      <w:r w:rsidR="00624368">
        <w:rPr>
          <w:rFonts w:ascii="Titillium Web" w:hAnsi="Titillium Web"/>
          <w:sz w:val="20"/>
          <w:szCs w:val="20"/>
        </w:rPr>
        <w:t>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3A81CD95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FE2444">
        <w:rPr>
          <w:rFonts w:ascii="Titillium Web" w:hAnsi="Titillium Web"/>
          <w:b/>
          <w:bCs/>
          <w:sz w:val="20"/>
          <w:szCs w:val="20"/>
        </w:rPr>
        <w:t>;</w:t>
      </w:r>
    </w:p>
    <w:p w14:paraId="1DD03573" w14:textId="7777777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2B6E8593" w14:textId="0F739D87" w:rsidR="00C50A0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E538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FE5388">
        <w:rPr>
          <w:rFonts w:ascii="Titillium Web" w:hAnsi="Titillium Web"/>
          <w:sz w:val="20"/>
          <w:szCs w:val="20"/>
        </w:rPr>
        <w:t xml:space="preserve">che, a seguito di indagine di mercato informale, mediante l’acquisizione di </w:t>
      </w:r>
      <w:r w:rsidR="00677CA0">
        <w:rPr>
          <w:rFonts w:ascii="Titillium Web" w:hAnsi="Titillium Web"/>
          <w:sz w:val="20"/>
          <w:szCs w:val="20"/>
        </w:rPr>
        <w:t>due</w:t>
      </w:r>
      <w:r w:rsidRPr="00FE5388">
        <w:rPr>
          <w:rFonts w:ascii="Titillium Web" w:hAnsi="Titillium Web"/>
          <w:sz w:val="20"/>
          <w:szCs w:val="20"/>
        </w:rPr>
        <w:t xml:space="preserve"> preventivi, è stato individuato l’operatore </w:t>
      </w:r>
      <w:r w:rsidR="00677CA0">
        <w:rPr>
          <w:rFonts w:ascii="Titillium Web" w:hAnsi="Titillium Web"/>
          <w:sz w:val="20"/>
          <w:szCs w:val="20"/>
        </w:rPr>
        <w:t>Merck Life Science</w:t>
      </w:r>
      <w:r w:rsidRPr="00FE5388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4A072E0C" w14:textId="77777777" w:rsidR="00C50A0E" w:rsidRDefault="00C50A0E" w:rsidP="00C50A0E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4B749E5B" w14:textId="77777777" w:rsidR="00C50A0E" w:rsidRPr="00776DCD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107E4D71" w14:textId="58F48D97" w:rsidR="00C50A0E" w:rsidRPr="009122F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677CA0">
        <w:rPr>
          <w:rFonts w:ascii="Titillium Web" w:hAnsi="Titillium Web"/>
          <w:sz w:val="20"/>
          <w:szCs w:val="20"/>
        </w:rPr>
        <w:t>4560700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r w:rsidR="00677CA0">
        <w:rPr>
          <w:rFonts w:ascii="Titillium Web" w:hAnsi="Titillium Web"/>
          <w:sz w:val="20"/>
          <w:szCs w:val="20"/>
        </w:rPr>
        <w:t>Merck life Science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pari ad €</w:t>
      </w:r>
      <w:r>
        <w:rPr>
          <w:rFonts w:ascii="Titillium Web" w:hAnsi="Titillium Web"/>
          <w:sz w:val="20"/>
          <w:szCs w:val="20"/>
        </w:rPr>
        <w:t xml:space="preserve"> </w:t>
      </w:r>
      <w:r w:rsidR="00677CA0">
        <w:rPr>
          <w:rFonts w:ascii="Titillium Web" w:hAnsi="Titillium Web"/>
          <w:sz w:val="20"/>
          <w:szCs w:val="20"/>
        </w:rPr>
        <w:t>749,00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586D9BAD" w14:textId="77777777" w:rsidR="00C50A0E" w:rsidRDefault="00C50A0E" w:rsidP="00C50A0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13E8DE6D" w14:textId="77777777" w:rsidR="00141B33" w:rsidRDefault="00141B33" w:rsidP="00C50A0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407275" w14:textId="77777777" w:rsidR="00141B33" w:rsidRPr="00141B33" w:rsidRDefault="00141B33" w:rsidP="00141B3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141B33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141B3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7FFA1B74" w14:textId="77777777" w:rsidR="00C50A0E" w:rsidRPr="009122F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0A0FF5A8" w14:textId="4858220C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0200FD3" w14:textId="15716545" w:rsidR="0020326C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22CEB55C" w14:textId="4001B512" w:rsidR="0020326C" w:rsidRPr="001B493A" w:rsidRDefault="000315F0" w:rsidP="00C50A0E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1C9B7A67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677CA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Merck Life Science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tramite </w:t>
      </w:r>
      <w:r w:rsidR="00230BB5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MEPA, il servizio/fornitura in oggetto per un importo di € </w:t>
      </w:r>
      <w:r w:rsidR="00677CA0">
        <w:rPr>
          <w:rFonts w:ascii="Titillium Web" w:eastAsia="Times New Roman" w:hAnsi="Titillium Web" w:cs="Times New Roman"/>
          <w:sz w:val="20"/>
          <w:szCs w:val="20"/>
          <w:lang w:eastAsia="it-IT"/>
        </w:rPr>
        <w:t>749,00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CBEFBB3" w14:textId="09EE1C09" w:rsidR="0020326C" w:rsidRDefault="000315F0" w:rsidP="006A119B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PRIN2022-PNRR-BREAKUP-CASERTA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  <w:r w:rsidR="002C0E3A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</w:p>
    <w:p w14:paraId="2EC6E502" w14:textId="77777777" w:rsidR="00396FEB" w:rsidRPr="00396FEB" w:rsidRDefault="00396FEB" w:rsidP="00396FE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66D9A91B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al Prof.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Caserta S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DFA0A" w14:textId="77777777" w:rsidR="00A50F93" w:rsidRDefault="00A50F93" w:rsidP="000151A3">
      <w:r>
        <w:separator/>
      </w:r>
    </w:p>
  </w:endnote>
  <w:endnote w:type="continuationSeparator" w:id="0">
    <w:p w14:paraId="23C70AC2" w14:textId="77777777" w:rsidR="00A50F93" w:rsidRDefault="00A50F93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735AB" w14:textId="77777777" w:rsidR="00A50F93" w:rsidRDefault="00A50F93" w:rsidP="000151A3">
      <w:r>
        <w:separator/>
      </w:r>
    </w:p>
  </w:footnote>
  <w:footnote w:type="continuationSeparator" w:id="0">
    <w:p w14:paraId="5E1C24FD" w14:textId="77777777" w:rsidR="00A50F93" w:rsidRDefault="00A50F93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41B33"/>
    <w:rsid w:val="0015289A"/>
    <w:rsid w:val="00174A5D"/>
    <w:rsid w:val="00185CB7"/>
    <w:rsid w:val="00192E6D"/>
    <w:rsid w:val="0020326C"/>
    <w:rsid w:val="00204E48"/>
    <w:rsid w:val="00216D88"/>
    <w:rsid w:val="00230BB5"/>
    <w:rsid w:val="0025147A"/>
    <w:rsid w:val="00260491"/>
    <w:rsid w:val="00260A7B"/>
    <w:rsid w:val="0026353A"/>
    <w:rsid w:val="00265F41"/>
    <w:rsid w:val="002856BF"/>
    <w:rsid w:val="00292BD4"/>
    <w:rsid w:val="002B0115"/>
    <w:rsid w:val="002C0E3A"/>
    <w:rsid w:val="002D494A"/>
    <w:rsid w:val="002F1363"/>
    <w:rsid w:val="002F1BDE"/>
    <w:rsid w:val="002F4BC9"/>
    <w:rsid w:val="003648E6"/>
    <w:rsid w:val="00374044"/>
    <w:rsid w:val="00393B06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237D0"/>
    <w:rsid w:val="0052662D"/>
    <w:rsid w:val="00542205"/>
    <w:rsid w:val="00547E16"/>
    <w:rsid w:val="00572F05"/>
    <w:rsid w:val="005736BE"/>
    <w:rsid w:val="005952E9"/>
    <w:rsid w:val="005E3577"/>
    <w:rsid w:val="00624368"/>
    <w:rsid w:val="006648BC"/>
    <w:rsid w:val="00677CA0"/>
    <w:rsid w:val="00677D54"/>
    <w:rsid w:val="00691AEA"/>
    <w:rsid w:val="00692737"/>
    <w:rsid w:val="006A7C79"/>
    <w:rsid w:val="006B0A83"/>
    <w:rsid w:val="006B7239"/>
    <w:rsid w:val="006C2B1F"/>
    <w:rsid w:val="006C3A1D"/>
    <w:rsid w:val="006F2D63"/>
    <w:rsid w:val="00725B6E"/>
    <w:rsid w:val="00733858"/>
    <w:rsid w:val="0074756F"/>
    <w:rsid w:val="007546D0"/>
    <w:rsid w:val="00763652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E7E"/>
    <w:rsid w:val="009A37AF"/>
    <w:rsid w:val="009C09EC"/>
    <w:rsid w:val="009C3F8C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6A59"/>
    <w:rsid w:val="00A50F93"/>
    <w:rsid w:val="00A67EBD"/>
    <w:rsid w:val="00AA0222"/>
    <w:rsid w:val="00AA1B90"/>
    <w:rsid w:val="00AB7230"/>
    <w:rsid w:val="00AC2855"/>
    <w:rsid w:val="00AC554D"/>
    <w:rsid w:val="00AE7574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F5770"/>
    <w:rsid w:val="00C00BBC"/>
    <w:rsid w:val="00C068E5"/>
    <w:rsid w:val="00C12C01"/>
    <w:rsid w:val="00C24A80"/>
    <w:rsid w:val="00C44F66"/>
    <w:rsid w:val="00C50A0E"/>
    <w:rsid w:val="00C77081"/>
    <w:rsid w:val="00C82057"/>
    <w:rsid w:val="00C849C3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3FAA"/>
    <w:rsid w:val="00DE5A88"/>
    <w:rsid w:val="00DF6212"/>
    <w:rsid w:val="00DF6D6D"/>
    <w:rsid w:val="00E11263"/>
    <w:rsid w:val="00E13BD4"/>
    <w:rsid w:val="00E444AB"/>
    <w:rsid w:val="00E65733"/>
    <w:rsid w:val="00E869E5"/>
    <w:rsid w:val="00EA5B18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2444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1627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26</cp:revision>
  <cp:lastPrinted>2024-03-26T10:15:00Z</cp:lastPrinted>
  <dcterms:created xsi:type="dcterms:W3CDTF">2024-01-25T16:04:00Z</dcterms:created>
  <dcterms:modified xsi:type="dcterms:W3CDTF">2024-08-08T13:02:00Z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