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27F03" w14:textId="77777777" w:rsidR="00FF69E0" w:rsidRDefault="00FF69E0" w:rsidP="00197F55">
      <w:pPr>
        <w:spacing w:line="360" w:lineRule="auto"/>
        <w:jc w:val="center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3AC72081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09666E">
        <w:rPr>
          <w:rFonts w:ascii="Titillium Web" w:hAnsi="Titillium Web"/>
          <w:b/>
          <w:bCs/>
          <w:sz w:val="20"/>
          <w:szCs w:val="20"/>
        </w:rPr>
        <w:t>11</w:t>
      </w:r>
      <w:r w:rsidR="003D5D5D">
        <w:rPr>
          <w:rFonts w:ascii="Titillium Web" w:hAnsi="Titillium Web"/>
          <w:b/>
          <w:bCs/>
          <w:sz w:val="20"/>
          <w:szCs w:val="20"/>
        </w:rPr>
        <w:t>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09666E">
        <w:rPr>
          <w:rFonts w:ascii="Titillium Web" w:hAnsi="Titillium Web"/>
          <w:b/>
          <w:bCs/>
          <w:sz w:val="20"/>
          <w:szCs w:val="20"/>
        </w:rPr>
        <w:t>22/07/2024</w:t>
      </w:r>
    </w:p>
    <w:p w14:paraId="63042871" w14:textId="64572F63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09666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D5D5D">
        <w:rPr>
          <w:rFonts w:ascii="Titillium Web" w:hAnsi="Titillium Web"/>
          <w:b/>
          <w:bCs/>
          <w:sz w:val="20"/>
          <w:szCs w:val="20"/>
        </w:rPr>
        <w:t>7291,00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3D5D5D">
        <w:rPr>
          <w:rFonts w:ascii="Titillium Web" w:hAnsi="Titillium Web"/>
          <w:b/>
          <w:bCs/>
          <w:sz w:val="20"/>
          <w:szCs w:val="20"/>
        </w:rPr>
        <w:t>FUEL CELL E MATERIALE DI CONSUMO</w:t>
      </w:r>
    </w:p>
    <w:p w14:paraId="5E63940E" w14:textId="6BE16FC3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D5D5D" w:rsidRPr="003D5D5D">
        <w:rPr>
          <w:rFonts w:ascii="Titillium Web" w:hAnsi="Titillium Web"/>
          <w:b/>
          <w:bCs/>
          <w:sz w:val="20"/>
          <w:szCs w:val="20"/>
        </w:rPr>
        <w:t>B25540521B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72E901A8" w:rsidR="00123578" w:rsidRDefault="00CC46B5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</w:t>
      </w:r>
      <w:r w:rsidR="00AD32D7">
        <w:rPr>
          <w:rFonts w:ascii="Titillium Web" w:hAnsi="Titillium Web"/>
          <w:sz w:val="20"/>
          <w:szCs w:val="20"/>
        </w:rPr>
        <w:t>la Prof.ssa Di Benedetto A</w:t>
      </w:r>
      <w:r w:rsidRPr="00F01238">
        <w:rPr>
          <w:rFonts w:ascii="Titillium Web" w:hAnsi="Titillium Web"/>
          <w:sz w:val="20"/>
          <w:szCs w:val="20"/>
        </w:rPr>
        <w:t xml:space="preserve">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AD32D7">
        <w:rPr>
          <w:rFonts w:ascii="Titillium Web" w:hAnsi="Titillium Web"/>
          <w:sz w:val="20"/>
          <w:szCs w:val="20"/>
        </w:rPr>
        <w:t>una</w:t>
      </w:r>
      <w:r w:rsidR="00AD32D7" w:rsidRPr="00AD32D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AD32D7" w:rsidRPr="00AD32D7">
        <w:rPr>
          <w:rFonts w:ascii="Titillium Web" w:hAnsi="Titillium Web"/>
          <w:sz w:val="20"/>
          <w:szCs w:val="20"/>
        </w:rPr>
        <w:t>Fuel</w:t>
      </w:r>
      <w:proofErr w:type="spellEnd"/>
      <w:r w:rsidR="00AD32D7" w:rsidRPr="00AD32D7">
        <w:rPr>
          <w:rFonts w:ascii="Titillium Web" w:hAnsi="Titillium Web"/>
          <w:sz w:val="20"/>
          <w:szCs w:val="20"/>
        </w:rPr>
        <w:t xml:space="preserve"> Cell Hardware 5cm2 NO REF 220VAC</w:t>
      </w:r>
      <w:r w:rsidR="00AD32D7">
        <w:rPr>
          <w:rFonts w:ascii="Titillium Web" w:hAnsi="Titillium Web"/>
          <w:sz w:val="20"/>
          <w:szCs w:val="20"/>
        </w:rPr>
        <w:t xml:space="preserve">una e il relativo materiale di consumo; 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108F4A68" w14:textId="69C81AF2" w:rsidR="00621C8D" w:rsidRDefault="0009666E" w:rsidP="00621C8D">
      <w:pPr>
        <w:pStyle w:val="NormaleWeb"/>
        <w:jc w:val="both"/>
        <w:rPr>
          <w:rFonts w:ascii="Titillium Web" w:hAnsi="Titillium Web"/>
          <w:color w:val="000000" w:themeColor="text1"/>
          <w:sz w:val="20"/>
          <w:szCs w:val="20"/>
        </w:rPr>
      </w:pPr>
      <w:r w:rsidRPr="00621C8D">
        <w:rPr>
          <w:rFonts w:ascii="Titillium Web" w:hAnsi="Titillium Web"/>
          <w:b/>
          <w:bCs/>
          <w:color w:val="000000" w:themeColor="text1"/>
          <w:sz w:val="20"/>
          <w:szCs w:val="20"/>
        </w:rPr>
        <w:t>CONSIDERATO</w:t>
      </w:r>
      <w:r w:rsidRPr="00621C8D">
        <w:rPr>
          <w:rFonts w:ascii="Titillium Web" w:hAnsi="Titillium Web"/>
          <w:color w:val="000000" w:themeColor="text1"/>
          <w:sz w:val="20"/>
          <w:szCs w:val="20"/>
        </w:rPr>
        <w:t xml:space="preserve"> che è stato individuato l’operatore </w:t>
      </w:r>
      <w:r w:rsidR="00793AD3" w:rsidRPr="00621C8D">
        <w:rPr>
          <w:rFonts w:ascii="Titillium Web" w:hAnsi="Titillium Web"/>
          <w:color w:val="000000" w:themeColor="text1"/>
          <w:sz w:val="20"/>
          <w:szCs w:val="20"/>
        </w:rPr>
        <w:t>THASAR</w:t>
      </w:r>
      <w:r w:rsidRPr="00621C8D">
        <w:rPr>
          <w:rFonts w:ascii="Titillium Web" w:hAnsi="Titillium Web"/>
          <w:color w:val="000000" w:themeColor="text1"/>
          <w:sz w:val="20"/>
          <w:szCs w:val="20"/>
        </w:rPr>
        <w:t>, attivo sul MEPA nella categoria di riferimento</w:t>
      </w:r>
      <w:r w:rsidR="00621C8D">
        <w:rPr>
          <w:rFonts w:ascii="Titillium Web" w:hAnsi="Titillium Web"/>
          <w:color w:val="000000" w:themeColor="text1"/>
          <w:sz w:val="20"/>
          <w:szCs w:val="20"/>
        </w:rPr>
        <w:t xml:space="preserve">, </w:t>
      </w:r>
      <w:r w:rsidR="00621C8D" w:rsidRPr="00621C8D">
        <w:rPr>
          <w:rFonts w:ascii="Titillium Web" w:hAnsi="Titillium Web"/>
          <w:color w:val="000000" w:themeColor="text1"/>
          <w:sz w:val="20"/>
          <w:szCs w:val="20"/>
        </w:rPr>
        <w:t>distributore unico ed esclusivo per l’Italia</w:t>
      </w:r>
      <w:r w:rsidR="00621C8D">
        <w:rPr>
          <w:rFonts w:ascii="Titillium Web" w:hAnsi="Titillium Web"/>
          <w:color w:val="000000" w:themeColor="text1"/>
          <w:sz w:val="20"/>
          <w:szCs w:val="20"/>
        </w:rPr>
        <w:t xml:space="preserve"> del</w:t>
      </w:r>
      <w:r w:rsidR="00917F88">
        <w:rPr>
          <w:rFonts w:ascii="Titillium Web" w:hAnsi="Titillium Web"/>
          <w:color w:val="000000" w:themeColor="text1"/>
          <w:sz w:val="20"/>
          <w:szCs w:val="20"/>
        </w:rPr>
        <w:t>lo strumento richiesto,</w:t>
      </w:r>
      <w:r w:rsidR="00621C8D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621C8D" w:rsidRPr="00621C8D">
        <w:rPr>
          <w:rFonts w:ascii="Titillium Web" w:hAnsi="Titillium Web"/>
          <w:color w:val="000000" w:themeColor="text1"/>
          <w:sz w:val="20"/>
          <w:szCs w:val="20"/>
        </w:rPr>
        <w:t>come dichiarazione</w:t>
      </w:r>
      <w:r w:rsidR="00621C8D" w:rsidRPr="00621C8D">
        <w:rPr>
          <w:rFonts w:ascii="Titillium Web" w:hAnsi="Titillium Web"/>
          <w:color w:val="000000" w:themeColor="text1"/>
          <w:sz w:val="20"/>
          <w:szCs w:val="20"/>
        </w:rPr>
        <w:t xml:space="preserve"> </w:t>
      </w:r>
      <w:r w:rsidR="00917F88">
        <w:rPr>
          <w:rFonts w:ascii="Titillium Web" w:hAnsi="Titillium Web"/>
          <w:color w:val="000000" w:themeColor="text1"/>
          <w:sz w:val="20"/>
          <w:szCs w:val="20"/>
        </w:rPr>
        <w:t>allegata alla pratica;</w:t>
      </w:r>
    </w:p>
    <w:p w14:paraId="7A6ED94D" w14:textId="7EF3F317" w:rsidR="00917F88" w:rsidRPr="00621C8D" w:rsidRDefault="00917F88" w:rsidP="00621C8D">
      <w:pPr>
        <w:pStyle w:val="NormaleWeb"/>
        <w:jc w:val="both"/>
        <w:rPr>
          <w:rFonts w:ascii="Titillium Web" w:hAnsi="Titillium Web"/>
          <w:color w:val="000000" w:themeColor="text1"/>
          <w:sz w:val="20"/>
          <w:szCs w:val="20"/>
        </w:rPr>
      </w:pPr>
      <w:r w:rsidRPr="00917F88">
        <w:rPr>
          <w:rFonts w:ascii="Titillium Web" w:hAnsi="Titillium Web"/>
          <w:b/>
          <w:bCs/>
          <w:color w:val="000000" w:themeColor="text1"/>
          <w:sz w:val="20"/>
          <w:szCs w:val="20"/>
        </w:rPr>
        <w:t>VISTA</w:t>
      </w:r>
      <w:r>
        <w:rPr>
          <w:rFonts w:ascii="Titillium Web" w:hAnsi="Titillium Web"/>
          <w:color w:val="000000" w:themeColor="text1"/>
          <w:sz w:val="20"/>
          <w:szCs w:val="20"/>
        </w:rPr>
        <w:t xml:space="preserve"> la dichiarazione di infungibilità a firma della Prof.ssa Di Benedetto A.;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5E2BDA85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917F88">
        <w:rPr>
          <w:rFonts w:ascii="Titillium Web" w:hAnsi="Titillium Web"/>
          <w:sz w:val="20"/>
          <w:szCs w:val="20"/>
        </w:rPr>
        <w:t>4489692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09666E">
        <w:rPr>
          <w:rFonts w:ascii="Titillium Web" w:hAnsi="Titillium Web"/>
          <w:sz w:val="20"/>
          <w:szCs w:val="20"/>
        </w:rPr>
        <w:t xml:space="preserve">Nuova </w:t>
      </w:r>
      <w:proofErr w:type="spellStart"/>
      <w:r w:rsidR="0009666E">
        <w:rPr>
          <w:rFonts w:ascii="Titillium Web" w:hAnsi="Titillium Web"/>
          <w:sz w:val="20"/>
          <w:szCs w:val="20"/>
        </w:rPr>
        <w:t>T</w:t>
      </w:r>
      <w:r w:rsidR="00917F88">
        <w:rPr>
          <w:rFonts w:ascii="Titillium Web" w:hAnsi="Titillium Web"/>
          <w:sz w:val="20"/>
          <w:szCs w:val="20"/>
        </w:rPr>
        <w:t>hasar</w:t>
      </w:r>
      <w:proofErr w:type="spellEnd"/>
      <w:r w:rsidR="00197F55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917F88">
        <w:rPr>
          <w:rFonts w:ascii="Titillium Web" w:hAnsi="Titillium Web"/>
          <w:sz w:val="20"/>
          <w:szCs w:val="20"/>
        </w:rPr>
        <w:t>7291,</w:t>
      </w:r>
      <w:proofErr w:type="gramStart"/>
      <w:r w:rsidR="00917F88">
        <w:rPr>
          <w:rFonts w:ascii="Titillium Web" w:hAnsi="Titillium Web"/>
          <w:sz w:val="20"/>
          <w:szCs w:val="20"/>
        </w:rPr>
        <w:t>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lastRenderedPageBreak/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0F3F8D48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Durc, Annotazioni riservate</w:t>
      </w:r>
      <w:r w:rsidR="00AD32D7">
        <w:rPr>
          <w:rFonts w:ascii="Titillium Web" w:hAnsi="Titillium Web"/>
          <w:sz w:val="20"/>
          <w:szCs w:val="20"/>
        </w:rPr>
        <w:t>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72CED552" w14:textId="763F253B" w:rsidR="00D568F7" w:rsidRPr="00D568F7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4FEB14CD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>Thasar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Euro</w:t>
      </w:r>
      <w:proofErr w:type="gramEnd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>7291,00</w:t>
      </w:r>
      <w:r w:rsidR="00AA670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44C6FBF5" w14:textId="75452DAD" w:rsidR="00D568F7" w:rsidRPr="00AD32D7" w:rsidRDefault="00EF3269" w:rsidP="00BA213A">
      <w:pPr>
        <w:pStyle w:val="Paragrafoelenco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lang w:eastAsia="it-IT"/>
        </w:rPr>
      </w:pPr>
      <w:r w:rsidRP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7A6723" w:rsidRP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>Progett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i</w:t>
      </w:r>
      <w:r w:rsidR="00D568F7" w:rsidRPr="00AD32D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7E4C4D" w:rsidRP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PNRR_CNMS_MOST_CN00000023_SPOKE_4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 RD 202-</w:t>
      </w:r>
      <w:r w:rsidR="007E4C4D" w:rsidRP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ING-IND27-ANDREOZZI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;</w:t>
      </w:r>
    </w:p>
    <w:p w14:paraId="176396E0" w14:textId="77777777" w:rsidR="00AD32D7" w:rsidRPr="00197F55" w:rsidRDefault="00AD32D7" w:rsidP="00197F55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31D85B1E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di attribuire le funzioni di Responsabile della verifica di regolarità della fornitura a</w:t>
      </w:r>
      <w:r w:rsidR="007E4C4D">
        <w:rPr>
          <w:rFonts w:ascii="Titillium Web" w:eastAsia="Times New Roman" w:hAnsi="Titillium Web" w:cs="Times New Roman"/>
          <w:sz w:val="20"/>
          <w:szCs w:val="20"/>
          <w:lang w:eastAsia="it-IT"/>
        </w:rPr>
        <w:t>lla Prof.ssa Di Benedetto A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966BA" w14:textId="77777777" w:rsidR="00136A8B" w:rsidRDefault="00136A8B" w:rsidP="000151A3">
      <w:r>
        <w:separator/>
      </w:r>
    </w:p>
  </w:endnote>
  <w:endnote w:type="continuationSeparator" w:id="0">
    <w:p w14:paraId="722EA4F8" w14:textId="77777777" w:rsidR="00136A8B" w:rsidRDefault="00136A8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6E745" w14:textId="77777777" w:rsidR="00136A8B" w:rsidRDefault="00136A8B" w:rsidP="000151A3">
      <w:r>
        <w:separator/>
      </w:r>
    </w:p>
  </w:footnote>
  <w:footnote w:type="continuationSeparator" w:id="0">
    <w:p w14:paraId="17DCA537" w14:textId="77777777" w:rsidR="00136A8B" w:rsidRDefault="00136A8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43696" w14:textId="77777777" w:rsidR="003D5D5D" w:rsidRDefault="003D5D5D" w:rsidP="00197F55">
    <w:pPr>
      <w:rPr>
        <w:rFonts w:ascii="Titillium" w:hAnsi="Titillium" w:cstheme="minorHAnsi"/>
        <w:b/>
        <w:sz w:val="28"/>
        <w:szCs w:val="28"/>
      </w:rPr>
    </w:pPr>
  </w:p>
  <w:p w14:paraId="212A3A71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PIANO NAZIONALE DI RIPRESA E RESILIENZA (PNRR)</w:t>
    </w:r>
  </w:p>
  <w:p w14:paraId="6C10D6FE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Missione 4- Componente 2- Investimento 1.4</w:t>
    </w:r>
  </w:p>
  <w:p w14:paraId="5D14B539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Potenziamento strutture di ricerca e creazione di "campioni nazionali di R&amp;S" su alcune Key </w:t>
    </w:r>
    <w:proofErr w:type="spellStart"/>
    <w:r w:rsidRPr="00100192">
      <w:rPr>
        <w:rFonts w:ascii="Helvetica" w:hAnsi="Helvetica" w:cs="Helvetica"/>
        <w:b/>
        <w:bCs/>
        <w:color w:val="000000"/>
      </w:rPr>
      <w:t>Enabling</w:t>
    </w:r>
    <w:proofErr w:type="spellEnd"/>
  </w:p>
  <w:p w14:paraId="7E793B92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</w:rPr>
    </w:pPr>
    <w:r w:rsidRPr="00100192">
      <w:rPr>
        <w:rFonts w:ascii="Helvetica" w:hAnsi="Helvetica" w:cs="Helvetica"/>
        <w:b/>
        <w:bCs/>
        <w:color w:val="000000"/>
      </w:rPr>
      <w:t xml:space="preserve">Technologies - Finanziato dall’Unione europea – </w:t>
    </w:r>
    <w:proofErr w:type="spellStart"/>
    <w:r w:rsidRPr="00100192">
      <w:rPr>
        <w:rFonts w:ascii="Helvetica" w:hAnsi="Helvetica" w:cs="Helvetica"/>
        <w:b/>
        <w:bCs/>
        <w:color w:val="000000"/>
      </w:rPr>
      <w:t>NextGenerationEU</w:t>
    </w:r>
    <w:proofErr w:type="spellEnd"/>
  </w:p>
  <w:p w14:paraId="0BEF578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Avviso MUR D.D. n. 3138 del 16.12.2021 rettificato con D.D. n. 3175 del 18.12.2021</w:t>
    </w:r>
  </w:p>
  <w:p w14:paraId="77FCFFA6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Programma di ricerca "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Sustainable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</w:t>
    </w:r>
    <w:proofErr w:type="spellStart"/>
    <w:r w:rsidRPr="00100192">
      <w:rPr>
        <w:rFonts w:ascii="Helvetica" w:hAnsi="Helvetica" w:cs="Helvetica"/>
        <w:b/>
        <w:bCs/>
        <w:color w:val="000000"/>
        <w:sz w:val="28"/>
        <w:szCs w:val="28"/>
      </w:rPr>
      <w:t>Mobility</w:t>
    </w:r>
    <w:proofErr w:type="spellEnd"/>
    <w:r w:rsidRPr="00100192">
      <w:rPr>
        <w:rFonts w:ascii="Helvetica" w:hAnsi="Helvetica" w:cs="Helvetica"/>
        <w:b/>
        <w:bCs/>
        <w:color w:val="000000"/>
        <w:sz w:val="28"/>
        <w:szCs w:val="28"/>
      </w:rPr>
      <w:t xml:space="preserve"> Center (Centro Nazionale per la</w:t>
    </w:r>
  </w:p>
  <w:p w14:paraId="3FE872F3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Mobilità Sostenibile – CNMS)”</w:t>
    </w:r>
  </w:p>
  <w:p w14:paraId="538EA07B" w14:textId="77777777" w:rsidR="00197F55" w:rsidRPr="00100192" w:rsidRDefault="00197F55" w:rsidP="00197F55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="Helvetica" w:hAnsi="Helvetica" w:cs="Helvetica"/>
        <w:b/>
        <w:bCs/>
        <w:color w:val="000000"/>
        <w:sz w:val="22"/>
        <w:szCs w:val="22"/>
      </w:rPr>
    </w:pPr>
    <w:r w:rsidRPr="00100192">
      <w:rPr>
        <w:rFonts w:ascii="Helvetica" w:hAnsi="Helvetica" w:cs="Helvetica"/>
        <w:b/>
        <w:bCs/>
        <w:color w:val="000000"/>
        <w:sz w:val="22"/>
        <w:szCs w:val="22"/>
      </w:rPr>
      <w:t>D.D. n. 1033 del 17.06.2022</w:t>
    </w:r>
  </w:p>
  <w:p w14:paraId="2F5B3436" w14:textId="21AF5E1C" w:rsidR="003D5D5D" w:rsidRDefault="00197F55" w:rsidP="00197F55">
    <w:pPr>
      <w:jc w:val="center"/>
      <w:rPr>
        <w:rFonts w:ascii="Titillium" w:hAnsi="Titillium" w:cstheme="minorHAnsi"/>
        <w:b/>
        <w:sz w:val="28"/>
        <w:szCs w:val="28"/>
      </w:rPr>
    </w:pPr>
    <w:r w:rsidRPr="00100192">
      <w:rPr>
        <w:rFonts w:ascii="Helvetica" w:hAnsi="Helvetica" w:cs="Helvetica"/>
        <w:b/>
        <w:bCs/>
        <w:color w:val="000000"/>
        <w:sz w:val="28"/>
        <w:szCs w:val="28"/>
      </w:rPr>
      <w:t>Codice Identificativo: CN00000023 - CUP: E63C22000930007</w:t>
    </w:r>
  </w:p>
  <w:p w14:paraId="5C5D683C" w14:textId="77777777" w:rsidR="003D5D5D" w:rsidRPr="00F1104B" w:rsidRDefault="003D5D5D" w:rsidP="00AC5451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36A8B"/>
    <w:rsid w:val="00174A5D"/>
    <w:rsid w:val="00183D96"/>
    <w:rsid w:val="00197F55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648E6"/>
    <w:rsid w:val="00370DD9"/>
    <w:rsid w:val="00390FBB"/>
    <w:rsid w:val="00392478"/>
    <w:rsid w:val="003978BA"/>
    <w:rsid w:val="003D5D5D"/>
    <w:rsid w:val="003E33E3"/>
    <w:rsid w:val="0042028A"/>
    <w:rsid w:val="0043602A"/>
    <w:rsid w:val="00454A0D"/>
    <w:rsid w:val="004639C1"/>
    <w:rsid w:val="00483F3B"/>
    <w:rsid w:val="0049565D"/>
    <w:rsid w:val="004D0F4E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1C8D"/>
    <w:rsid w:val="00627907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93AD3"/>
    <w:rsid w:val="007A6723"/>
    <w:rsid w:val="007D5D7E"/>
    <w:rsid w:val="007D6F62"/>
    <w:rsid w:val="007E075F"/>
    <w:rsid w:val="007E4C4D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D5BBC"/>
    <w:rsid w:val="008E7583"/>
    <w:rsid w:val="009122FE"/>
    <w:rsid w:val="00917F88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D32D7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81E1F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1869</TotalTime>
  <Pages>5</Pages>
  <Words>1577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112</cp:revision>
  <cp:lastPrinted>2024-01-31T12:41:00Z</cp:lastPrinted>
  <dcterms:created xsi:type="dcterms:W3CDTF">2022-08-04T15:31:00Z</dcterms:created>
  <dcterms:modified xsi:type="dcterms:W3CDTF">2024-07-24T11:10:00Z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