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491DE1A8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315EA3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315EA3">
        <w:rPr>
          <w:rFonts w:ascii="Times New Roman" w:eastAsia="Times New Roman" w:hAnsi="Times New Roman"/>
          <w:b/>
          <w:sz w:val="24"/>
          <w:szCs w:val="24"/>
          <w:lang w:eastAsia="it-IT"/>
        </w:rPr>
        <w:t>03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6D87E84B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D.Lgs 36/2023, mediante ordine diretto extra mepa, per un importo contrattuale pari a € </w:t>
      </w:r>
      <w:r w:rsidR="00315EA3">
        <w:rPr>
          <w:rFonts w:ascii="Times New Roman" w:eastAsia="Times New Roman" w:hAnsi="Times New Roman"/>
          <w:b/>
          <w:sz w:val="24"/>
          <w:szCs w:val="24"/>
          <w:lang w:eastAsia="it-IT"/>
        </w:rPr>
        <w:t>286,90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di </w:t>
      </w:r>
      <w:r w:rsidR="00315EA3">
        <w:rPr>
          <w:rFonts w:ascii="Times New Roman" w:eastAsia="Times New Roman" w:hAnsi="Times New Roman"/>
          <w:b/>
          <w:sz w:val="24"/>
          <w:szCs w:val="24"/>
          <w:lang w:eastAsia="it-IT"/>
        </w:rPr>
        <w:t>riparazione HPLC</w:t>
      </w:r>
    </w:p>
    <w:p w14:paraId="254E3E56" w14:textId="20251A38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315EA3" w:rsidRPr="00315EA3">
        <w:rPr>
          <w:rFonts w:ascii="Times New Roman" w:eastAsia="Times New Roman" w:hAnsi="Times New Roman"/>
          <w:b/>
          <w:sz w:val="24"/>
          <w:szCs w:val="24"/>
          <w:lang w:eastAsia="it-IT"/>
        </w:rPr>
        <w:t>B2554B31B2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6225F7F" w14:textId="77777777" w:rsidR="00A2341D" w:rsidRDefault="00A2341D" w:rsidP="00A2341D">
      <w:pPr>
        <w:jc w:val="both"/>
        <w:rPr>
          <w:b/>
        </w:rPr>
      </w:pPr>
    </w:p>
    <w:p w14:paraId="4FB66C8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D.Lgs. 31 marzo 2023 n. 36 "Codice dei contratti pubblici" e s.m.i;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D.Lgs.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D.Lgs. n. 36/2023, ai sensi del quale le stazioni appaltanti possono procedere, per acquisti di beni e servizi di importo inferiore a 140.000 Euro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s. .m.i.;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superiore a 5.000,00 Euro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attività di ricerca" che prevede che non si applicano alle Università Statali per l'acquisto di beni e servizi funzionalmente destinati alle attività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connettività»;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connettività, inerenti all'attività didattica delle università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13181700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Marzocchella A.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acquistare </w:t>
      </w:r>
      <w:r w:rsidR="00315EA3">
        <w:rPr>
          <w:rFonts w:ascii="Times New Roman" w:eastAsia="Times New Roman" w:hAnsi="Times New Roman"/>
          <w:b/>
          <w:sz w:val="24"/>
          <w:szCs w:val="24"/>
          <w:lang w:eastAsia="it-IT"/>
        </w:rPr>
        <w:t>n. 2 alimentatori per ripristinare il funzionamento di due macchinario da laboratorio HPLC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625536" w:rsidRPr="00625536">
        <w:rPr>
          <w:bCs/>
        </w:rPr>
        <w:t xml:space="preserve">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alle attività di ricerca da condurre nell’ambito del progetto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15EA3" w:rsidRP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RIASS-ECON-2020-BIPSO-MARZOCCHELLA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all’attività di </w:t>
      </w:r>
      <w:r w:rsid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ricerca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699582DB" w14:textId="77777777" w:rsidR="00A375C3" w:rsidRDefault="00A375C3" w:rsidP="00A375C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7476C258" w14:textId="4E59318A" w:rsidR="00077E05" w:rsidRPr="00077E05" w:rsidRDefault="00A375C3" w:rsidP="00077E0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77E05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</w:t>
      </w:r>
      <w:r w:rsidR="00077E05"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>è stato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77E05"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contattato per le vie brevi, </w:t>
      </w:r>
      <w:r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>l’operatore</w:t>
      </w:r>
      <w:r w:rsidR="00077E05"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Lapeschi Service sas disponibile ad effettuare l’intervento con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77E05"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tempestività allo scopo di minimizzare i tempi di inattività delle apparecchiature e assicurare la continuità delle operazioni di laboratorio. </w:t>
      </w:r>
    </w:p>
    <w:p w14:paraId="2288D40D" w14:textId="3A2274F8" w:rsidR="00F118B7" w:rsidRDefault="00F118B7" w:rsidP="00A375C3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VISTO </w:t>
      </w:r>
      <w:r>
        <w:rPr>
          <w:rFonts w:ascii="TimesNewRomanPSMT" w:hAnsi="TimesNewRomanPSMT"/>
        </w:rPr>
        <w:t xml:space="preserve">il preventivo di spesa pari a € </w:t>
      </w:r>
      <w:r w:rsidR="00077E05">
        <w:rPr>
          <w:rFonts w:ascii="TimesNewRomanPSMT" w:hAnsi="TimesNewRomanPSMT"/>
        </w:rPr>
        <w:t xml:space="preserve">286,90 </w:t>
      </w:r>
      <w:r w:rsidR="00625536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 come per legge, presentato dalla ditta suddetta; </w:t>
      </w:r>
    </w:p>
    <w:p w14:paraId="049E3D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7A9C76D3" w14:textId="77777777" w:rsidR="00F118B7" w:rsidRDefault="00F118B7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1C181CA" w14:textId="24C946CF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difficoltà al ricorso alle piattaforme di approvvigionamento digitale certificate (PAD) nel primo periodo di operatività della normativa sulla “digitalizzazione”, è consentito il ricorso all’interfaccia Web messa a disposizione dalla piattaforma dei contratti pubblici (PCP) dell’ANAC; </w:t>
      </w:r>
    </w:p>
    <w:p w14:paraId="6946F7DE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993893" w14:textId="77777777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A27F96B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4FEC965A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D.Lgs. n. 36/2023 alla ditta 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>Lapeschi Service sas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Ordine Diretto extra MEPA, il servizio/fornitura in oggetto per un importo di € 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>286,90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esclusa;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97060E" w14:textId="677E161B" w:rsidR="00625536" w:rsidRPr="00077E05" w:rsidRDefault="00A2341D" w:rsidP="00633846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77E05" w:rsidRP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RIASS-ECON-2020-BIPSO-MARZOCCHELLA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="00625536">
        <w:t xml:space="preserve"> </w:t>
      </w:r>
    </w:p>
    <w:p w14:paraId="01F5CBC5" w14:textId="77777777" w:rsidR="00625536" w:rsidRPr="00625536" w:rsidRDefault="00625536" w:rsidP="00625536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3E3A147C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Marzocchella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(Prof. Giuseppe Mensitieri)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63DE2" w14:textId="77777777" w:rsidR="00870434" w:rsidRDefault="00870434" w:rsidP="004D7924">
      <w:pPr>
        <w:spacing w:after="0" w:line="240" w:lineRule="auto"/>
      </w:pPr>
      <w:r>
        <w:separator/>
      </w:r>
    </w:p>
  </w:endnote>
  <w:endnote w:type="continuationSeparator" w:id="0">
    <w:p w14:paraId="52349C15" w14:textId="77777777" w:rsidR="00870434" w:rsidRDefault="00870434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r w:rsidRPr="00D42DC8">
            <w:rPr>
              <w:b/>
              <w:sz w:val="16"/>
              <w:szCs w:val="16"/>
            </w:rPr>
            <w:t xml:space="preserve">DICMaPI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26C3B" w14:textId="77777777" w:rsidR="00870434" w:rsidRDefault="00870434" w:rsidP="004D7924">
      <w:pPr>
        <w:spacing w:after="0" w:line="240" w:lineRule="auto"/>
      </w:pPr>
      <w:r>
        <w:separator/>
      </w:r>
    </w:p>
  </w:footnote>
  <w:footnote w:type="continuationSeparator" w:id="0">
    <w:p w14:paraId="1FA3FB6F" w14:textId="77777777" w:rsidR="00870434" w:rsidRDefault="00870434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77E05"/>
    <w:rsid w:val="00087FEA"/>
    <w:rsid w:val="000A3AFF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2362DE"/>
    <w:rsid w:val="00236EA9"/>
    <w:rsid w:val="00264F77"/>
    <w:rsid w:val="00285D31"/>
    <w:rsid w:val="002D3745"/>
    <w:rsid w:val="002E2022"/>
    <w:rsid w:val="00315EA3"/>
    <w:rsid w:val="003327A3"/>
    <w:rsid w:val="003B614E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E0765"/>
    <w:rsid w:val="00612DF3"/>
    <w:rsid w:val="00625536"/>
    <w:rsid w:val="0063123E"/>
    <w:rsid w:val="00651617"/>
    <w:rsid w:val="00710CE6"/>
    <w:rsid w:val="007336C3"/>
    <w:rsid w:val="007C026F"/>
    <w:rsid w:val="007E6B6D"/>
    <w:rsid w:val="0080137B"/>
    <w:rsid w:val="00836A4D"/>
    <w:rsid w:val="00846924"/>
    <w:rsid w:val="00870434"/>
    <w:rsid w:val="008E5483"/>
    <w:rsid w:val="00905A4D"/>
    <w:rsid w:val="00922067"/>
    <w:rsid w:val="009223F0"/>
    <w:rsid w:val="0094604B"/>
    <w:rsid w:val="00970798"/>
    <w:rsid w:val="009C1B44"/>
    <w:rsid w:val="00A2341D"/>
    <w:rsid w:val="00A3711B"/>
    <w:rsid w:val="00A375C3"/>
    <w:rsid w:val="00A42C35"/>
    <w:rsid w:val="00A43633"/>
    <w:rsid w:val="00A569D4"/>
    <w:rsid w:val="00A8028B"/>
    <w:rsid w:val="00B0730A"/>
    <w:rsid w:val="00BA42EA"/>
    <w:rsid w:val="00BA77F9"/>
    <w:rsid w:val="00C11B1D"/>
    <w:rsid w:val="00C50E96"/>
    <w:rsid w:val="00C77841"/>
    <w:rsid w:val="00C821B1"/>
    <w:rsid w:val="00CE4981"/>
    <w:rsid w:val="00D01C27"/>
    <w:rsid w:val="00D033A4"/>
    <w:rsid w:val="00D10447"/>
    <w:rsid w:val="00D87B6D"/>
    <w:rsid w:val="00DC385C"/>
    <w:rsid w:val="00DC5053"/>
    <w:rsid w:val="00DD167A"/>
    <w:rsid w:val="00DE7E1B"/>
    <w:rsid w:val="00DF0D37"/>
    <w:rsid w:val="00DF36A1"/>
    <w:rsid w:val="00E0432C"/>
    <w:rsid w:val="00E14E21"/>
    <w:rsid w:val="00E14F7D"/>
    <w:rsid w:val="00E27D84"/>
    <w:rsid w:val="00E36EA7"/>
    <w:rsid w:val="00E533B7"/>
    <w:rsid w:val="00E91463"/>
    <w:rsid w:val="00EB70A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51</TotalTime>
  <Pages>4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9</cp:revision>
  <dcterms:created xsi:type="dcterms:W3CDTF">2024-06-06T08:07:00Z</dcterms:created>
  <dcterms:modified xsi:type="dcterms:W3CDTF">2024-07-04T15:09:00Z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