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6B8C" w14:textId="77777777" w:rsidR="00883764" w:rsidRPr="00027967" w:rsidRDefault="00883764" w:rsidP="00C65899">
      <w:pPr>
        <w:pStyle w:val="Default"/>
        <w:spacing w:line="360" w:lineRule="auto"/>
        <w:ind w:left="5529"/>
        <w:rPr>
          <w:rFonts w:ascii="Titillium Web" w:hAnsi="Titillium Web"/>
          <w:b/>
          <w:sz w:val="22"/>
          <w:szCs w:val="22"/>
        </w:rPr>
      </w:pPr>
    </w:p>
    <w:p w14:paraId="30626B8D" w14:textId="218495AE" w:rsidR="004C0059" w:rsidRPr="00027967" w:rsidRDefault="004C0059" w:rsidP="004C0059">
      <w:pPr>
        <w:pStyle w:val="Default"/>
        <w:jc w:val="right"/>
        <w:rPr>
          <w:rFonts w:ascii="Titillium Web" w:hAnsi="Titillium Web"/>
          <w:b/>
          <w:bCs/>
          <w:sz w:val="22"/>
          <w:szCs w:val="22"/>
        </w:rPr>
      </w:pPr>
      <w:proofErr w:type="spellStart"/>
      <w:r w:rsidRPr="00027967">
        <w:rPr>
          <w:rFonts w:ascii="Titillium Web" w:hAnsi="Titillium Web"/>
          <w:b/>
          <w:bCs/>
          <w:sz w:val="22"/>
          <w:szCs w:val="22"/>
        </w:rPr>
        <w:t>All</w:t>
      </w:r>
      <w:proofErr w:type="spellEnd"/>
      <w:r w:rsidRPr="00027967">
        <w:rPr>
          <w:rFonts w:ascii="Titillium Web" w:hAnsi="Titillium Web"/>
          <w:b/>
          <w:bCs/>
          <w:sz w:val="22"/>
          <w:szCs w:val="22"/>
        </w:rPr>
        <w:t>.</w:t>
      </w:r>
      <w:r w:rsidR="0099318F">
        <w:rPr>
          <w:rFonts w:ascii="Titillium Web" w:hAnsi="Titillium Web"/>
          <w:b/>
          <w:bCs/>
          <w:sz w:val="22"/>
          <w:szCs w:val="22"/>
        </w:rPr>
        <w:t xml:space="preserve"> B</w:t>
      </w:r>
      <w:r w:rsidRPr="00027967">
        <w:rPr>
          <w:rFonts w:ascii="Titillium Web" w:hAnsi="Titillium Web"/>
          <w:b/>
          <w:bCs/>
          <w:sz w:val="22"/>
          <w:szCs w:val="22"/>
        </w:rPr>
        <w:t xml:space="preserve">_ </w:t>
      </w:r>
      <w:proofErr w:type="spellStart"/>
      <w:r w:rsidRPr="00027967">
        <w:rPr>
          <w:rFonts w:ascii="Titillium Web" w:hAnsi="Titillium Web"/>
          <w:b/>
          <w:bCs/>
          <w:sz w:val="22"/>
          <w:szCs w:val="22"/>
        </w:rPr>
        <w:t>Fac</w:t>
      </w:r>
      <w:proofErr w:type="spellEnd"/>
      <w:r w:rsidRPr="00027967">
        <w:rPr>
          <w:rFonts w:ascii="Titillium Web" w:hAnsi="Titillium Web"/>
          <w:b/>
          <w:bCs/>
          <w:sz w:val="22"/>
          <w:szCs w:val="22"/>
        </w:rPr>
        <w:t xml:space="preserve"> simile “</w:t>
      </w:r>
      <w:r w:rsidR="00A33693" w:rsidRPr="00A33693">
        <w:rPr>
          <w:rFonts w:ascii="Titillium Web" w:hAnsi="Titillium Web"/>
          <w:b/>
          <w:bCs/>
          <w:sz w:val="22"/>
          <w:szCs w:val="22"/>
        </w:rPr>
        <w:t>1.</w:t>
      </w:r>
      <w:r w:rsidR="00A33693" w:rsidRPr="00A33693">
        <w:rPr>
          <w:rFonts w:ascii="Titillium Web" w:hAnsi="Titillium Web"/>
          <w:b/>
          <w:bCs/>
          <w:sz w:val="22"/>
          <w:szCs w:val="22"/>
        </w:rPr>
        <w:tab/>
        <w:t>Richiesta di invito</w:t>
      </w:r>
      <w:r w:rsidRPr="00027967">
        <w:rPr>
          <w:rFonts w:ascii="Titillium Web" w:hAnsi="Titillium Web"/>
          <w:b/>
          <w:bCs/>
          <w:sz w:val="22"/>
          <w:szCs w:val="22"/>
        </w:rPr>
        <w:t>”</w:t>
      </w:r>
    </w:p>
    <w:p w14:paraId="30626B8E" w14:textId="77777777" w:rsidR="004C0059" w:rsidRPr="00027967" w:rsidRDefault="004C0059" w:rsidP="004C0059">
      <w:pPr>
        <w:pStyle w:val="Default"/>
        <w:spacing w:line="360" w:lineRule="auto"/>
        <w:rPr>
          <w:rFonts w:ascii="Titillium Web" w:hAnsi="Titillium Web"/>
          <w:b/>
          <w:sz w:val="22"/>
          <w:szCs w:val="22"/>
        </w:rPr>
      </w:pPr>
    </w:p>
    <w:p w14:paraId="30626B8F" w14:textId="77777777" w:rsidR="00883764" w:rsidRPr="00027967" w:rsidRDefault="00883764" w:rsidP="00883764">
      <w:pPr>
        <w:pStyle w:val="Default"/>
        <w:spacing w:line="360" w:lineRule="auto"/>
        <w:ind w:left="5529"/>
        <w:rPr>
          <w:rFonts w:ascii="Titillium Web" w:hAnsi="Titillium Web" w:cstheme="minorHAnsi"/>
          <w:b/>
          <w:sz w:val="22"/>
          <w:szCs w:val="22"/>
          <w:u w:val="single"/>
        </w:rPr>
      </w:pPr>
      <w:r w:rsidRPr="00027967">
        <w:rPr>
          <w:rFonts w:ascii="Titillium Web" w:hAnsi="Titillium Web" w:cstheme="minorHAnsi"/>
          <w:b/>
          <w:sz w:val="22"/>
          <w:szCs w:val="22"/>
          <w:u w:val="single"/>
        </w:rPr>
        <w:t>VIA PEC</w:t>
      </w:r>
    </w:p>
    <w:p w14:paraId="30626B90" w14:textId="4D35AD7A" w:rsidR="00F94D03" w:rsidRPr="00027967" w:rsidRDefault="00F94D03" w:rsidP="00C65899">
      <w:pPr>
        <w:pStyle w:val="Default"/>
        <w:spacing w:line="360" w:lineRule="auto"/>
        <w:ind w:left="5529"/>
        <w:rPr>
          <w:rFonts w:ascii="Titillium Web" w:hAnsi="Titillium Web" w:cstheme="minorHAnsi"/>
          <w:b/>
          <w:sz w:val="22"/>
          <w:szCs w:val="22"/>
        </w:rPr>
      </w:pPr>
      <w:r w:rsidRPr="00027967">
        <w:rPr>
          <w:rFonts w:ascii="Titillium Web" w:hAnsi="Titillium Web" w:cstheme="minorHAnsi"/>
          <w:b/>
          <w:sz w:val="22"/>
          <w:szCs w:val="22"/>
        </w:rPr>
        <w:t xml:space="preserve">Spett.le Università degli Studi </w:t>
      </w:r>
      <w:r w:rsidR="00C65899" w:rsidRPr="00027967">
        <w:rPr>
          <w:rFonts w:ascii="Titillium Web" w:hAnsi="Titillium Web" w:cstheme="minorHAnsi"/>
          <w:b/>
          <w:sz w:val="22"/>
          <w:szCs w:val="22"/>
        </w:rPr>
        <w:t>di Napoli Federico II</w:t>
      </w:r>
      <w:r w:rsidRPr="00027967">
        <w:rPr>
          <w:rFonts w:ascii="Titillium Web" w:hAnsi="Titillium Web" w:cstheme="minorHAnsi"/>
          <w:b/>
          <w:sz w:val="22"/>
          <w:szCs w:val="22"/>
        </w:rPr>
        <w:t xml:space="preserve"> </w:t>
      </w:r>
      <w:r w:rsidR="00C65899" w:rsidRPr="00027967">
        <w:rPr>
          <w:rFonts w:ascii="Titillium Web" w:hAnsi="Titillium Web" w:cstheme="minorHAnsi"/>
          <w:b/>
          <w:sz w:val="22"/>
          <w:szCs w:val="22"/>
        </w:rPr>
        <w:t xml:space="preserve">– Dipartimento di </w:t>
      </w:r>
      <w:r w:rsidR="00AB690F" w:rsidRPr="00027967">
        <w:rPr>
          <w:rFonts w:ascii="Titillium Web" w:hAnsi="Titillium Web" w:cstheme="minorHAnsi"/>
          <w:b/>
          <w:sz w:val="22"/>
          <w:szCs w:val="22"/>
        </w:rPr>
        <w:t xml:space="preserve">Scienze </w:t>
      </w:r>
      <w:r w:rsidR="00D3374D">
        <w:rPr>
          <w:rFonts w:ascii="Titillium Web" w:hAnsi="Titillium Web" w:cstheme="minorHAnsi"/>
          <w:b/>
          <w:sz w:val="22"/>
          <w:szCs w:val="22"/>
        </w:rPr>
        <w:t>Mediche Traslazionali</w:t>
      </w:r>
    </w:p>
    <w:p w14:paraId="30626B91" w14:textId="003004D2" w:rsidR="00883764" w:rsidRPr="00027967" w:rsidRDefault="00A74665" w:rsidP="00C65899">
      <w:pPr>
        <w:pStyle w:val="Default"/>
        <w:spacing w:line="360" w:lineRule="auto"/>
        <w:ind w:left="5529"/>
        <w:rPr>
          <w:rFonts w:ascii="Titillium Web" w:hAnsi="Titillium Web" w:cstheme="minorHAnsi"/>
          <w:sz w:val="22"/>
          <w:szCs w:val="22"/>
          <w:lang w:val="fr-FR"/>
        </w:rPr>
      </w:pPr>
      <w:proofErr w:type="gramStart"/>
      <w:r w:rsidRPr="00027967">
        <w:rPr>
          <w:rFonts w:ascii="Titillium Web" w:hAnsi="Titillium Web" w:cstheme="minorHAnsi"/>
          <w:sz w:val="22"/>
          <w:szCs w:val="22"/>
          <w:lang w:val="fr-FR"/>
        </w:rPr>
        <w:t>PEC:</w:t>
      </w:r>
      <w:proofErr w:type="gramEnd"/>
      <w:r w:rsidRPr="00027967">
        <w:rPr>
          <w:rFonts w:ascii="Titillium Web" w:hAnsi="Titillium Web" w:cstheme="minorHAnsi"/>
          <w:sz w:val="22"/>
          <w:szCs w:val="22"/>
          <w:lang w:val="fr-FR"/>
        </w:rPr>
        <w:t xml:space="preserve"> dip.scienze</w:t>
      </w:r>
      <w:r w:rsidR="00D3374D">
        <w:rPr>
          <w:rFonts w:ascii="Titillium Web" w:hAnsi="Titillium Web" w:cstheme="minorHAnsi"/>
          <w:sz w:val="22"/>
          <w:szCs w:val="22"/>
          <w:lang w:val="fr-FR"/>
        </w:rPr>
        <w:t>-medtras</w:t>
      </w:r>
      <w:r w:rsidRPr="00027967">
        <w:rPr>
          <w:rFonts w:ascii="Titillium Web" w:hAnsi="Titillium Web" w:cstheme="minorHAnsi"/>
          <w:sz w:val="22"/>
          <w:szCs w:val="22"/>
          <w:lang w:val="fr-FR"/>
        </w:rPr>
        <w:t>@pec.unina.it</w:t>
      </w:r>
    </w:p>
    <w:p w14:paraId="30626B92" w14:textId="77777777" w:rsidR="00883764" w:rsidRPr="00027967" w:rsidRDefault="00883764" w:rsidP="00C65899">
      <w:pPr>
        <w:pStyle w:val="Default"/>
        <w:spacing w:line="360" w:lineRule="auto"/>
        <w:ind w:left="5529"/>
        <w:rPr>
          <w:rFonts w:ascii="Titillium Web" w:hAnsi="Titillium Web"/>
          <w:sz w:val="22"/>
          <w:szCs w:val="22"/>
          <w:lang w:val="fr-FR"/>
        </w:rPr>
      </w:pPr>
    </w:p>
    <w:p w14:paraId="0F71CD2B" w14:textId="41248A34" w:rsidR="00BE7281" w:rsidRPr="00027967" w:rsidRDefault="00F94D03" w:rsidP="00BE7281">
      <w:pPr>
        <w:jc w:val="both"/>
        <w:rPr>
          <w:rFonts w:ascii="Titillium Web" w:hAnsi="Titillium Web" w:cs="Times New Roman"/>
          <w:b/>
          <w:bCs/>
        </w:rPr>
      </w:pPr>
      <w:r w:rsidRPr="00027967">
        <w:rPr>
          <w:rFonts w:ascii="Titillium Web" w:hAnsi="Titillium Web" w:cs="Times New Roman"/>
          <w:b/>
          <w:bCs/>
          <w:u w:val="single"/>
        </w:rPr>
        <w:t xml:space="preserve">OGGETTO: </w:t>
      </w:r>
      <w:r w:rsidR="00A33693">
        <w:rPr>
          <w:rFonts w:ascii="Titillium Web" w:hAnsi="Titillium Web" w:cs="Times New Roman"/>
          <w:b/>
          <w:bCs/>
          <w:u w:val="single"/>
        </w:rPr>
        <w:t xml:space="preserve">RICHIESTA DUI INVITO </w:t>
      </w:r>
      <w:r w:rsidR="001F5235" w:rsidRPr="00027967">
        <w:rPr>
          <w:rFonts w:ascii="Titillium Web" w:hAnsi="Titillium Web" w:cs="Times New Roman"/>
          <w:b/>
          <w:bCs/>
          <w:u w:val="single"/>
        </w:rPr>
        <w:t xml:space="preserve">A PARTECIPARE ALL’ </w:t>
      </w:r>
      <w:r w:rsidR="00CC2365" w:rsidRPr="00027967">
        <w:rPr>
          <w:rFonts w:ascii="Titillium Web" w:hAnsi="Titillium Web" w:cs="Times New Roman"/>
          <w:b/>
          <w:bCs/>
          <w:u w:val="single"/>
        </w:rPr>
        <w:t xml:space="preserve">AVVISO ESPLORATIVO </w:t>
      </w:r>
      <w:r w:rsidR="00A33693">
        <w:rPr>
          <w:rFonts w:ascii="Titillium Web" w:hAnsi="Titillium Web" w:cs="Times New Roman"/>
          <w:b/>
          <w:bCs/>
          <w:u w:val="single"/>
        </w:rPr>
        <w:t xml:space="preserve">DI MERCATO </w:t>
      </w:r>
      <w:r w:rsidR="00CC2365" w:rsidRPr="00027967">
        <w:rPr>
          <w:rFonts w:ascii="Titillium Web" w:hAnsi="Titillium Web" w:cs="Times New Roman"/>
          <w:b/>
          <w:bCs/>
          <w:u w:val="single"/>
        </w:rPr>
        <w:t xml:space="preserve">N. </w:t>
      </w:r>
      <w:r w:rsidR="00856CFA" w:rsidRPr="00856CFA">
        <w:rPr>
          <w:rFonts w:ascii="Titillium Web" w:hAnsi="Titillium Web" w:cs="Times New Roman"/>
          <w:b/>
          <w:bCs/>
          <w:u w:val="single"/>
        </w:rPr>
        <w:t>PNRR_DiSMeT_0</w:t>
      </w:r>
      <w:r w:rsidR="001F15E4">
        <w:rPr>
          <w:rFonts w:ascii="Titillium Web" w:hAnsi="Titillium Web" w:cs="Times New Roman"/>
          <w:b/>
          <w:bCs/>
          <w:u w:val="single"/>
        </w:rPr>
        <w:t>3</w:t>
      </w:r>
      <w:r w:rsidR="00856CFA" w:rsidRPr="00856CFA">
        <w:rPr>
          <w:rFonts w:ascii="Titillium Web" w:hAnsi="Titillium Web" w:cs="Times New Roman"/>
          <w:b/>
          <w:bCs/>
          <w:u w:val="single"/>
        </w:rPr>
        <w:t>_2024</w:t>
      </w:r>
      <w:r w:rsidR="00856CFA">
        <w:rPr>
          <w:rFonts w:ascii="Titillium Web" w:hAnsi="Titillium Web" w:cs="Times New Roman"/>
          <w:b/>
          <w:bCs/>
          <w:u w:val="single"/>
        </w:rPr>
        <w:t xml:space="preserve"> </w:t>
      </w:r>
      <w:r w:rsidR="00A74665" w:rsidRPr="00027967">
        <w:rPr>
          <w:rFonts w:ascii="Titillium Web" w:hAnsi="Titillium Web" w:cs="Times New Roman"/>
          <w:b/>
          <w:bCs/>
        </w:rPr>
        <w:t xml:space="preserve">PER AFFIDAMENTO </w:t>
      </w:r>
      <w:r w:rsidR="00CC038D" w:rsidRPr="00027967">
        <w:rPr>
          <w:rFonts w:ascii="Titillium Web" w:hAnsi="Titillium Web" w:cs="Times New Roman"/>
          <w:b/>
          <w:bCs/>
        </w:rPr>
        <w:t xml:space="preserve">ai sensi </w:t>
      </w:r>
      <w:r w:rsidR="00CC038D" w:rsidRPr="00027967">
        <w:rPr>
          <w:rFonts w:ascii="Titillium Web" w:hAnsi="Titillium Web" w:cs="Times New Roman"/>
          <w:b/>
          <w:bCs/>
          <w:lang w:eastAsia="it-IT"/>
        </w:rPr>
        <w:t xml:space="preserve">dell’art. 50, </w:t>
      </w:r>
      <w:r w:rsidR="00CC038D" w:rsidRPr="00027967">
        <w:rPr>
          <w:rFonts w:ascii="Titillium Web" w:hAnsi="Titillium Web" w:cs="Times New Roman"/>
          <w:lang w:eastAsia="it-IT"/>
        </w:rPr>
        <w:t xml:space="preserve">comma 2, del </w:t>
      </w:r>
      <w:proofErr w:type="spellStart"/>
      <w:r w:rsidR="00CC038D" w:rsidRPr="00027967">
        <w:rPr>
          <w:rFonts w:ascii="Titillium Web" w:hAnsi="Titillium Web" w:cs="Times New Roman"/>
          <w:b/>
          <w:bCs/>
          <w:lang w:eastAsia="it-IT"/>
        </w:rPr>
        <w:t>D.Lgs.</w:t>
      </w:r>
      <w:proofErr w:type="spellEnd"/>
      <w:r w:rsidR="00CC038D" w:rsidRPr="00027967">
        <w:rPr>
          <w:rFonts w:ascii="Titillium Web" w:hAnsi="Titillium Web" w:cs="Times New Roman"/>
          <w:b/>
          <w:bCs/>
          <w:lang w:eastAsia="it-IT"/>
        </w:rPr>
        <w:t xml:space="preserve"> n. 36/2023 (cfr. Allegato II.1, artt. 1 e 2, “Disposizioni generali” e “Indagini di mercato”)</w:t>
      </w:r>
      <w:r w:rsidR="00974D4B" w:rsidRPr="00027967">
        <w:rPr>
          <w:rFonts w:ascii="Titillium Web" w:hAnsi="Titillium Web" w:cs="Times New Roman"/>
          <w:b/>
          <w:bCs/>
        </w:rPr>
        <w:t>,</w:t>
      </w:r>
      <w:r w:rsidR="00645F0D" w:rsidRPr="00027967">
        <w:rPr>
          <w:rFonts w:ascii="Titillium Web" w:hAnsi="Titillium Web" w:cs="Times New Roman"/>
          <w:b/>
          <w:bCs/>
        </w:rPr>
        <w:t xml:space="preserve"> </w:t>
      </w:r>
      <w:r w:rsidR="006F0BFC" w:rsidRPr="00027967">
        <w:rPr>
          <w:rFonts w:ascii="Titillium Web" w:eastAsia="MS Mincho" w:hAnsi="Titillium Web" w:cs="Times New Roman"/>
          <w:bCs/>
          <w:lang w:eastAsia="it-IT"/>
        </w:rPr>
        <w:t>per affidamento</w:t>
      </w:r>
      <w:r w:rsidR="008A658F" w:rsidRPr="00027967">
        <w:rPr>
          <w:rFonts w:ascii="Titillium Web" w:eastAsia="MS Mincho" w:hAnsi="Titillium Web" w:cs="Times New Roman"/>
          <w:bCs/>
          <w:lang w:eastAsia="it-IT"/>
        </w:rPr>
        <w:t xml:space="preserve"> relativo a</w:t>
      </w:r>
      <w:r w:rsidR="00BF08C9">
        <w:rPr>
          <w:rFonts w:ascii="Titillium Web" w:eastAsia="MS Mincho" w:hAnsi="Titillium Web" w:cs="Times New Roman"/>
          <w:bCs/>
          <w:lang w:eastAsia="it-IT"/>
        </w:rPr>
        <w:t xml:space="preserve"> un</w:t>
      </w:r>
      <w:r w:rsidR="001F15E4">
        <w:rPr>
          <w:rFonts w:ascii="Titillium Web" w:eastAsia="MS Mincho" w:hAnsi="Titillium Web" w:cs="Times New Roman"/>
          <w:bCs/>
          <w:lang w:eastAsia="it-IT"/>
        </w:rPr>
        <w:t>o</w:t>
      </w:r>
      <w:r w:rsidR="00E848DD" w:rsidRPr="00027967">
        <w:rPr>
          <w:rFonts w:ascii="Titillium Web" w:hAnsi="Titillium Web" w:cs="Calibri-Bold"/>
          <w:b/>
          <w:bCs/>
          <w:lang w:eastAsia="it-IT"/>
        </w:rPr>
        <w:t xml:space="preserve"> </w:t>
      </w:r>
      <w:r w:rsidR="001F15E4" w:rsidRPr="001F15E4">
        <w:rPr>
          <w:rFonts w:ascii="Titillium Web" w:hAnsi="Titillium Web" w:cs="Calibri-Bold"/>
          <w:b/>
          <w:bCs/>
          <w:lang w:eastAsia="it-IT"/>
        </w:rPr>
        <w:t xml:space="preserve">strumento per l’acquisizione di immagini ecocardiografiche di elevata qualità e di analizzare post-hoc immagini già acquisite con il sistema ecocardiografico </w:t>
      </w:r>
      <w:proofErr w:type="spellStart"/>
      <w:r w:rsidR="001F15E4" w:rsidRPr="001F15E4">
        <w:rPr>
          <w:rFonts w:ascii="Titillium Web" w:hAnsi="Titillium Web" w:cs="Calibri-Bold"/>
          <w:b/>
          <w:bCs/>
          <w:lang w:eastAsia="it-IT"/>
        </w:rPr>
        <w:t>ge</w:t>
      </w:r>
      <w:proofErr w:type="spellEnd"/>
      <w:r w:rsidR="001F15E4" w:rsidRPr="001F15E4">
        <w:rPr>
          <w:rFonts w:ascii="Titillium Web" w:hAnsi="Titillium Web" w:cs="Calibri-Bold"/>
          <w:b/>
          <w:bCs/>
          <w:lang w:eastAsia="it-IT"/>
        </w:rPr>
        <w:t xml:space="preserve"> </w:t>
      </w:r>
      <w:proofErr w:type="spellStart"/>
      <w:r w:rsidR="001F15E4" w:rsidRPr="001F15E4">
        <w:rPr>
          <w:rFonts w:ascii="Titillium Web" w:hAnsi="Titillium Web" w:cs="Calibri-Bold"/>
          <w:b/>
          <w:bCs/>
          <w:lang w:eastAsia="it-IT"/>
        </w:rPr>
        <w:t>vivid</w:t>
      </w:r>
      <w:proofErr w:type="spellEnd"/>
      <w:r w:rsidR="001F15E4" w:rsidRPr="001F15E4">
        <w:rPr>
          <w:rFonts w:ascii="Titillium Web" w:hAnsi="Titillium Web" w:cs="Calibri-Bold"/>
          <w:b/>
          <w:bCs/>
          <w:lang w:eastAsia="it-IT"/>
        </w:rPr>
        <w:t xml:space="preserve"> e9 già in possesso presso a </w:t>
      </w:r>
      <w:proofErr w:type="gramStart"/>
      <w:r w:rsidR="001F15E4" w:rsidRPr="001F15E4">
        <w:rPr>
          <w:rFonts w:ascii="Titillium Web" w:hAnsi="Titillium Web" w:cs="Calibri-Bold"/>
          <w:b/>
          <w:bCs/>
          <w:lang w:eastAsia="it-IT"/>
        </w:rPr>
        <w:t xml:space="preserve">struttura </w:t>
      </w:r>
      <w:r w:rsidR="00E848DD" w:rsidRPr="00027967">
        <w:rPr>
          <w:rFonts w:ascii="Titillium Web" w:hAnsi="Titillium Web" w:cs="Calibri-Bold"/>
          <w:b/>
          <w:bCs/>
          <w:lang w:eastAsia="it-IT"/>
        </w:rPr>
        <w:t xml:space="preserve"> per</w:t>
      </w:r>
      <w:proofErr w:type="gramEnd"/>
      <w:r w:rsidR="00E848DD" w:rsidRPr="00027967">
        <w:rPr>
          <w:rFonts w:ascii="Titillium Web" w:hAnsi="Titillium Web" w:cs="Calibri-Bold"/>
          <w:b/>
          <w:bCs/>
          <w:lang w:eastAsia="it-IT"/>
        </w:rPr>
        <w:t xml:space="preserve"> le esigenze del </w:t>
      </w:r>
      <w:r w:rsidR="00D10FC2" w:rsidRPr="00027967">
        <w:rPr>
          <w:rFonts w:ascii="Titillium Web" w:hAnsi="Titillium Web" w:cs="Calibri-Bold"/>
          <w:b/>
          <w:bCs/>
          <w:lang w:eastAsia="it-IT"/>
        </w:rPr>
        <w:t xml:space="preserve">per il </w:t>
      </w:r>
      <w:r w:rsidR="001F15E4">
        <w:rPr>
          <w:rFonts w:ascii="Titillium Web" w:hAnsi="Titillium Web" w:cs="Calibri-Bold"/>
          <w:b/>
          <w:bCs/>
          <w:lang w:eastAsia="it-IT"/>
        </w:rPr>
        <w:t>D</w:t>
      </w:r>
      <w:r w:rsidR="00D10FC2" w:rsidRPr="00027967">
        <w:rPr>
          <w:rFonts w:ascii="Titillium Web" w:hAnsi="Titillium Web" w:cs="Calibri-Bold"/>
          <w:b/>
          <w:bCs/>
          <w:lang w:eastAsia="it-IT"/>
        </w:rPr>
        <w:t xml:space="preserve">ipartimento di Scienze </w:t>
      </w:r>
      <w:r w:rsidR="00D3374D">
        <w:rPr>
          <w:rFonts w:ascii="Titillium Web" w:hAnsi="Titillium Web" w:cs="Calibri-Bold"/>
          <w:b/>
          <w:bCs/>
          <w:lang w:eastAsia="it-IT"/>
        </w:rPr>
        <w:t xml:space="preserve">Mediche Traslazionali </w:t>
      </w:r>
      <w:r w:rsidR="00D10FC2" w:rsidRPr="00027967">
        <w:rPr>
          <w:rFonts w:ascii="Titillium Web" w:hAnsi="Titillium Web" w:cs="Calibri-Bold"/>
          <w:b/>
          <w:bCs/>
          <w:u w:val="single"/>
          <w:lang w:eastAsia="it-IT"/>
        </w:rPr>
        <w:t xml:space="preserve">– LOTTO  </w:t>
      </w:r>
      <w:r w:rsidR="00733E12" w:rsidRPr="00027967">
        <w:rPr>
          <w:rFonts w:ascii="Titillium Web" w:hAnsi="Titillium Web" w:cs="Calibri-Bold"/>
          <w:b/>
          <w:bCs/>
          <w:u w:val="single"/>
          <w:lang w:eastAsia="it-IT"/>
        </w:rPr>
        <w:t>UNICO</w:t>
      </w:r>
    </w:p>
    <w:p w14:paraId="50BC9238" w14:textId="1BD8951C" w:rsidR="001A322C" w:rsidRPr="00027967" w:rsidRDefault="001A322C" w:rsidP="001A322C">
      <w:pPr>
        <w:autoSpaceDE w:val="0"/>
        <w:autoSpaceDN w:val="0"/>
        <w:adjustRightInd w:val="0"/>
        <w:spacing w:after="0" w:line="240" w:lineRule="auto"/>
        <w:jc w:val="both"/>
        <w:rPr>
          <w:rFonts w:ascii="Titillium Web" w:hAnsi="Titillium Web" w:cs="Calibri-Bold"/>
          <w:b/>
          <w:bCs/>
          <w:lang w:eastAsia="it-IT"/>
        </w:rPr>
      </w:pPr>
    </w:p>
    <w:p w14:paraId="30626B93" w14:textId="6D42585D" w:rsidR="00247BA3" w:rsidRPr="00027967" w:rsidRDefault="00247BA3" w:rsidP="00886D14">
      <w:pPr>
        <w:jc w:val="both"/>
        <w:rPr>
          <w:rFonts w:ascii="Titillium Web" w:hAnsi="Titillium Web" w:cstheme="minorHAnsi"/>
        </w:rPr>
      </w:pPr>
    </w:p>
    <w:p w14:paraId="30626B94" w14:textId="77777777" w:rsidR="00F94D03" w:rsidRPr="00027967" w:rsidRDefault="00F94D03"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 xml:space="preserve">Il/La sottoscritto/a </w:t>
      </w:r>
      <w:r w:rsidR="002F48F3" w:rsidRPr="00027967">
        <w:rPr>
          <w:rStyle w:val="Rimandonotaapidipagina"/>
          <w:rFonts w:ascii="Titillium Web" w:hAnsi="Titillium Web" w:cstheme="minorHAnsi"/>
          <w:sz w:val="22"/>
          <w:szCs w:val="22"/>
        </w:rPr>
        <w:footnoteReference w:id="1"/>
      </w:r>
      <w:r w:rsidRPr="00027967">
        <w:rPr>
          <w:rFonts w:ascii="Titillium Web" w:hAnsi="Titillium Web" w:cstheme="minorHAnsi"/>
          <w:sz w:val="22"/>
          <w:szCs w:val="22"/>
        </w:rPr>
        <w:t>….............……………………………</w:t>
      </w:r>
      <w:r w:rsidR="002F48F3" w:rsidRPr="00027967">
        <w:rPr>
          <w:rFonts w:ascii="Titillium Web" w:hAnsi="Titillium Web" w:cstheme="minorHAnsi"/>
          <w:sz w:val="22"/>
          <w:szCs w:val="22"/>
        </w:rPr>
        <w:t>………………………………………</w:t>
      </w:r>
      <w:proofErr w:type="gramStart"/>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Pr="00027967">
        <w:rPr>
          <w:rFonts w:ascii="Titillium Web" w:hAnsi="Titillium Web" w:cstheme="minorHAnsi"/>
          <w:sz w:val="22"/>
          <w:szCs w:val="22"/>
        </w:rPr>
        <w:t xml:space="preserve"> </w:t>
      </w:r>
    </w:p>
    <w:p w14:paraId="30626B95" w14:textId="77777777" w:rsidR="00F94D03" w:rsidRPr="00027967" w:rsidRDefault="00F94D03"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nato/a ………………………………………</w:t>
      </w:r>
      <w:r w:rsidR="002F48F3" w:rsidRPr="00027967">
        <w:rPr>
          <w:rFonts w:ascii="Titillium Web" w:hAnsi="Titillium Web" w:cstheme="minorHAnsi"/>
          <w:sz w:val="22"/>
          <w:szCs w:val="22"/>
        </w:rPr>
        <w:t>……………………</w:t>
      </w:r>
      <w:proofErr w:type="gramStart"/>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00C65899" w:rsidRPr="00027967">
        <w:rPr>
          <w:rFonts w:ascii="Titillium Web" w:hAnsi="Titillium Web" w:cstheme="minorHAnsi"/>
          <w:sz w:val="22"/>
          <w:szCs w:val="22"/>
        </w:rPr>
        <w:t xml:space="preserve"> il ….../…...</w:t>
      </w:r>
      <w:proofErr w:type="gramStart"/>
      <w:r w:rsidR="00C65899"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 C.F. …………….</w:t>
      </w:r>
      <w:r w:rsidRPr="00027967">
        <w:rPr>
          <w:rFonts w:ascii="Titillium Web" w:hAnsi="Titillium Web" w:cstheme="minorHAnsi"/>
          <w:sz w:val="22"/>
          <w:szCs w:val="22"/>
        </w:rPr>
        <w:t>......................</w:t>
      </w:r>
      <w:r w:rsidR="002F48F3"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Pr="00027967">
        <w:rPr>
          <w:rFonts w:ascii="Titillium Web" w:hAnsi="Titillium Web" w:cstheme="minorHAnsi"/>
          <w:sz w:val="22"/>
          <w:szCs w:val="22"/>
        </w:rPr>
        <w:t xml:space="preserve"> </w:t>
      </w:r>
      <w:r w:rsidR="00C65899" w:rsidRPr="00027967">
        <w:rPr>
          <w:rFonts w:ascii="Titillium Web" w:hAnsi="Titillium Web" w:cstheme="minorHAnsi"/>
          <w:sz w:val="22"/>
          <w:szCs w:val="22"/>
        </w:rPr>
        <w:t xml:space="preserve"> residente a </w:t>
      </w:r>
      <w:proofErr w:type="gramStart"/>
      <w:r w:rsidR="00C65899" w:rsidRPr="00027967">
        <w:rPr>
          <w:rFonts w:ascii="Titillium Web" w:hAnsi="Titillium Web" w:cstheme="minorHAnsi"/>
          <w:sz w:val="22"/>
          <w:szCs w:val="22"/>
        </w:rPr>
        <w:t xml:space="preserve"> </w:t>
      </w:r>
      <w:r w:rsidRPr="00027967">
        <w:rPr>
          <w:rFonts w:ascii="Titillium Web" w:hAnsi="Titillium Web" w:cstheme="minorHAnsi"/>
          <w:sz w:val="22"/>
          <w:szCs w:val="22"/>
        </w:rPr>
        <w:t>..</w:t>
      </w:r>
      <w:proofErr w:type="gramEnd"/>
      <w:r w:rsidRPr="00027967">
        <w:rPr>
          <w:rFonts w:ascii="Titillium Web" w:hAnsi="Titillium Web" w:cstheme="minorHAnsi"/>
          <w:sz w:val="22"/>
          <w:szCs w:val="22"/>
        </w:rPr>
        <w:t>…</w:t>
      </w:r>
      <w:r w:rsidR="002F48F3" w:rsidRPr="00027967">
        <w:rPr>
          <w:rFonts w:ascii="Titillium Web" w:hAnsi="Titillium Web" w:cstheme="minorHAnsi"/>
          <w:sz w:val="22"/>
          <w:szCs w:val="22"/>
        </w:rPr>
        <w:t xml:space="preserve">………………………………………………………...…, </w:t>
      </w:r>
      <w:proofErr w:type="spellStart"/>
      <w:r w:rsidR="00C65899" w:rsidRPr="00027967">
        <w:rPr>
          <w:rFonts w:ascii="Titillium Web" w:hAnsi="Titillium Web" w:cstheme="minorHAnsi"/>
          <w:sz w:val="22"/>
          <w:szCs w:val="22"/>
        </w:rPr>
        <w:t>Prov</w:t>
      </w:r>
      <w:proofErr w:type="spellEnd"/>
      <w:r w:rsidR="00C65899" w:rsidRPr="00027967">
        <w:rPr>
          <w:rFonts w:ascii="Titillium Web" w:hAnsi="Titillium Web" w:cstheme="minorHAnsi"/>
          <w:sz w:val="22"/>
          <w:szCs w:val="22"/>
        </w:rPr>
        <w:t xml:space="preserve"> (…….) CAP…… v</w:t>
      </w:r>
      <w:r w:rsidRPr="00027967">
        <w:rPr>
          <w:rFonts w:ascii="Titillium Web" w:hAnsi="Titillium Web" w:cstheme="minorHAnsi"/>
          <w:sz w:val="22"/>
          <w:szCs w:val="22"/>
        </w:rPr>
        <w:t>ia/le/p.zza……</w:t>
      </w:r>
      <w:r w:rsidR="002F48F3" w:rsidRPr="00027967">
        <w:rPr>
          <w:rFonts w:ascii="Titillium Web" w:hAnsi="Titillium Web" w:cstheme="minorHAnsi"/>
          <w:sz w:val="22"/>
          <w:szCs w:val="22"/>
        </w:rPr>
        <w:t>………………………</w:t>
      </w:r>
      <w:proofErr w:type="gramStart"/>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Pr="00027967">
        <w:rPr>
          <w:rFonts w:ascii="Titillium Web" w:hAnsi="Titillium Web" w:cstheme="minorHAnsi"/>
          <w:sz w:val="22"/>
          <w:szCs w:val="22"/>
        </w:rPr>
        <w:t>…………………..…… n. ……</w:t>
      </w:r>
      <w:proofErr w:type="gramStart"/>
      <w:r w:rsidRPr="00027967">
        <w:rPr>
          <w:rFonts w:ascii="Titillium Web" w:hAnsi="Titillium Web" w:cstheme="minorHAnsi"/>
          <w:sz w:val="22"/>
          <w:szCs w:val="22"/>
        </w:rPr>
        <w:t>……</w:t>
      </w:r>
      <w:r w:rsidR="002F48F3" w:rsidRPr="00027967">
        <w:rPr>
          <w:rFonts w:ascii="Titillium Web" w:hAnsi="Titillium Web" w:cstheme="minorHAnsi"/>
          <w:sz w:val="22"/>
          <w:szCs w:val="22"/>
        </w:rPr>
        <w:t>.</w:t>
      </w:r>
      <w:proofErr w:type="gramEnd"/>
      <w:r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Pr="00027967">
        <w:rPr>
          <w:rFonts w:ascii="Titillium Web" w:hAnsi="Titillium Web" w:cstheme="minorHAnsi"/>
          <w:sz w:val="22"/>
          <w:szCs w:val="22"/>
        </w:rPr>
        <w:t xml:space="preserve">. </w:t>
      </w:r>
    </w:p>
    <w:p w14:paraId="30626B96" w14:textId="77777777" w:rsidR="00F94D03" w:rsidRPr="00027967" w:rsidRDefault="00883764"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in qualità di…………………………………………………</w:t>
      </w:r>
      <w:proofErr w:type="gramStart"/>
      <w:r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 xml:space="preserve">………………………………….. </w:t>
      </w:r>
      <w:r w:rsidR="00F94D03" w:rsidRPr="00027967">
        <w:rPr>
          <w:rFonts w:ascii="Titillium Web" w:hAnsi="Titillium Web" w:cstheme="minorHAnsi"/>
          <w:sz w:val="22"/>
          <w:szCs w:val="22"/>
        </w:rPr>
        <w:t>dell’Impresa…………………………</w:t>
      </w:r>
      <w:r w:rsidR="00C65899" w:rsidRPr="00027967">
        <w:rPr>
          <w:rFonts w:ascii="Titillium Web" w:hAnsi="Titillium Web" w:cstheme="minorHAnsi"/>
          <w:sz w:val="22"/>
          <w:szCs w:val="22"/>
        </w:rPr>
        <w:t>……………………</w:t>
      </w:r>
      <w:r w:rsidRPr="00027967">
        <w:rPr>
          <w:rFonts w:ascii="Titillium Web" w:hAnsi="Titillium Web" w:cstheme="minorHAnsi"/>
          <w:sz w:val="22"/>
          <w:szCs w:val="22"/>
        </w:rPr>
        <w:t>………………………………………</w:t>
      </w:r>
      <w:proofErr w:type="gramStart"/>
      <w:r w:rsidRPr="00027967">
        <w:rPr>
          <w:rFonts w:ascii="Titillium Web" w:hAnsi="Titillium Web" w:cstheme="minorHAnsi"/>
          <w:sz w:val="22"/>
          <w:szCs w:val="22"/>
        </w:rPr>
        <w:t>…...</w:t>
      </w:r>
      <w:r w:rsidR="00C65899" w:rsidRPr="00027967">
        <w:rPr>
          <w:rFonts w:ascii="Titillium Web" w:hAnsi="Titillium Web" w:cstheme="minorHAnsi"/>
          <w:sz w:val="22"/>
          <w:szCs w:val="22"/>
        </w:rPr>
        <w:t>.</w:t>
      </w:r>
      <w:proofErr w:type="gramEnd"/>
      <w:r w:rsidR="00F94D03" w:rsidRPr="00027967">
        <w:rPr>
          <w:rFonts w:ascii="Titillium Web" w:hAnsi="Titillium Web" w:cstheme="minorHAnsi"/>
          <w:sz w:val="22"/>
          <w:szCs w:val="22"/>
        </w:rPr>
        <w:t xml:space="preserve">…… </w:t>
      </w:r>
    </w:p>
    <w:p w14:paraId="30626B97" w14:textId="77777777" w:rsidR="00F94D03" w:rsidRPr="00027967" w:rsidRDefault="00F94D03"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avente sede legale a ……………............</w:t>
      </w:r>
      <w:r w:rsidR="002F48F3" w:rsidRPr="00027967">
        <w:rPr>
          <w:rFonts w:ascii="Titillium Web" w:hAnsi="Titillium Web" w:cstheme="minorHAnsi"/>
          <w:sz w:val="22"/>
          <w:szCs w:val="22"/>
        </w:rPr>
        <w:t>...........................................</w:t>
      </w:r>
      <w:r w:rsidRPr="00027967">
        <w:rPr>
          <w:rFonts w:ascii="Titillium Web" w:hAnsi="Titillium Web" w:cstheme="minorHAnsi"/>
          <w:sz w:val="22"/>
          <w:szCs w:val="22"/>
        </w:rPr>
        <w:t>..…...............</w:t>
      </w:r>
      <w:proofErr w:type="gramStart"/>
      <w:r w:rsidRPr="00027967">
        <w:rPr>
          <w:rFonts w:ascii="Titillium Web" w:hAnsi="Titillium Web" w:cstheme="minorHAnsi"/>
          <w:sz w:val="22"/>
          <w:szCs w:val="22"/>
        </w:rPr>
        <w:t>…</w:t>
      </w:r>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00883764" w:rsidRPr="00027967">
        <w:rPr>
          <w:rFonts w:ascii="Titillium Web" w:hAnsi="Titillium Web" w:cstheme="minorHAnsi"/>
          <w:sz w:val="22"/>
          <w:szCs w:val="22"/>
        </w:rPr>
        <w:t xml:space="preserve">……, </w:t>
      </w:r>
      <w:proofErr w:type="spellStart"/>
      <w:r w:rsidR="00883764" w:rsidRPr="00027967">
        <w:rPr>
          <w:rFonts w:ascii="Titillium Web" w:hAnsi="Titillium Web" w:cstheme="minorHAnsi"/>
          <w:sz w:val="22"/>
          <w:szCs w:val="22"/>
        </w:rPr>
        <w:t>Prov</w:t>
      </w:r>
      <w:proofErr w:type="spellEnd"/>
      <w:r w:rsidR="00883764" w:rsidRPr="00027967">
        <w:rPr>
          <w:rFonts w:ascii="Titillium Web" w:hAnsi="Titillium Web" w:cstheme="minorHAnsi"/>
          <w:sz w:val="22"/>
          <w:szCs w:val="22"/>
        </w:rPr>
        <w:t xml:space="preserve"> (…….)</w:t>
      </w:r>
      <w:r w:rsidR="00AB690F" w:rsidRPr="00027967">
        <w:rPr>
          <w:rFonts w:ascii="Titillium Web" w:hAnsi="Titillium Web" w:cstheme="minorHAnsi"/>
          <w:sz w:val="22"/>
          <w:szCs w:val="22"/>
        </w:rPr>
        <w:t xml:space="preserve"> </w:t>
      </w:r>
      <w:r w:rsidR="00883764" w:rsidRPr="00027967">
        <w:rPr>
          <w:rFonts w:ascii="Titillium Web" w:hAnsi="Titillium Web" w:cstheme="minorHAnsi"/>
          <w:sz w:val="22"/>
          <w:szCs w:val="22"/>
        </w:rPr>
        <w:t>C</w:t>
      </w:r>
      <w:r w:rsidRPr="00027967">
        <w:rPr>
          <w:rFonts w:ascii="Titillium Web" w:hAnsi="Titillium Web" w:cstheme="minorHAnsi"/>
          <w:sz w:val="22"/>
          <w:szCs w:val="22"/>
        </w:rPr>
        <w:t>AP…</w:t>
      </w:r>
      <w:r w:rsidR="00883764" w:rsidRPr="00027967">
        <w:rPr>
          <w:rFonts w:ascii="Titillium Web" w:hAnsi="Titillium Web" w:cstheme="minorHAnsi"/>
          <w:sz w:val="22"/>
          <w:szCs w:val="22"/>
        </w:rPr>
        <w:t>…</w:t>
      </w:r>
      <w:proofErr w:type="gramStart"/>
      <w:r w:rsidR="00883764"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…..v</w:t>
      </w:r>
      <w:r w:rsidRPr="00027967">
        <w:rPr>
          <w:rFonts w:ascii="Titillium Web" w:hAnsi="Titillium Web" w:cstheme="minorHAnsi"/>
          <w:sz w:val="22"/>
          <w:szCs w:val="22"/>
        </w:rPr>
        <w:t>ia/le/p.zza………………………………………………………..…</w:t>
      </w:r>
      <w:r w:rsidR="002F48F3" w:rsidRPr="00027967">
        <w:rPr>
          <w:rFonts w:ascii="Titillium Web" w:hAnsi="Titillium Web" w:cstheme="minorHAnsi"/>
          <w:sz w:val="22"/>
          <w:szCs w:val="22"/>
        </w:rPr>
        <w:t>…………………</w:t>
      </w:r>
      <w:r w:rsidRPr="00027967">
        <w:rPr>
          <w:rFonts w:ascii="Titillium Web" w:hAnsi="Titillium Web" w:cstheme="minorHAnsi"/>
          <w:sz w:val="22"/>
          <w:szCs w:val="22"/>
        </w:rPr>
        <w:t xml:space="preserve"> n. ……… P.IVA/C.F. </w:t>
      </w:r>
      <w:proofErr w:type="gramStart"/>
      <w:r w:rsidRPr="00027967">
        <w:rPr>
          <w:rFonts w:ascii="Titillium Web" w:hAnsi="Titillium Web" w:cstheme="minorHAnsi"/>
          <w:sz w:val="22"/>
          <w:szCs w:val="22"/>
        </w:rPr>
        <w:lastRenderedPageBreak/>
        <w:t>...............................</w:t>
      </w:r>
      <w:r w:rsidR="002F48F3" w:rsidRPr="00027967">
        <w:rPr>
          <w:rFonts w:ascii="Titillium Web" w:hAnsi="Titillium Web" w:cstheme="minorHAnsi"/>
          <w:sz w:val="22"/>
          <w:szCs w:val="22"/>
        </w:rPr>
        <w:t>..............................</w:t>
      </w:r>
      <w:r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Pr="00027967">
        <w:rPr>
          <w:rFonts w:ascii="Titillium Web" w:hAnsi="Titillium Web" w:cstheme="minorHAnsi"/>
          <w:sz w:val="22"/>
          <w:szCs w:val="22"/>
        </w:rPr>
        <w:t xml:space="preserve"> </w:t>
      </w:r>
      <w:r w:rsidR="00883764" w:rsidRPr="00027967">
        <w:rPr>
          <w:rFonts w:ascii="Titillium Web" w:hAnsi="Titillium Web" w:cstheme="minorHAnsi"/>
          <w:sz w:val="22"/>
          <w:szCs w:val="22"/>
        </w:rPr>
        <w:t>;</w:t>
      </w:r>
      <w:proofErr w:type="gramEnd"/>
      <w:r w:rsidR="00883764" w:rsidRPr="00027967">
        <w:rPr>
          <w:rFonts w:ascii="Titillium Web" w:hAnsi="Titillium Web" w:cstheme="minorHAnsi"/>
          <w:sz w:val="22"/>
          <w:szCs w:val="22"/>
        </w:rPr>
        <w:t xml:space="preserve"> indirizzo PEC…………………………………………………………………………………..; indirizzo mail……………………………………</w:t>
      </w:r>
    </w:p>
    <w:p w14:paraId="30626B98" w14:textId="77777777" w:rsidR="00AB690F" w:rsidRPr="00027967" w:rsidRDefault="00F94D03" w:rsidP="00D3626F">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 xml:space="preserve">Referente per la </w:t>
      </w:r>
      <w:proofErr w:type="gramStart"/>
      <w:r w:rsidRPr="00027967">
        <w:rPr>
          <w:rFonts w:ascii="Titillium Web" w:hAnsi="Titillium Web" w:cstheme="minorHAnsi"/>
          <w:sz w:val="22"/>
          <w:szCs w:val="22"/>
        </w:rPr>
        <w:t>pratica:</w:t>
      </w:r>
      <w:r w:rsidR="00C65899"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00C65899" w:rsidRPr="00027967">
        <w:rPr>
          <w:rFonts w:ascii="Titillium Web" w:hAnsi="Titillium Web" w:cstheme="minorHAnsi"/>
          <w:sz w:val="22"/>
          <w:szCs w:val="22"/>
        </w:rPr>
        <w:t>……., t</w:t>
      </w:r>
      <w:r w:rsidRPr="00027967">
        <w:rPr>
          <w:rFonts w:ascii="Titillium Web" w:hAnsi="Titillium Web" w:cstheme="minorHAnsi"/>
          <w:sz w:val="22"/>
          <w:szCs w:val="22"/>
        </w:rPr>
        <w:t>elefono:…………</w:t>
      </w:r>
      <w:r w:rsidR="002F48F3" w:rsidRPr="00027967">
        <w:rPr>
          <w:rFonts w:ascii="Titillium Web" w:hAnsi="Titillium Web" w:cstheme="minorHAnsi"/>
          <w:sz w:val="22"/>
          <w:szCs w:val="22"/>
        </w:rPr>
        <w:t>…………….</w:t>
      </w:r>
      <w:r w:rsidRPr="00027967">
        <w:rPr>
          <w:rFonts w:ascii="Titillium Web" w:hAnsi="Titillium Web" w:cstheme="minorHAnsi"/>
          <w:sz w:val="22"/>
          <w:szCs w:val="22"/>
        </w:rPr>
        <w:t xml:space="preserve">……………….... </w:t>
      </w:r>
      <w:r w:rsidR="00D3626F" w:rsidRPr="00027967">
        <w:rPr>
          <w:rFonts w:ascii="Titillium Web" w:hAnsi="Titillium Web" w:cstheme="minorHAnsi"/>
          <w:sz w:val="22"/>
          <w:szCs w:val="22"/>
        </w:rPr>
        <w:t>, mail:……………………………………………</w:t>
      </w:r>
    </w:p>
    <w:p w14:paraId="30626B99" w14:textId="77777777" w:rsidR="00C65899" w:rsidRPr="00027967" w:rsidRDefault="00F94D03" w:rsidP="00C65899">
      <w:pPr>
        <w:pStyle w:val="Default"/>
        <w:spacing w:before="240" w:line="360" w:lineRule="auto"/>
        <w:jc w:val="center"/>
        <w:rPr>
          <w:rFonts w:ascii="Titillium Web" w:hAnsi="Titillium Web" w:cstheme="minorHAnsi"/>
          <w:b/>
          <w:bCs/>
          <w:sz w:val="22"/>
          <w:szCs w:val="22"/>
        </w:rPr>
      </w:pPr>
      <w:r w:rsidRPr="00027967">
        <w:rPr>
          <w:rFonts w:ascii="Titillium Web" w:hAnsi="Titillium Web" w:cstheme="minorHAnsi"/>
          <w:b/>
          <w:bCs/>
          <w:sz w:val="22"/>
          <w:szCs w:val="22"/>
        </w:rPr>
        <w:t>VISTO</w:t>
      </w:r>
    </w:p>
    <w:p w14:paraId="30626B9A" w14:textId="1004BB11" w:rsidR="00AF33AC" w:rsidRPr="00027967" w:rsidRDefault="00F94D03" w:rsidP="00974D4B">
      <w:pPr>
        <w:pStyle w:val="Default"/>
        <w:spacing w:line="360" w:lineRule="auto"/>
        <w:jc w:val="both"/>
        <w:rPr>
          <w:rFonts w:ascii="Titillium Web" w:hAnsi="Titillium Web" w:cstheme="minorHAnsi"/>
          <w:color w:val="auto"/>
          <w:sz w:val="22"/>
          <w:szCs w:val="22"/>
        </w:rPr>
      </w:pPr>
      <w:r w:rsidRPr="00027967">
        <w:rPr>
          <w:rFonts w:ascii="Titillium Web" w:hAnsi="Titillium Web" w:cstheme="minorHAnsi"/>
          <w:sz w:val="22"/>
          <w:szCs w:val="22"/>
        </w:rPr>
        <w:t xml:space="preserve">l’avviso di </w:t>
      </w:r>
      <w:r w:rsidR="00A33693">
        <w:rPr>
          <w:rFonts w:ascii="Titillium Web" w:hAnsi="Titillium Web" w:cstheme="minorHAnsi"/>
          <w:sz w:val="22"/>
          <w:szCs w:val="22"/>
        </w:rPr>
        <w:t>indagine esplorativa</w:t>
      </w:r>
      <w:r w:rsidR="00C65899" w:rsidRPr="00027967">
        <w:rPr>
          <w:rFonts w:ascii="Titillium Web" w:hAnsi="Titillium Web" w:cstheme="minorHAnsi"/>
          <w:sz w:val="22"/>
          <w:szCs w:val="22"/>
        </w:rPr>
        <w:t xml:space="preserve"> di mercato </w:t>
      </w:r>
      <w:r w:rsidR="00A33693">
        <w:rPr>
          <w:rFonts w:ascii="Titillium Web" w:hAnsi="Titillium Web" w:cstheme="minorHAnsi"/>
          <w:sz w:val="22"/>
          <w:szCs w:val="22"/>
        </w:rPr>
        <w:t>ai sensi de</w:t>
      </w:r>
      <w:r w:rsidR="00CC038D" w:rsidRPr="00A33693">
        <w:rPr>
          <w:rFonts w:ascii="Titillium Web" w:hAnsi="Titillium Web" w:cs="Calibri-Bold"/>
          <w:sz w:val="22"/>
          <w:szCs w:val="22"/>
          <w:lang w:eastAsia="it-IT"/>
        </w:rPr>
        <w:t xml:space="preserve">ll’art. 50, comma 2, del </w:t>
      </w:r>
      <w:proofErr w:type="spellStart"/>
      <w:r w:rsidR="00CC038D" w:rsidRPr="00A33693">
        <w:rPr>
          <w:rFonts w:ascii="Titillium Web" w:hAnsi="Titillium Web" w:cs="Calibri-Bold"/>
          <w:sz w:val="22"/>
          <w:szCs w:val="22"/>
          <w:lang w:eastAsia="it-IT"/>
        </w:rPr>
        <w:t>D.Lgs.</w:t>
      </w:r>
      <w:proofErr w:type="spellEnd"/>
      <w:r w:rsidR="00CC038D" w:rsidRPr="00A33693">
        <w:rPr>
          <w:rFonts w:ascii="Titillium Web" w:hAnsi="Titillium Web" w:cs="Calibri-Bold"/>
          <w:sz w:val="22"/>
          <w:szCs w:val="22"/>
          <w:lang w:eastAsia="it-IT"/>
        </w:rPr>
        <w:t xml:space="preserve"> n. 36/2023 (cfr. Allegato </w:t>
      </w:r>
      <w:r w:rsidR="00CC038D" w:rsidRPr="00027967">
        <w:rPr>
          <w:rFonts w:ascii="Titillium Web" w:hAnsi="Titillium Web" w:cs="Calibri-Bold"/>
          <w:sz w:val="22"/>
          <w:szCs w:val="22"/>
          <w:lang w:eastAsia="it-IT"/>
        </w:rPr>
        <w:t xml:space="preserve">II.1, artt. 1 e 2, “Disposizioni generali” e “Indagini di mercato”) </w:t>
      </w:r>
      <w:r w:rsidRPr="00027967">
        <w:rPr>
          <w:rFonts w:ascii="Titillium Web" w:hAnsi="Titillium Web" w:cstheme="minorHAnsi"/>
          <w:sz w:val="22"/>
          <w:szCs w:val="22"/>
        </w:rPr>
        <w:t xml:space="preserve">relativo all’oggetto, pubblicato </w:t>
      </w:r>
      <w:r w:rsidR="00B1156E" w:rsidRPr="00027967">
        <w:rPr>
          <w:rFonts w:ascii="Titillium Web" w:hAnsi="Titillium Web" w:cstheme="minorHAnsi"/>
          <w:sz w:val="22"/>
          <w:szCs w:val="22"/>
        </w:rPr>
        <w:t xml:space="preserve">sul Sito dell’Ateneo </w:t>
      </w:r>
      <w:r w:rsidR="00C65899" w:rsidRPr="00027967">
        <w:rPr>
          <w:rFonts w:ascii="Titillium Web" w:hAnsi="Titillium Web" w:cstheme="minorHAnsi"/>
          <w:sz w:val="22"/>
          <w:szCs w:val="22"/>
        </w:rPr>
        <w:t xml:space="preserve">all’indirizzo </w:t>
      </w:r>
      <w:r w:rsidR="00C26A96" w:rsidRPr="00027967">
        <w:rPr>
          <w:rFonts w:ascii="Titillium Web" w:hAnsi="Titillium Web" w:cstheme="minorHAnsi"/>
          <w:sz w:val="22"/>
          <w:szCs w:val="22"/>
        </w:rPr>
        <w:t xml:space="preserve"> </w:t>
      </w:r>
      <w:hyperlink r:id="rId11" w:history="1">
        <w:r w:rsidR="00C65899" w:rsidRPr="00027967">
          <w:rPr>
            <w:rStyle w:val="Collegamentoipertestuale"/>
            <w:rFonts w:ascii="Titillium Web" w:hAnsi="Titillium Web" w:cstheme="minorHAnsi"/>
            <w:sz w:val="22"/>
            <w:szCs w:val="22"/>
          </w:rPr>
          <w:t>http://www.unina.it</w:t>
        </w:r>
      </w:hyperlink>
      <w:r w:rsidR="00B1156E" w:rsidRPr="00027967">
        <w:rPr>
          <w:rFonts w:ascii="Titillium Web" w:hAnsi="Titillium Web" w:cstheme="minorHAnsi"/>
          <w:color w:val="auto"/>
          <w:sz w:val="22"/>
          <w:szCs w:val="22"/>
        </w:rPr>
        <w:t xml:space="preserve">, alla sezione </w:t>
      </w:r>
      <w:hyperlink r:id="rId12" w:history="1">
        <w:r w:rsidR="00A31130" w:rsidRPr="00027967">
          <w:rPr>
            <w:rStyle w:val="Collegamentoipertestuale"/>
            <w:rFonts w:ascii="Titillium Web" w:hAnsi="Titillium Web" w:cstheme="minorHAnsi"/>
            <w:sz w:val="22"/>
            <w:szCs w:val="22"/>
          </w:rPr>
          <w:t>http://www.unina.it/ateneo/gare/consultazione-preliminare-mercato</w:t>
        </w:r>
      </w:hyperlink>
      <w:r w:rsidR="00A31130" w:rsidRPr="00027967">
        <w:rPr>
          <w:rFonts w:ascii="Titillium Web" w:hAnsi="Titillium Web" w:cstheme="minorHAnsi"/>
          <w:sz w:val="22"/>
          <w:szCs w:val="22"/>
        </w:rPr>
        <w:t xml:space="preserve"> </w:t>
      </w:r>
      <w:r w:rsidR="00115C48" w:rsidRPr="00027967">
        <w:rPr>
          <w:rFonts w:ascii="Titillium Web" w:hAnsi="Titillium Web" w:cstheme="minorHAnsi"/>
          <w:sz w:val="22"/>
          <w:szCs w:val="22"/>
        </w:rPr>
        <w:t xml:space="preserve">, </w:t>
      </w:r>
      <w:r w:rsidRPr="00027967">
        <w:rPr>
          <w:rFonts w:ascii="Titillium Web" w:hAnsi="Titillium Web" w:cstheme="minorHAnsi"/>
          <w:color w:val="auto"/>
          <w:sz w:val="22"/>
          <w:szCs w:val="22"/>
        </w:rPr>
        <w:t xml:space="preserve">con la presente </w:t>
      </w:r>
    </w:p>
    <w:p w14:paraId="30626B9B" w14:textId="77777777" w:rsidR="00F94D03" w:rsidRPr="00027967" w:rsidRDefault="00F94D03" w:rsidP="00AF33AC">
      <w:pPr>
        <w:pStyle w:val="Default"/>
        <w:spacing w:before="240" w:line="360" w:lineRule="auto"/>
        <w:jc w:val="center"/>
        <w:rPr>
          <w:rFonts w:ascii="Titillium Web" w:hAnsi="Titillium Web" w:cstheme="minorHAnsi"/>
          <w:b/>
          <w:color w:val="auto"/>
          <w:sz w:val="22"/>
          <w:szCs w:val="22"/>
        </w:rPr>
      </w:pPr>
      <w:r w:rsidRPr="00027967">
        <w:rPr>
          <w:rFonts w:ascii="Titillium Web" w:hAnsi="Titillium Web" w:cstheme="minorHAnsi"/>
          <w:b/>
          <w:bCs/>
          <w:color w:val="auto"/>
          <w:sz w:val="22"/>
          <w:szCs w:val="22"/>
        </w:rPr>
        <w:t>MANIFESTA</w:t>
      </w:r>
    </w:p>
    <w:p w14:paraId="30626B9C" w14:textId="77777777" w:rsidR="00974D4B" w:rsidRPr="00027967" w:rsidRDefault="00F94D03" w:rsidP="00974D4B">
      <w:pPr>
        <w:pStyle w:val="Default"/>
        <w:jc w:val="both"/>
        <w:rPr>
          <w:rFonts w:ascii="Titillium Web" w:hAnsi="Titillium Web" w:cstheme="minorHAnsi"/>
          <w:sz w:val="22"/>
          <w:szCs w:val="22"/>
        </w:rPr>
      </w:pPr>
      <w:r w:rsidRPr="00027967">
        <w:rPr>
          <w:rFonts w:ascii="Titillium Web" w:hAnsi="Titillium Web" w:cstheme="minorHAnsi"/>
          <w:sz w:val="22"/>
          <w:szCs w:val="22"/>
        </w:rPr>
        <w:t xml:space="preserve">il proprio interesse </w:t>
      </w:r>
      <w:r w:rsidR="00C65899" w:rsidRPr="00027967">
        <w:rPr>
          <w:rFonts w:ascii="Titillium Web" w:hAnsi="Titillium Web" w:cstheme="minorHAnsi"/>
          <w:sz w:val="22"/>
          <w:szCs w:val="22"/>
        </w:rPr>
        <w:t xml:space="preserve">all’intervento in </w:t>
      </w:r>
      <w:r w:rsidRPr="00BF08C9">
        <w:rPr>
          <w:rFonts w:ascii="Titillium Web" w:hAnsi="Titillium Web" w:cstheme="minorHAnsi"/>
          <w:color w:val="auto"/>
          <w:sz w:val="22"/>
          <w:szCs w:val="22"/>
        </w:rPr>
        <w:t xml:space="preserve">oggetto </w:t>
      </w:r>
      <w:r w:rsidR="00974D4B" w:rsidRPr="00BF08C9">
        <w:rPr>
          <w:rFonts w:ascii="Titillium Web" w:hAnsi="Titillium Web" w:cstheme="minorHAnsi"/>
          <w:color w:val="auto"/>
          <w:sz w:val="22"/>
          <w:szCs w:val="22"/>
        </w:rPr>
        <w:t xml:space="preserve">e ad essere invitato alla procedura </w:t>
      </w:r>
      <w:r w:rsidR="00974D4B" w:rsidRPr="00027967">
        <w:rPr>
          <w:rFonts w:ascii="Titillium Web" w:hAnsi="Titillium Web" w:cstheme="minorHAnsi"/>
          <w:sz w:val="22"/>
          <w:szCs w:val="22"/>
        </w:rPr>
        <w:t xml:space="preserve">in oggetto. A tal fine, ai sensi degli articoli 46 e 47 del D.P.R. 28 dicembre 2000, n. 445, consapevole delle sanzioni penali previste dall’art. 76 del medesimo D.P.R. 445/2000 per le ipotesi di falsità in atti e dichiarazioni mendaci ivi indicate, </w:t>
      </w:r>
    </w:p>
    <w:p w14:paraId="30626B9D" w14:textId="77777777" w:rsidR="00974D4B" w:rsidRPr="00027967" w:rsidRDefault="00974D4B" w:rsidP="009B3446">
      <w:pPr>
        <w:autoSpaceDE w:val="0"/>
        <w:autoSpaceDN w:val="0"/>
        <w:adjustRightInd w:val="0"/>
        <w:spacing w:after="0" w:line="240" w:lineRule="auto"/>
        <w:jc w:val="center"/>
        <w:rPr>
          <w:rFonts w:ascii="Titillium Web" w:hAnsi="Titillium Web" w:cstheme="minorHAnsi"/>
          <w:color w:val="000000"/>
        </w:rPr>
      </w:pPr>
      <w:r w:rsidRPr="00027967">
        <w:rPr>
          <w:rFonts w:ascii="Titillium Web" w:hAnsi="Titillium Web" w:cstheme="minorHAnsi"/>
          <w:b/>
          <w:bCs/>
          <w:color w:val="000000"/>
        </w:rPr>
        <w:t>DICHIARA</w:t>
      </w:r>
    </w:p>
    <w:p w14:paraId="30626B9E" w14:textId="1F9A928B" w:rsidR="00974D4B" w:rsidRPr="00027967" w:rsidRDefault="00696F27" w:rsidP="009B3446">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di non rientrare in uno dei motivi di esclusione dalle procedure di appalto previste dall’art.</w:t>
      </w:r>
      <w:r w:rsidR="00CC038D" w:rsidRPr="00027967">
        <w:rPr>
          <w:rFonts w:ascii="Titillium Web" w:hAnsi="Titillium Web" w:cstheme="minorHAnsi"/>
          <w:color w:val="000000"/>
        </w:rPr>
        <w:t xml:space="preserve"> </w:t>
      </w:r>
      <w:r w:rsidR="00CC038D" w:rsidRPr="00027967">
        <w:rPr>
          <w:rFonts w:ascii="Titillium Web" w:hAnsi="Titillium Web" w:cstheme="minorHAnsi"/>
          <w:b/>
          <w:bCs/>
          <w:color w:val="000000"/>
        </w:rPr>
        <w:t>94 e 95</w:t>
      </w:r>
      <w:r w:rsidR="00974D4B" w:rsidRPr="00027967">
        <w:rPr>
          <w:rFonts w:ascii="Titillium Web" w:hAnsi="Titillium Web" w:cstheme="minorHAnsi"/>
          <w:color w:val="000000"/>
        </w:rPr>
        <w:t xml:space="preserve"> del D.</w:t>
      </w:r>
      <w:r w:rsidR="00086CDC" w:rsidRPr="00027967">
        <w:rPr>
          <w:rFonts w:ascii="Titillium Web" w:hAnsi="Titillium Web" w:cstheme="minorHAnsi"/>
          <w:color w:val="000000"/>
        </w:rPr>
        <w:t xml:space="preserve"> </w:t>
      </w:r>
      <w:r w:rsidR="00974D4B" w:rsidRPr="00027967">
        <w:rPr>
          <w:rFonts w:ascii="Titillium Web" w:hAnsi="Titillium Web" w:cstheme="minorHAnsi"/>
          <w:color w:val="000000"/>
        </w:rPr>
        <w:t>Lgs</w:t>
      </w:r>
      <w:r w:rsidR="00086CDC" w:rsidRPr="00027967">
        <w:rPr>
          <w:rFonts w:ascii="Titillium Web" w:hAnsi="Titillium Web" w:cstheme="minorHAnsi"/>
          <w:color w:val="000000"/>
        </w:rPr>
        <w:t xml:space="preserve">. N. </w:t>
      </w:r>
      <w:r w:rsidR="00974D4B" w:rsidRPr="00027967">
        <w:rPr>
          <w:rFonts w:ascii="Titillium Web" w:hAnsi="Titillium Web" w:cstheme="minorHAnsi"/>
          <w:color w:val="000000"/>
        </w:rPr>
        <w:t xml:space="preserve"> </w:t>
      </w:r>
      <w:r w:rsidR="00CC038D" w:rsidRPr="00027967">
        <w:rPr>
          <w:rFonts w:ascii="Titillium Web" w:hAnsi="Titillium Web" w:cstheme="minorHAnsi"/>
          <w:b/>
          <w:bCs/>
          <w:color w:val="000000"/>
        </w:rPr>
        <w:t>36</w:t>
      </w:r>
      <w:r w:rsidR="00974D4B" w:rsidRPr="00027967">
        <w:rPr>
          <w:rFonts w:ascii="Titillium Web" w:hAnsi="Titillium Web" w:cstheme="minorHAnsi"/>
          <w:b/>
          <w:bCs/>
          <w:color w:val="000000"/>
        </w:rPr>
        <w:t>/20</w:t>
      </w:r>
      <w:r w:rsidR="00CC038D" w:rsidRPr="00027967">
        <w:rPr>
          <w:rFonts w:ascii="Titillium Web" w:hAnsi="Titillium Web" w:cstheme="minorHAnsi"/>
          <w:b/>
          <w:bCs/>
          <w:color w:val="000000"/>
        </w:rPr>
        <w:t>23</w:t>
      </w:r>
      <w:r w:rsidR="00974D4B" w:rsidRPr="00027967">
        <w:rPr>
          <w:rFonts w:ascii="Titillium Web" w:hAnsi="Titillium Web" w:cstheme="minorHAnsi"/>
          <w:color w:val="000000"/>
        </w:rPr>
        <w:t xml:space="preserve"> di cui si conosce esattamente il contenuto; </w:t>
      </w:r>
    </w:p>
    <w:p w14:paraId="30626B9F" w14:textId="7EB17D9B" w:rsidR="00974D4B" w:rsidRPr="00027967" w:rsidRDefault="00696F27" w:rsidP="009B3446">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30626BA0" w14:textId="2CFC2C97" w:rsidR="00974D4B" w:rsidRPr="00027967" w:rsidRDefault="00696F27" w:rsidP="009B3446">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622382C5" w14:textId="66A3979C" w:rsidR="002E0930" w:rsidRPr="00027967" w:rsidRDefault="00696F27" w:rsidP="002E0930">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5D5DACCC" w14:textId="4EE6B43A" w:rsidR="002E0930" w:rsidRDefault="002E0930"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di dare attuazione alle disposizioni di cui alla legge n. 136/2010 e ss.mm.ii. in materia di tracciabilità dei flussi finanziari</w:t>
      </w:r>
      <w:r w:rsidR="00696F27" w:rsidRPr="00027967">
        <w:rPr>
          <w:rFonts w:ascii="Titillium Web" w:hAnsi="Titillium Web" w:cstheme="minorHAnsi"/>
          <w:color w:val="000000"/>
        </w:rPr>
        <w:t>;</w:t>
      </w:r>
    </w:p>
    <w:p w14:paraId="4AF0A4DC" w14:textId="2A77F5D3" w:rsid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 xml:space="preserve">di </w:t>
      </w:r>
      <w:r w:rsidRPr="00D87325">
        <w:rPr>
          <w:rFonts w:ascii="Titillium Web" w:hAnsi="Titillium Web" w:cstheme="minorHAnsi"/>
          <w:color w:val="000000"/>
        </w:rPr>
        <w:t>Impegn</w:t>
      </w:r>
      <w:r>
        <w:rPr>
          <w:rFonts w:ascii="Titillium Web" w:hAnsi="Titillium Web" w:cstheme="minorHAnsi"/>
          <w:color w:val="000000"/>
        </w:rPr>
        <w:t>arsi</w:t>
      </w:r>
      <w:r w:rsidRPr="00D87325">
        <w:rPr>
          <w:rFonts w:ascii="Titillium Web" w:hAnsi="Titillium Web" w:cstheme="minorHAnsi"/>
          <w:color w:val="000000"/>
        </w:rPr>
        <w:t xml:space="preserve"> a formulare successiva offerta, qualora invitati</w:t>
      </w:r>
      <w:r>
        <w:rPr>
          <w:rFonts w:ascii="Titillium Web" w:hAnsi="Titillium Web" w:cstheme="minorHAnsi"/>
          <w:color w:val="000000"/>
        </w:rPr>
        <w:t>;</w:t>
      </w:r>
    </w:p>
    <w:p w14:paraId="77DD482E" w14:textId="5EA5BEC9" w:rsidR="00D87325" w:rsidRP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di g</w:t>
      </w:r>
      <w:r w:rsidRPr="00D87325">
        <w:rPr>
          <w:rFonts w:ascii="Titillium Web" w:hAnsi="Titillium Web" w:cstheme="minorHAnsi"/>
          <w:color w:val="000000"/>
        </w:rPr>
        <w:t>arantire la completezza della fornitura in linea con l’allegato</w:t>
      </w:r>
      <w:r>
        <w:rPr>
          <w:rFonts w:ascii="Titillium Web" w:hAnsi="Titillium Web" w:cstheme="minorHAnsi"/>
          <w:color w:val="000000"/>
        </w:rPr>
        <w:t>;</w:t>
      </w:r>
    </w:p>
    <w:p w14:paraId="7F27136E" w14:textId="175DA235" w:rsidR="00D87325" w:rsidRP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di g</w:t>
      </w:r>
      <w:r w:rsidRPr="00D87325">
        <w:rPr>
          <w:rFonts w:ascii="Titillium Web" w:hAnsi="Titillium Web" w:cstheme="minorHAnsi"/>
          <w:color w:val="000000"/>
        </w:rPr>
        <w:t>arantire il totale e completo rispetto delle specifiche richieste</w:t>
      </w:r>
      <w:r>
        <w:rPr>
          <w:rFonts w:ascii="Titillium Web" w:hAnsi="Titillium Web" w:cstheme="minorHAnsi"/>
          <w:color w:val="000000"/>
        </w:rPr>
        <w:t>;</w:t>
      </w:r>
    </w:p>
    <w:p w14:paraId="19215395" w14:textId="78D18209" w:rsidR="00D87325" w:rsidRP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di g</w:t>
      </w:r>
      <w:r w:rsidRPr="00D87325">
        <w:rPr>
          <w:rFonts w:ascii="Titillium Web" w:hAnsi="Titillium Web" w:cstheme="minorHAnsi"/>
          <w:color w:val="000000"/>
        </w:rPr>
        <w:t>arantire l’efficienza e l’affidabilità di funzionamento dei prodotti forniti su tutte le parti per tutta la durata del contratto in linea con l’allegato;</w:t>
      </w:r>
    </w:p>
    <w:p w14:paraId="5CBC077A" w14:textId="2A7E03E4" w:rsid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lastRenderedPageBreak/>
        <w:t>di g</w:t>
      </w:r>
      <w:r w:rsidRPr="00D87325">
        <w:rPr>
          <w:rFonts w:ascii="Titillium Web" w:hAnsi="Titillium Web" w:cstheme="minorHAnsi"/>
          <w:color w:val="000000"/>
        </w:rPr>
        <w:t>arantire i tempi di consegna</w:t>
      </w:r>
      <w:r>
        <w:rPr>
          <w:rFonts w:ascii="Titillium Web" w:hAnsi="Titillium Web" w:cstheme="minorHAnsi"/>
          <w:color w:val="000000"/>
        </w:rPr>
        <w:t>;</w:t>
      </w:r>
    </w:p>
    <w:p w14:paraId="148AA85F" w14:textId="513F0715" w:rsidR="00D87325" w:rsidRPr="00027967" w:rsidRDefault="00D87325" w:rsidP="00D87325">
      <w:pPr>
        <w:pStyle w:val="Paragrafoelenco"/>
        <w:numPr>
          <w:ilvl w:val="0"/>
          <w:numId w:val="8"/>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 xml:space="preserve">di </w:t>
      </w:r>
      <w:r w:rsidRPr="00D87325">
        <w:rPr>
          <w:rFonts w:ascii="Titillium Web" w:hAnsi="Titillium Web" w:cstheme="minorHAnsi"/>
          <w:color w:val="000000"/>
        </w:rPr>
        <w:t>autorizz</w:t>
      </w:r>
      <w:r>
        <w:rPr>
          <w:rFonts w:ascii="Titillium Web" w:hAnsi="Titillium Web" w:cstheme="minorHAnsi"/>
          <w:color w:val="000000"/>
        </w:rPr>
        <w:t>are</w:t>
      </w:r>
      <w:r w:rsidRPr="00D87325">
        <w:rPr>
          <w:rFonts w:ascii="Titillium Web" w:hAnsi="Titillium Web" w:cstheme="minorHAnsi"/>
          <w:color w:val="000000"/>
        </w:rPr>
        <w:t>, in sede di espletamento della procedura di acquisizione, alla verifica dei requisiti tramite il Fascicolo Virtuale dell’Operatore Economico ai sensi dell’art. 99 del citato Codice, in merito all'assenza di cause di esclusione automatiche di cui all'articolo 94, alle cause di esclusione non automatica di cui all'articolo 95 e al possesso dei requisiti di partecipazione di cui agli articoli 100 e 103</w:t>
      </w:r>
      <w:r>
        <w:rPr>
          <w:rFonts w:ascii="Titillium Web" w:hAnsi="Titillium Web" w:cstheme="minorHAnsi"/>
          <w:color w:val="000000"/>
        </w:rPr>
        <w:t>;</w:t>
      </w:r>
    </w:p>
    <w:p w14:paraId="0C013EF6" w14:textId="5378F1D0" w:rsidR="00696F27" w:rsidRPr="00027967" w:rsidRDefault="00D87325" w:rsidP="00D87325">
      <w:pPr>
        <w:pStyle w:val="Paragrafoelenco"/>
        <w:numPr>
          <w:ilvl w:val="0"/>
          <w:numId w:val="8"/>
        </w:numPr>
        <w:autoSpaceDE w:val="0"/>
        <w:autoSpaceDN w:val="0"/>
        <w:adjustRightInd w:val="0"/>
        <w:spacing w:after="0" w:line="240" w:lineRule="auto"/>
        <w:ind w:left="0" w:firstLine="284"/>
        <w:jc w:val="both"/>
        <w:rPr>
          <w:rFonts w:ascii="Titillium Web" w:hAnsi="Titillium Web" w:cstheme="minorHAnsi"/>
          <w:color w:val="000000"/>
        </w:rPr>
      </w:pPr>
      <w:r>
        <w:rPr>
          <w:rFonts w:ascii="Titillium Web" w:hAnsi="Titillium Web" w:cs="Arial"/>
        </w:rPr>
        <w:t xml:space="preserve">a </w:t>
      </w:r>
      <w:r w:rsidRPr="00D87325">
        <w:rPr>
          <w:rFonts w:ascii="Titillium Web" w:hAnsi="Titillium Web" w:cstheme="minorHAnsi"/>
          <w:color w:val="000000"/>
        </w:rPr>
        <w:t>impegnarsi, i</w:t>
      </w:r>
      <w:r w:rsidR="00696F27" w:rsidRPr="00D87325">
        <w:rPr>
          <w:rFonts w:ascii="Titillium Web" w:hAnsi="Titillium Web" w:cstheme="minorHAnsi"/>
          <w:color w:val="000000"/>
        </w:rPr>
        <w:t>n conformità a quanto previsto dall’art. 102 del d.lgs. 36/2023:</w:t>
      </w:r>
    </w:p>
    <w:p w14:paraId="26D91652" w14:textId="77777777" w:rsidR="00696F27" w:rsidRPr="00D87325" w:rsidRDefault="00696F27"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a) garantire la stabilità occupazionale del personale impiegato;</w:t>
      </w:r>
    </w:p>
    <w:p w14:paraId="713A0F0B" w14:textId="77777777" w:rsidR="00696F27" w:rsidRPr="00D87325" w:rsidRDefault="00696F27"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b)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B600F3B" w14:textId="61785D74" w:rsidR="00696F27" w:rsidRPr="00D87325" w:rsidRDefault="00696F27"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c) garantire le pari opportunità generazionali, di genere e di inclusione lavorativa per le persone con disabilità o svantaggiate</w:t>
      </w:r>
      <w:r w:rsidR="001A4352" w:rsidRPr="00D87325">
        <w:rPr>
          <w:rFonts w:ascii="Titillium Web" w:hAnsi="Titillium Web" w:cstheme="minorHAnsi"/>
          <w:color w:val="000000"/>
        </w:rPr>
        <w:t>;</w:t>
      </w:r>
    </w:p>
    <w:p w14:paraId="53682C51" w14:textId="61047721" w:rsidR="001A4352" w:rsidRPr="00D87325" w:rsidRDefault="001A4352"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d) garantire il rispetto dei principi PNRR;</w:t>
      </w:r>
    </w:p>
    <w:p w14:paraId="345FBD2E" w14:textId="0DA209EF" w:rsidR="002E0930" w:rsidRPr="00027967" w:rsidRDefault="001A4352" w:rsidP="00CD7182">
      <w:pPr>
        <w:spacing w:after="0"/>
        <w:ind w:left="993" w:hanging="284"/>
        <w:jc w:val="both"/>
        <w:rPr>
          <w:rFonts w:ascii="Titillium Web" w:hAnsi="Titillium Web" w:cstheme="minorHAnsi"/>
          <w:color w:val="000000"/>
        </w:rPr>
      </w:pPr>
      <w:r w:rsidRPr="00D87325">
        <w:rPr>
          <w:rFonts w:ascii="Titillium Web" w:hAnsi="Titillium Web" w:cstheme="minorHAnsi"/>
          <w:color w:val="000000"/>
        </w:rPr>
        <w:t>e) garantire il rispettino del principio di non arrecare danno significativo all’ambiente (cd. DNSH)</w:t>
      </w:r>
      <w:r w:rsidR="00432505">
        <w:rPr>
          <w:rFonts w:ascii="Titillium Web" w:hAnsi="Titillium Web" w:cstheme="minorHAnsi"/>
          <w:color w:val="000000"/>
        </w:rPr>
        <w:t xml:space="preserve"> e </w:t>
      </w:r>
      <w:r w:rsidR="00432505" w:rsidRPr="00432505">
        <w:rPr>
          <w:rFonts w:ascii="Titillium Web" w:hAnsi="Titillium Web" w:cstheme="minorHAnsi"/>
          <w:color w:val="000000"/>
        </w:rPr>
        <w:t>a presentare la Scheda n. 3 “Acquisto, Leasing, Noleggio di computer e apparecchiature elettriche ed elettroniche”</w:t>
      </w:r>
      <w:r w:rsidR="00432505">
        <w:rPr>
          <w:rFonts w:ascii="Titillium Web" w:hAnsi="Titillium Web" w:cstheme="minorHAnsi"/>
          <w:color w:val="000000"/>
        </w:rPr>
        <w:t>;</w:t>
      </w:r>
    </w:p>
    <w:p w14:paraId="57893340" w14:textId="4EA9C8A8" w:rsidR="00CD7182" w:rsidRDefault="00CD7182" w:rsidP="00CD7182">
      <w:pPr>
        <w:autoSpaceDE w:val="0"/>
        <w:autoSpaceDN w:val="0"/>
        <w:adjustRightInd w:val="0"/>
        <w:spacing w:after="0" w:line="240" w:lineRule="auto"/>
        <w:ind w:left="709" w:hanging="425"/>
        <w:jc w:val="both"/>
        <w:rPr>
          <w:rFonts w:ascii="Titillium Web" w:hAnsi="Titillium Web" w:cstheme="minorHAnsi"/>
          <w:color w:val="000000"/>
        </w:rPr>
      </w:pPr>
      <w:r w:rsidRPr="00027967">
        <w:rPr>
          <w:rFonts w:ascii="Titillium Web" w:hAnsi="Titillium Web" w:cstheme="minorHAnsi"/>
          <w:color w:val="000000"/>
        </w:rPr>
        <w:t>•</w:t>
      </w:r>
      <w:r>
        <w:rPr>
          <w:rFonts w:ascii="Titillium Web" w:hAnsi="Titillium Web" w:cstheme="minorHAnsi"/>
          <w:color w:val="000000"/>
        </w:rPr>
        <w:tab/>
      </w:r>
      <w:r w:rsidRPr="00CD7182">
        <w:rPr>
          <w:rFonts w:ascii="Titillium Web" w:hAnsi="Titillium Web" w:cstheme="minorHAnsi"/>
          <w:b/>
          <w:bCs/>
          <w:color w:val="000000"/>
        </w:rPr>
        <w:t>di garantire l</w:t>
      </w:r>
      <w:r w:rsidRPr="00CD7182">
        <w:rPr>
          <w:rFonts w:ascii="Titillium Web" w:hAnsi="Titillium Web" w:cstheme="minorHAnsi"/>
          <w:b/>
          <w:bCs/>
          <w:color w:val="000000"/>
        </w:rPr>
        <w:t xml:space="preserve">a compatibilità del software dell’apparecchiatura con la tecnologia già in possesso, sistema GE </w:t>
      </w:r>
      <w:proofErr w:type="spellStart"/>
      <w:r w:rsidRPr="00CD7182">
        <w:rPr>
          <w:rFonts w:ascii="Titillium Web" w:hAnsi="Titillium Web" w:cstheme="minorHAnsi"/>
          <w:b/>
          <w:bCs/>
          <w:color w:val="000000"/>
        </w:rPr>
        <w:t>Vivid</w:t>
      </w:r>
      <w:proofErr w:type="spellEnd"/>
      <w:r w:rsidRPr="00CD7182">
        <w:rPr>
          <w:rFonts w:ascii="Titillium Web" w:hAnsi="Titillium Web" w:cstheme="minorHAnsi"/>
          <w:b/>
          <w:bCs/>
          <w:color w:val="000000"/>
        </w:rPr>
        <w:t xml:space="preserve"> E9, per confrontare dati già acquisiti con i dati futuri e utilizzare gli esami già in archivio per rianalizzarli con il nuovo strumento</w:t>
      </w:r>
      <w:r w:rsidRPr="00CD7182">
        <w:rPr>
          <w:rFonts w:ascii="Titillium Web" w:hAnsi="Titillium Web" w:cstheme="minorHAnsi"/>
          <w:color w:val="000000"/>
        </w:rPr>
        <w:t>.</w:t>
      </w:r>
    </w:p>
    <w:p w14:paraId="30626BA2" w14:textId="46F26A95" w:rsidR="00974D4B" w:rsidRDefault="00974D4B" w:rsidP="00CD7182">
      <w:pPr>
        <w:autoSpaceDE w:val="0"/>
        <w:autoSpaceDN w:val="0"/>
        <w:adjustRightInd w:val="0"/>
        <w:spacing w:after="0" w:line="240" w:lineRule="auto"/>
        <w:ind w:left="709" w:hanging="425"/>
        <w:jc w:val="both"/>
        <w:rPr>
          <w:rFonts w:ascii="Titillium Web" w:hAnsi="Titillium Web" w:cstheme="minorHAnsi"/>
          <w:color w:val="000000"/>
        </w:rPr>
      </w:pPr>
      <w:r w:rsidRPr="00027967">
        <w:rPr>
          <w:rFonts w:ascii="Titillium Web" w:hAnsi="Titillium Web" w:cstheme="minorHAnsi"/>
          <w:color w:val="000000"/>
        </w:rPr>
        <w:t>•</w:t>
      </w:r>
      <w:r w:rsidR="00CD7182">
        <w:rPr>
          <w:rFonts w:ascii="Titillium Web" w:hAnsi="Titillium Web" w:cstheme="minorHAnsi"/>
          <w:color w:val="000000"/>
        </w:rPr>
        <w:tab/>
      </w:r>
      <w:r w:rsidRPr="00027967">
        <w:rPr>
          <w:rFonts w:ascii="Titillium Web" w:hAnsi="Titillium Web" w:cstheme="minorHAnsi"/>
          <w:color w:val="000000"/>
        </w:rPr>
        <w:t>di avere preso visione dell’avviso e di accettarne senza riserve il contenuto</w:t>
      </w:r>
      <w:r w:rsidR="002E0930" w:rsidRPr="00027967">
        <w:rPr>
          <w:rFonts w:ascii="Titillium Web" w:hAnsi="Titillium Web" w:cstheme="minorHAnsi"/>
          <w:color w:val="000000"/>
        </w:rPr>
        <w:t>.</w:t>
      </w:r>
    </w:p>
    <w:p w14:paraId="4F9F4CF3" w14:textId="77777777" w:rsidR="00CD7182" w:rsidRPr="00027967" w:rsidRDefault="00CD7182" w:rsidP="00CD7182">
      <w:pPr>
        <w:autoSpaceDE w:val="0"/>
        <w:autoSpaceDN w:val="0"/>
        <w:adjustRightInd w:val="0"/>
        <w:spacing w:after="0" w:line="240" w:lineRule="auto"/>
        <w:ind w:left="709" w:hanging="425"/>
        <w:jc w:val="both"/>
        <w:rPr>
          <w:rFonts w:ascii="Titillium Web" w:hAnsi="Titillium Web" w:cstheme="minorHAnsi"/>
          <w:color w:val="000000"/>
        </w:rPr>
      </w:pPr>
    </w:p>
    <w:p w14:paraId="6E03E33E" w14:textId="77777777" w:rsidR="002E0930" w:rsidRPr="00027967" w:rsidRDefault="002E0930" w:rsidP="009B3446">
      <w:pPr>
        <w:autoSpaceDE w:val="0"/>
        <w:autoSpaceDN w:val="0"/>
        <w:adjustRightInd w:val="0"/>
        <w:spacing w:after="0" w:line="240" w:lineRule="auto"/>
        <w:jc w:val="both"/>
        <w:rPr>
          <w:rFonts w:ascii="Titillium Web" w:hAnsi="Titillium Web" w:cstheme="minorHAnsi"/>
          <w:color w:val="000000"/>
        </w:rPr>
      </w:pPr>
    </w:p>
    <w:p w14:paraId="30626BA4" w14:textId="571E76B8" w:rsidR="00C65899" w:rsidRPr="00027967" w:rsidRDefault="009858F3" w:rsidP="00C65899">
      <w:pPr>
        <w:pStyle w:val="Default"/>
        <w:spacing w:before="180" w:line="360" w:lineRule="auto"/>
        <w:jc w:val="both"/>
        <w:rPr>
          <w:rFonts w:ascii="Titillium Web" w:hAnsi="Titillium Web"/>
          <w:b/>
          <w:bCs/>
          <w:sz w:val="22"/>
          <w:szCs w:val="22"/>
        </w:rPr>
      </w:pPr>
      <w:r w:rsidRPr="00027967">
        <w:rPr>
          <w:rFonts w:ascii="Titillium Web" w:hAnsi="Titillium Web"/>
          <w:b/>
          <w:bCs/>
          <w:sz w:val="22"/>
          <w:szCs w:val="22"/>
        </w:rPr>
        <w:t>___________________________</w:t>
      </w:r>
    </w:p>
    <w:p w14:paraId="30626BA5" w14:textId="77777777" w:rsidR="00252ABB" w:rsidRPr="00027967" w:rsidRDefault="00C65899" w:rsidP="00C65899">
      <w:pPr>
        <w:pStyle w:val="Default"/>
        <w:spacing w:line="360" w:lineRule="auto"/>
        <w:rPr>
          <w:rFonts w:ascii="Titillium Web" w:hAnsi="Titillium Web"/>
          <w:b/>
          <w:bCs/>
          <w:color w:val="auto"/>
          <w:sz w:val="22"/>
          <w:szCs w:val="22"/>
        </w:rPr>
      </w:pPr>
      <w:r w:rsidRPr="00027967">
        <w:rPr>
          <w:rFonts w:ascii="Titillium Web" w:hAnsi="Titillium Web"/>
          <w:b/>
          <w:bCs/>
          <w:color w:val="auto"/>
          <w:sz w:val="22"/>
          <w:szCs w:val="22"/>
        </w:rPr>
        <w:t xml:space="preserve"> </w:t>
      </w:r>
      <w:r w:rsidR="00252ABB" w:rsidRPr="00027967">
        <w:rPr>
          <w:rFonts w:ascii="Titillium Web" w:hAnsi="Titillium Web"/>
          <w:b/>
          <w:bCs/>
          <w:color w:val="auto"/>
          <w:sz w:val="22"/>
          <w:szCs w:val="22"/>
        </w:rPr>
        <w:t xml:space="preserve">(luogo, data) </w:t>
      </w:r>
    </w:p>
    <w:p w14:paraId="30626BA6" w14:textId="77777777" w:rsidR="00252ABB" w:rsidRPr="00027967" w:rsidRDefault="00252ABB" w:rsidP="00C65899">
      <w:pPr>
        <w:pStyle w:val="Default"/>
        <w:spacing w:line="360" w:lineRule="auto"/>
        <w:jc w:val="right"/>
        <w:rPr>
          <w:rFonts w:ascii="Titillium Web" w:hAnsi="Titillium Web"/>
          <w:b/>
          <w:bCs/>
          <w:color w:val="auto"/>
          <w:sz w:val="22"/>
          <w:szCs w:val="22"/>
        </w:rPr>
      </w:pPr>
      <w:r w:rsidRPr="00027967">
        <w:rPr>
          <w:rFonts w:ascii="Titillium Web" w:hAnsi="Titillium Web"/>
          <w:b/>
          <w:bCs/>
          <w:color w:val="auto"/>
          <w:sz w:val="22"/>
          <w:szCs w:val="22"/>
        </w:rPr>
        <w:t xml:space="preserve">__________________________________________________ </w:t>
      </w:r>
    </w:p>
    <w:p w14:paraId="30626BA7" w14:textId="77777777" w:rsidR="00252ABB" w:rsidRPr="00027967" w:rsidRDefault="00252ABB" w:rsidP="00C65899">
      <w:pPr>
        <w:spacing w:line="360" w:lineRule="auto"/>
        <w:jc w:val="right"/>
        <w:rPr>
          <w:rFonts w:ascii="Titillium Web" w:hAnsi="Titillium Web" w:cs="Times New Roman"/>
          <w:b/>
          <w:bCs/>
        </w:rPr>
      </w:pPr>
      <w:r w:rsidRPr="00027967">
        <w:rPr>
          <w:rFonts w:ascii="Titillium Web" w:hAnsi="Titillium Web" w:cs="Times New Roman"/>
          <w:b/>
          <w:bCs/>
        </w:rPr>
        <w:t>(</w:t>
      </w:r>
      <w:r w:rsidR="00E615DF" w:rsidRPr="00027967">
        <w:rPr>
          <w:rFonts w:ascii="Titillium Web" w:hAnsi="Titillium Web" w:cs="Times New Roman"/>
          <w:b/>
          <w:bCs/>
        </w:rPr>
        <w:t>sottoscrizione</w:t>
      </w:r>
      <w:r w:rsidRPr="00027967">
        <w:rPr>
          <w:rFonts w:ascii="Titillium Web" w:hAnsi="Titillium Web" w:cs="Times New Roman"/>
          <w:b/>
          <w:bCs/>
        </w:rPr>
        <w:t>)</w:t>
      </w:r>
    </w:p>
    <w:p w14:paraId="611ACE7F" w14:textId="77777777" w:rsidR="00AF4AFA" w:rsidRPr="00027967" w:rsidRDefault="00AF4AFA" w:rsidP="00AF4AFA">
      <w:pPr>
        <w:widowControl w:val="0"/>
        <w:autoSpaceDE w:val="0"/>
        <w:autoSpaceDN w:val="0"/>
        <w:adjustRightInd w:val="0"/>
        <w:ind w:right="27"/>
        <w:jc w:val="both"/>
        <w:rPr>
          <w:rFonts w:ascii="Titillium Web" w:hAnsi="Titillium Web"/>
          <w:b/>
        </w:rPr>
      </w:pPr>
      <w:r w:rsidRPr="00027967">
        <w:rPr>
          <w:rFonts w:ascii="Titillium Web" w:hAnsi="Titillium Web"/>
          <w:b/>
        </w:rPr>
        <w:t>Informativa Privacy ai sensi dell’art. 13 del Regolamento (UE) 2016/679 recante norme sul trattamento dei dati personali.</w:t>
      </w:r>
    </w:p>
    <w:p w14:paraId="5C70DA24" w14:textId="77777777"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14:paraId="706D8884" w14:textId="021082B2"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 xml:space="preserve">Titolare del trattamento è l’Università, nelle persone del Rettore e del Direttore Generale, in relazione alle specifiche </w:t>
      </w:r>
      <w:r w:rsidRPr="00027967">
        <w:rPr>
          <w:rFonts w:ascii="Titillium Web" w:hAnsi="Titillium Web"/>
          <w:i/>
        </w:rPr>
        <w:lastRenderedPageBreak/>
        <w:t xml:space="preserve">competenze. </w:t>
      </w:r>
      <w:r w:rsidRPr="00027967">
        <w:rPr>
          <w:rFonts w:ascii="Titillium Web" w:hAnsi="Titillium Web"/>
          <w:i/>
          <w:u w:val="single"/>
        </w:rPr>
        <w:t>Esclusivamente</w:t>
      </w:r>
      <w:r w:rsidRPr="00027967">
        <w:rPr>
          <w:rFonts w:ascii="Titillium Web" w:hAnsi="Titillium Web"/>
          <w:i/>
        </w:rPr>
        <w:t xml:space="preserve"> per problematiche inerenti ad un trattamento non conforme ai propri dati personali, è possibile contattare il Titolare inviando una email al seguente indirizzo: </w:t>
      </w:r>
      <w:hyperlink r:id="rId13" w:history="1">
        <w:r w:rsidRPr="00027967">
          <w:rPr>
            <w:rStyle w:val="Collegamentoipertestuale"/>
            <w:rFonts w:ascii="Titillium Web" w:hAnsi="Titillium Web"/>
            <w:i/>
          </w:rPr>
          <w:t>ateneo@pec.unina.it</w:t>
        </w:r>
      </w:hyperlink>
      <w:r w:rsidRPr="00027967">
        <w:rPr>
          <w:rFonts w:ascii="Titillium Web" w:hAnsi="Titillium Web"/>
          <w:i/>
        </w:rPr>
        <w:t xml:space="preserve">; oppure al Responsabile della Protezione dei Dati: </w:t>
      </w:r>
      <w:hyperlink r:id="rId14" w:history="1">
        <w:r w:rsidRPr="00027967">
          <w:rPr>
            <w:rStyle w:val="Collegamentoipertestuale"/>
            <w:rFonts w:ascii="Titillium Web" w:hAnsi="Titillium Web"/>
            <w:i/>
          </w:rPr>
          <w:t>rpd@unina.it</w:t>
        </w:r>
      </w:hyperlink>
      <w:r w:rsidRPr="00027967">
        <w:rPr>
          <w:rFonts w:ascii="Titillium Web" w:hAnsi="Titillium Web"/>
          <w:i/>
        </w:rPr>
        <w:t xml:space="preserve">; PEC: </w:t>
      </w:r>
      <w:hyperlink r:id="rId15" w:history="1">
        <w:r w:rsidRPr="00027967">
          <w:rPr>
            <w:rStyle w:val="Collegamentoipertestuale"/>
            <w:rFonts w:ascii="Titillium Web" w:hAnsi="Titillium Web"/>
            <w:i/>
          </w:rPr>
          <w:t>rpd@pec.unina.it</w:t>
        </w:r>
      </w:hyperlink>
      <w:r w:rsidRPr="00027967">
        <w:rPr>
          <w:rFonts w:ascii="Titillium Web" w:hAnsi="Titillium Web"/>
          <w:i/>
        </w:rPr>
        <w:t xml:space="preserve">. Per qualsiasi altra istanza relativa al procedimento in questione deve essere contattato invece il seguente ufficio a mezzo </w:t>
      </w:r>
      <w:proofErr w:type="gramStart"/>
      <w:r w:rsidRPr="00027967">
        <w:rPr>
          <w:rFonts w:ascii="Titillium Web" w:hAnsi="Titillium Web"/>
          <w:i/>
        </w:rPr>
        <w:t>email</w:t>
      </w:r>
      <w:proofErr w:type="gramEnd"/>
      <w:r w:rsidRPr="00027967">
        <w:rPr>
          <w:rFonts w:ascii="Titillium Web" w:hAnsi="Titillium Web"/>
          <w:i/>
        </w:rPr>
        <w:t xml:space="preserve">: </w:t>
      </w:r>
      <w:hyperlink r:id="rId16" w:history="1">
        <w:r w:rsidR="00D3374D" w:rsidRPr="00871DA3">
          <w:rPr>
            <w:rStyle w:val="Collegamentoipertestuale"/>
            <w:rFonts w:ascii="Titillium Web" w:hAnsi="Titillium Web"/>
            <w:i/>
          </w:rPr>
          <w:t>dip.scienze-medtras@unina.it</w:t>
        </w:r>
      </w:hyperlink>
      <w:r w:rsidRPr="00027967">
        <w:rPr>
          <w:rFonts w:ascii="Titillium Web" w:hAnsi="Titillium Web"/>
          <w:i/>
        </w:rPr>
        <w:t>.</w:t>
      </w:r>
    </w:p>
    <w:p w14:paraId="351B304E" w14:textId="62F7E645"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 xml:space="preserve">Il Referente </w:t>
      </w:r>
      <w:r w:rsidR="00A727E3" w:rsidRPr="00027967">
        <w:rPr>
          <w:rFonts w:ascii="Titillium Web" w:hAnsi="Titillium Web"/>
          <w:i/>
        </w:rPr>
        <w:t>per il</w:t>
      </w:r>
      <w:r w:rsidRPr="00027967">
        <w:rPr>
          <w:rFonts w:ascii="Titillium Web" w:hAnsi="Titillium Web"/>
          <w:i/>
        </w:rPr>
        <w:t xml:space="preserve"> Trattamento dei dati </w:t>
      </w:r>
      <w:r w:rsidR="00BE0C9D" w:rsidRPr="00027967">
        <w:rPr>
          <w:rFonts w:ascii="Titillium Web" w:hAnsi="Titillium Web"/>
          <w:i/>
        </w:rPr>
        <w:t>de</w:t>
      </w:r>
      <w:r w:rsidRPr="00027967">
        <w:rPr>
          <w:rFonts w:ascii="Titillium Web" w:hAnsi="Titillium Web"/>
          <w:i/>
        </w:rPr>
        <w:t>l Dipartimento è l</w:t>
      </w:r>
      <w:r w:rsidR="00D3374D">
        <w:rPr>
          <w:rFonts w:ascii="Titillium Web" w:hAnsi="Titillium Web"/>
          <w:i/>
        </w:rPr>
        <w:t>a</w:t>
      </w:r>
      <w:r w:rsidRPr="00027967">
        <w:rPr>
          <w:rFonts w:ascii="Titillium Web" w:hAnsi="Titillium Web"/>
          <w:i/>
        </w:rPr>
        <w:t xml:space="preserve"> Direttr</w:t>
      </w:r>
      <w:r w:rsidR="00D3374D">
        <w:rPr>
          <w:rFonts w:ascii="Titillium Web" w:hAnsi="Titillium Web"/>
          <w:i/>
        </w:rPr>
        <w:t>ic</w:t>
      </w:r>
      <w:r w:rsidRPr="00027967">
        <w:rPr>
          <w:rFonts w:ascii="Titillium Web" w:hAnsi="Titillium Web"/>
          <w:i/>
        </w:rPr>
        <w:t>e Prof.</w:t>
      </w:r>
      <w:r w:rsidR="00D3374D">
        <w:rPr>
          <w:rFonts w:ascii="Titillium Web" w:hAnsi="Titillium Web"/>
          <w:i/>
        </w:rPr>
        <w:t>ssa</w:t>
      </w:r>
      <w:r w:rsidRPr="00027967">
        <w:rPr>
          <w:rFonts w:ascii="Titillium Web" w:hAnsi="Titillium Web"/>
          <w:i/>
        </w:rPr>
        <w:t xml:space="preserve"> </w:t>
      </w:r>
      <w:r w:rsidR="00D3374D">
        <w:rPr>
          <w:rFonts w:ascii="Titillium Web" w:hAnsi="Titillium Web"/>
          <w:i/>
        </w:rPr>
        <w:t>Annamaria Staiano</w:t>
      </w:r>
      <w:r w:rsidRPr="00027967">
        <w:rPr>
          <w:rFonts w:ascii="Titillium Web" w:hAnsi="Titillium Web"/>
          <w:i/>
        </w:rPr>
        <w:t xml:space="preserve">, email: </w:t>
      </w:r>
      <w:hyperlink r:id="rId17" w:history="1">
        <w:r w:rsidR="00D3374D" w:rsidRPr="00871DA3">
          <w:rPr>
            <w:rStyle w:val="Collegamentoipertestuale"/>
            <w:rFonts w:ascii="Titillium Web" w:hAnsi="Titillium Web"/>
            <w:i/>
          </w:rPr>
          <w:t>annamaria.staiano@unina.it</w:t>
        </w:r>
      </w:hyperlink>
      <w:r w:rsidRPr="00027967">
        <w:rPr>
          <w:rFonts w:ascii="Titillium Web" w:hAnsi="Titillium Web"/>
          <w:i/>
        </w:rPr>
        <w:t>, tel. 081.</w:t>
      </w:r>
      <w:r w:rsidR="00D3374D">
        <w:rPr>
          <w:rFonts w:ascii="Titillium Web" w:hAnsi="Titillium Web"/>
          <w:i/>
        </w:rPr>
        <w:t>7462679</w:t>
      </w:r>
      <w:r w:rsidRPr="00027967">
        <w:rPr>
          <w:rFonts w:ascii="Titillium Web" w:hAnsi="Titillium Web"/>
          <w:i/>
        </w:rPr>
        <w:t xml:space="preserve"> e/o  il Capo dell’Ufficio dipartimentale </w:t>
      </w:r>
      <w:r w:rsidR="00D3374D">
        <w:rPr>
          <w:rFonts w:ascii="Titillium Web" w:hAnsi="Titillium Web"/>
          <w:i/>
        </w:rPr>
        <w:t xml:space="preserve">Contabilità e Bilancio </w:t>
      </w:r>
      <w:r w:rsidRPr="00027967">
        <w:rPr>
          <w:rFonts w:ascii="Titillium Web" w:hAnsi="Titillium Web"/>
          <w:i/>
        </w:rPr>
        <w:t>D</w:t>
      </w:r>
      <w:r w:rsidR="00D3374D">
        <w:rPr>
          <w:rFonts w:ascii="Titillium Web" w:hAnsi="Titillium Web"/>
          <w:i/>
        </w:rPr>
        <w:t>ott</w:t>
      </w:r>
      <w:r w:rsidRPr="00027967">
        <w:rPr>
          <w:rFonts w:ascii="Titillium Web" w:hAnsi="Titillium Web"/>
          <w:i/>
        </w:rPr>
        <w:t xml:space="preserve">. </w:t>
      </w:r>
      <w:r w:rsidR="00D3374D">
        <w:rPr>
          <w:rFonts w:ascii="Titillium Web" w:hAnsi="Titillium Web"/>
          <w:i/>
        </w:rPr>
        <w:t>Roberto Bifulco</w:t>
      </w:r>
      <w:r w:rsidRPr="00027967">
        <w:rPr>
          <w:rFonts w:ascii="Titillium Web" w:hAnsi="Titillium Web"/>
          <w:i/>
        </w:rPr>
        <w:t xml:space="preserve">, email: </w:t>
      </w:r>
      <w:hyperlink r:id="rId18" w:history="1">
        <w:r w:rsidR="00D3374D" w:rsidRPr="00871DA3">
          <w:rPr>
            <w:rStyle w:val="Collegamentoipertestuale"/>
            <w:rFonts w:ascii="Titillium Web" w:hAnsi="Titillium Web"/>
            <w:i/>
          </w:rPr>
          <w:t>roberto.bifulco@unina.it</w:t>
        </w:r>
      </w:hyperlink>
      <w:r w:rsidRPr="00027967">
        <w:rPr>
          <w:rFonts w:ascii="Titillium Web" w:hAnsi="Titillium Web"/>
          <w:i/>
        </w:rPr>
        <w:t>, tel. 081.</w:t>
      </w:r>
      <w:r w:rsidR="00D3374D">
        <w:rPr>
          <w:rFonts w:ascii="Titillium Web" w:hAnsi="Titillium Web"/>
          <w:i/>
        </w:rPr>
        <w:t>7464374</w:t>
      </w:r>
      <w:r w:rsidRPr="00027967">
        <w:rPr>
          <w:rFonts w:ascii="Titillium Web" w:hAnsi="Titillium Web"/>
          <w:i/>
        </w:rPr>
        <w:t>.</w:t>
      </w:r>
    </w:p>
    <w:p w14:paraId="6F190004" w14:textId="6B6F33AC"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Le informazioni complete, relative al trattamento dei dati personali raccolti, sono riportate sul sito dell’Ateneo al seguente link:</w:t>
      </w:r>
    </w:p>
    <w:p w14:paraId="2D2297EF" w14:textId="77777777" w:rsidR="00AF4AFA" w:rsidRPr="00027967" w:rsidRDefault="00AF4AFA" w:rsidP="00AF4AFA">
      <w:pPr>
        <w:widowControl w:val="0"/>
        <w:autoSpaceDE w:val="0"/>
        <w:autoSpaceDN w:val="0"/>
        <w:adjustRightInd w:val="0"/>
        <w:ind w:right="27"/>
        <w:jc w:val="both"/>
        <w:rPr>
          <w:rFonts w:ascii="Titillium Web" w:hAnsi="Titillium Web"/>
          <w:i/>
          <w:color w:val="0563C1" w:themeColor="hyperlink"/>
          <w:u w:val="single"/>
        </w:rPr>
      </w:pPr>
      <w:r w:rsidRPr="00027967">
        <w:rPr>
          <w:rFonts w:ascii="Titillium Web" w:hAnsi="Titillium Web"/>
          <w:i/>
        </w:rPr>
        <w:t xml:space="preserve"> </w:t>
      </w:r>
      <w:hyperlink r:id="rId19" w:history="1">
        <w:r w:rsidRPr="00027967">
          <w:rPr>
            <w:rStyle w:val="Collegamentoipertestuale"/>
            <w:rFonts w:ascii="Titillium Web" w:hAnsi="Titillium Web"/>
            <w:i/>
          </w:rPr>
          <w:t>http://www.unina.it/ateneo/statuto-e-normativa/privacy?p_p_id=disclaimer_WAR</w:t>
        </w:r>
      </w:hyperlink>
    </w:p>
    <w:p w14:paraId="232B76AE" w14:textId="77777777" w:rsidR="00AF4AFA" w:rsidRPr="00027967" w:rsidRDefault="00AF4AFA" w:rsidP="00AF4AFA">
      <w:pPr>
        <w:jc w:val="both"/>
        <w:rPr>
          <w:rFonts w:ascii="Titillium Web" w:hAnsi="Titillium Web"/>
          <w:i/>
        </w:rPr>
      </w:pPr>
      <w:r w:rsidRPr="00027967">
        <w:rPr>
          <w:rFonts w:ascii="Titillium Web" w:hAnsi="Titillium Web"/>
          <w:i/>
        </w:rPr>
        <w:t>Il sottoscritto dichiara di aver preso visione dell’informativa privacy come sopra riportata.</w:t>
      </w:r>
    </w:p>
    <w:p w14:paraId="5574B64B" w14:textId="77777777" w:rsidR="00AF4AFA" w:rsidRPr="00027967" w:rsidRDefault="00AF4AFA" w:rsidP="00AF4AFA">
      <w:pPr>
        <w:jc w:val="both"/>
        <w:rPr>
          <w:rFonts w:ascii="Titillium Web" w:hAnsi="Titillium Web"/>
          <w:b/>
          <w:bCs/>
          <w:i/>
        </w:rPr>
      </w:pPr>
      <w:r w:rsidRPr="00027967">
        <w:rPr>
          <w:rFonts w:ascii="Titillium Web" w:hAnsi="Titillium Web"/>
          <w:b/>
          <w:bCs/>
          <w:i/>
        </w:rPr>
        <w:t>Napoli, __________________</w:t>
      </w:r>
    </w:p>
    <w:p w14:paraId="79824737" w14:textId="77777777" w:rsidR="00AF4AFA" w:rsidRPr="00027967" w:rsidRDefault="00AF4AFA" w:rsidP="00AF4AFA">
      <w:pPr>
        <w:ind w:left="7080" w:firstLine="708"/>
        <w:jc w:val="both"/>
        <w:rPr>
          <w:rFonts w:ascii="Titillium Web" w:hAnsi="Titillium Web" w:cstheme="minorHAnsi"/>
          <w:b/>
          <w:bCs/>
        </w:rPr>
      </w:pPr>
      <w:r w:rsidRPr="00027967">
        <w:rPr>
          <w:rFonts w:ascii="Titillium Web" w:hAnsi="Titillium Web" w:cstheme="minorHAnsi"/>
          <w:b/>
          <w:bCs/>
        </w:rPr>
        <w:t>Per IL DICHIARANTE</w:t>
      </w:r>
    </w:p>
    <w:p w14:paraId="15F2FF5F" w14:textId="77777777" w:rsidR="00AF4AFA" w:rsidRPr="00027967" w:rsidRDefault="00AF4AFA" w:rsidP="00AF4AFA">
      <w:pPr>
        <w:autoSpaceDE w:val="0"/>
        <w:autoSpaceDN w:val="0"/>
        <w:adjustRightInd w:val="0"/>
        <w:spacing w:after="0" w:line="240" w:lineRule="auto"/>
        <w:ind w:left="7080" w:firstLine="708"/>
        <w:rPr>
          <w:rFonts w:ascii="Titillium Web" w:hAnsi="Titillium Web" w:cstheme="minorHAnsi"/>
          <w:b/>
          <w:bCs/>
        </w:rPr>
      </w:pPr>
      <w:r w:rsidRPr="00027967">
        <w:rPr>
          <w:rFonts w:ascii="Titillium Web" w:hAnsi="Titillium Web" w:cstheme="minorHAnsi"/>
          <w:b/>
          <w:bCs/>
        </w:rPr>
        <w:t>______________</w:t>
      </w:r>
    </w:p>
    <w:p w14:paraId="263B92B1" w14:textId="77777777" w:rsidR="00AF4AFA" w:rsidRPr="00027967" w:rsidRDefault="00AF4AFA" w:rsidP="00AF4AFA">
      <w:pPr>
        <w:autoSpaceDE w:val="0"/>
        <w:autoSpaceDN w:val="0"/>
        <w:adjustRightInd w:val="0"/>
        <w:spacing w:after="0" w:line="240" w:lineRule="auto"/>
        <w:rPr>
          <w:rFonts w:ascii="Titillium Web" w:hAnsi="Titillium Web" w:cs="Helvetica"/>
        </w:rPr>
      </w:pPr>
    </w:p>
    <w:p w14:paraId="56774619" w14:textId="77777777" w:rsidR="00AF4AFA" w:rsidRPr="00027967" w:rsidRDefault="00AF4AFA" w:rsidP="00AF4AFA">
      <w:pPr>
        <w:autoSpaceDE w:val="0"/>
        <w:autoSpaceDN w:val="0"/>
        <w:adjustRightInd w:val="0"/>
        <w:spacing w:after="0" w:line="240" w:lineRule="auto"/>
        <w:rPr>
          <w:rFonts w:ascii="Titillium Web" w:hAnsi="Titillium Web" w:cstheme="minorHAnsi"/>
        </w:rPr>
      </w:pPr>
      <w:r w:rsidRPr="00027967">
        <w:rPr>
          <w:rFonts w:ascii="Titillium Web" w:hAnsi="Titillium Web" w:cstheme="minorHAnsi"/>
        </w:rPr>
        <w:t>N.B L’Amministrazione si riserva di effettuare controlli, anche a campione, sulla veridicità delle dichiarazioni (art. 11, comma 1, D.P.R. 403/98).</w:t>
      </w:r>
    </w:p>
    <w:p w14:paraId="30626BA8" w14:textId="32C8EC37" w:rsidR="00252ABB" w:rsidRPr="00027967" w:rsidRDefault="00FA5B65" w:rsidP="00FA5B65">
      <w:pPr>
        <w:jc w:val="both"/>
        <w:rPr>
          <w:rFonts w:ascii="Titillium Web" w:hAnsi="Titillium Web"/>
          <w:i/>
        </w:rPr>
      </w:pPr>
      <w:r w:rsidRPr="00027967">
        <w:rPr>
          <w:rFonts w:ascii="Titillium Web" w:hAnsi="Titillium Web"/>
          <w:i/>
        </w:rPr>
        <w:t xml:space="preserve"> </w:t>
      </w:r>
    </w:p>
    <w:sectPr w:rsidR="00252ABB" w:rsidRPr="00027967" w:rsidSect="00233975">
      <w:headerReference w:type="default" r:id="rId20"/>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7237C" w14:textId="77777777" w:rsidR="00233975" w:rsidRDefault="00233975" w:rsidP="002F48F3">
      <w:pPr>
        <w:spacing w:after="0" w:line="240" w:lineRule="auto"/>
      </w:pPr>
      <w:r>
        <w:separator/>
      </w:r>
    </w:p>
  </w:endnote>
  <w:endnote w:type="continuationSeparator" w:id="0">
    <w:p w14:paraId="33B292D5" w14:textId="77777777" w:rsidR="00233975" w:rsidRDefault="00233975"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tillium Web">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AEB6C" w14:textId="77777777" w:rsidR="00233975" w:rsidRDefault="00233975" w:rsidP="002F48F3">
      <w:pPr>
        <w:spacing w:after="0" w:line="240" w:lineRule="auto"/>
      </w:pPr>
      <w:r>
        <w:separator/>
      </w:r>
    </w:p>
  </w:footnote>
  <w:footnote w:type="continuationSeparator" w:id="0">
    <w:p w14:paraId="705376E6" w14:textId="77777777" w:rsidR="00233975" w:rsidRDefault="00233975" w:rsidP="002F48F3">
      <w:pPr>
        <w:spacing w:after="0" w:line="240" w:lineRule="auto"/>
      </w:pPr>
      <w:r>
        <w:continuationSeparator/>
      </w:r>
    </w:p>
  </w:footnote>
  <w:footnote w:id="1">
    <w:p w14:paraId="30626BB1" w14:textId="46E1D558"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3F0DFD">
        <w:rPr>
          <w:b/>
          <w:bCs/>
          <w:u w:val="single"/>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6BAD" w14:textId="77777777" w:rsidR="009B3446" w:rsidRDefault="009B3446" w:rsidP="00C26A96">
    <w:pPr>
      <w:pStyle w:val="Default"/>
      <w:jc w:val="right"/>
      <w:rPr>
        <w:rFonts w:asciiTheme="minorHAnsi" w:hAnsiTheme="minorHAnsi"/>
        <w:b/>
        <w:bCs/>
        <w:sz w:val="22"/>
        <w:szCs w:val="22"/>
      </w:rPr>
    </w:pPr>
  </w:p>
  <w:p w14:paraId="30626BAE" w14:textId="77777777" w:rsidR="004C0059" w:rsidRDefault="004C0059" w:rsidP="00C26A96">
    <w:pPr>
      <w:pStyle w:val="Default"/>
      <w:jc w:val="right"/>
      <w:rPr>
        <w:rFonts w:asciiTheme="minorHAnsi" w:hAnsiTheme="minorHAnsi"/>
        <w:b/>
        <w:bCs/>
        <w:sz w:val="22"/>
        <w:szCs w:val="22"/>
      </w:rPr>
    </w:pPr>
  </w:p>
  <w:p w14:paraId="30626BAF" w14:textId="77777777" w:rsidR="004C0059" w:rsidRDefault="004C0059" w:rsidP="00C26A96">
    <w:pPr>
      <w:pStyle w:val="Default"/>
      <w:jc w:val="right"/>
      <w:rPr>
        <w:rFonts w:asciiTheme="minorHAnsi" w:hAnsiTheme="minorHAnsi"/>
        <w:b/>
        <w:bCs/>
        <w:sz w:val="22"/>
        <w:szCs w:val="22"/>
      </w:rPr>
    </w:pPr>
  </w:p>
  <w:p w14:paraId="30626BB0" w14:textId="77777777" w:rsidR="00C65899" w:rsidRPr="00F94D03" w:rsidRDefault="00C65899" w:rsidP="004C0059">
    <w:pPr>
      <w:pStyle w:val="Defaul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8416E"/>
    <w:multiLevelType w:val="hybridMultilevel"/>
    <w:tmpl w:val="A8C28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F43C43"/>
    <w:multiLevelType w:val="hybridMultilevel"/>
    <w:tmpl w:val="3920C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44799F"/>
    <w:multiLevelType w:val="hybridMultilevel"/>
    <w:tmpl w:val="88BABA8E"/>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F5651AC"/>
    <w:multiLevelType w:val="hybridMultilevel"/>
    <w:tmpl w:val="7166B6C4"/>
    <w:lvl w:ilvl="0" w:tplc="9A74E29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7A516A"/>
    <w:multiLevelType w:val="hybridMultilevel"/>
    <w:tmpl w:val="2FF4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FD0BB4"/>
    <w:multiLevelType w:val="hybridMultilevel"/>
    <w:tmpl w:val="9114516C"/>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D56AF5"/>
    <w:multiLevelType w:val="hybridMultilevel"/>
    <w:tmpl w:val="B5145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2725093">
    <w:abstractNumId w:val="6"/>
  </w:num>
  <w:num w:numId="2" w16cid:durableId="544219185">
    <w:abstractNumId w:val="0"/>
  </w:num>
  <w:num w:numId="3" w16cid:durableId="1257253266">
    <w:abstractNumId w:val="7"/>
  </w:num>
  <w:num w:numId="4" w16cid:durableId="1898739247">
    <w:abstractNumId w:val="1"/>
  </w:num>
  <w:num w:numId="5" w16cid:durableId="51150838">
    <w:abstractNumId w:val="3"/>
  </w:num>
  <w:num w:numId="6" w16cid:durableId="1057776438">
    <w:abstractNumId w:val="4"/>
  </w:num>
  <w:num w:numId="7" w16cid:durableId="885603406">
    <w:abstractNumId w:val="5"/>
  </w:num>
  <w:num w:numId="8" w16cid:durableId="487330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3"/>
    <w:rsid w:val="00027967"/>
    <w:rsid w:val="000529AF"/>
    <w:rsid w:val="00076073"/>
    <w:rsid w:val="00086CDC"/>
    <w:rsid w:val="00096429"/>
    <w:rsid w:val="000A1309"/>
    <w:rsid w:val="000B6E63"/>
    <w:rsid w:val="000C1E2F"/>
    <w:rsid w:val="000E075C"/>
    <w:rsid w:val="00115C48"/>
    <w:rsid w:val="00153FEE"/>
    <w:rsid w:val="0017065C"/>
    <w:rsid w:val="00177D2D"/>
    <w:rsid w:val="00181A22"/>
    <w:rsid w:val="00187713"/>
    <w:rsid w:val="001A322C"/>
    <w:rsid w:val="001A4352"/>
    <w:rsid w:val="001B370C"/>
    <w:rsid w:val="001F15E4"/>
    <w:rsid w:val="001F5235"/>
    <w:rsid w:val="002067E6"/>
    <w:rsid w:val="00213581"/>
    <w:rsid w:val="00233975"/>
    <w:rsid w:val="002444B0"/>
    <w:rsid w:val="00247BA3"/>
    <w:rsid w:val="00252ABB"/>
    <w:rsid w:val="002C7E81"/>
    <w:rsid w:val="002E0930"/>
    <w:rsid w:val="002E2274"/>
    <w:rsid w:val="002F48F3"/>
    <w:rsid w:val="00302823"/>
    <w:rsid w:val="0031225C"/>
    <w:rsid w:val="00333B35"/>
    <w:rsid w:val="003421E9"/>
    <w:rsid w:val="00347C2F"/>
    <w:rsid w:val="00371BE3"/>
    <w:rsid w:val="003755DE"/>
    <w:rsid w:val="0038543A"/>
    <w:rsid w:val="0039542E"/>
    <w:rsid w:val="003B3E96"/>
    <w:rsid w:val="003C18BF"/>
    <w:rsid w:val="003E276C"/>
    <w:rsid w:val="003F0DFD"/>
    <w:rsid w:val="003F50F4"/>
    <w:rsid w:val="0040008F"/>
    <w:rsid w:val="0041751E"/>
    <w:rsid w:val="00432505"/>
    <w:rsid w:val="00467FEF"/>
    <w:rsid w:val="00476549"/>
    <w:rsid w:val="004A00CF"/>
    <w:rsid w:val="004B1BD5"/>
    <w:rsid w:val="004B3FD2"/>
    <w:rsid w:val="004C0059"/>
    <w:rsid w:val="004E0793"/>
    <w:rsid w:val="004F564A"/>
    <w:rsid w:val="005258B8"/>
    <w:rsid w:val="0053217B"/>
    <w:rsid w:val="005535BA"/>
    <w:rsid w:val="00561057"/>
    <w:rsid w:val="005645EB"/>
    <w:rsid w:val="005818D3"/>
    <w:rsid w:val="005A1721"/>
    <w:rsid w:val="005A4AA2"/>
    <w:rsid w:val="005E22BC"/>
    <w:rsid w:val="005F278F"/>
    <w:rsid w:val="0061264A"/>
    <w:rsid w:val="00617F2A"/>
    <w:rsid w:val="00645E2C"/>
    <w:rsid w:val="00645F0D"/>
    <w:rsid w:val="00653A49"/>
    <w:rsid w:val="00675133"/>
    <w:rsid w:val="00692E05"/>
    <w:rsid w:val="00696F27"/>
    <w:rsid w:val="00697478"/>
    <w:rsid w:val="006A1EB3"/>
    <w:rsid w:val="006B7860"/>
    <w:rsid w:val="006D0EF2"/>
    <w:rsid w:val="006D3575"/>
    <w:rsid w:val="006F0BFC"/>
    <w:rsid w:val="00733E12"/>
    <w:rsid w:val="00762635"/>
    <w:rsid w:val="007751BC"/>
    <w:rsid w:val="007916BD"/>
    <w:rsid w:val="007933A1"/>
    <w:rsid w:val="0079703A"/>
    <w:rsid w:val="007A4181"/>
    <w:rsid w:val="007A4F83"/>
    <w:rsid w:val="007B536C"/>
    <w:rsid w:val="007C4BC4"/>
    <w:rsid w:val="007C67B9"/>
    <w:rsid w:val="007C6D46"/>
    <w:rsid w:val="007E2B21"/>
    <w:rsid w:val="007F34D7"/>
    <w:rsid w:val="00807F4B"/>
    <w:rsid w:val="00835728"/>
    <w:rsid w:val="0085076B"/>
    <w:rsid w:val="00856CFA"/>
    <w:rsid w:val="008579F6"/>
    <w:rsid w:val="00883764"/>
    <w:rsid w:val="00886D14"/>
    <w:rsid w:val="008A658F"/>
    <w:rsid w:val="008C0907"/>
    <w:rsid w:val="008D42F1"/>
    <w:rsid w:val="008F21D6"/>
    <w:rsid w:val="00920A6B"/>
    <w:rsid w:val="00932C92"/>
    <w:rsid w:val="00940A4D"/>
    <w:rsid w:val="00941DDF"/>
    <w:rsid w:val="00947943"/>
    <w:rsid w:val="0095035C"/>
    <w:rsid w:val="00960A5D"/>
    <w:rsid w:val="00974D4B"/>
    <w:rsid w:val="009858F3"/>
    <w:rsid w:val="0099318F"/>
    <w:rsid w:val="0099516B"/>
    <w:rsid w:val="009B3446"/>
    <w:rsid w:val="009E4362"/>
    <w:rsid w:val="009F3690"/>
    <w:rsid w:val="00A10B69"/>
    <w:rsid w:val="00A256BD"/>
    <w:rsid w:val="00A3077A"/>
    <w:rsid w:val="00A31130"/>
    <w:rsid w:val="00A33693"/>
    <w:rsid w:val="00A37713"/>
    <w:rsid w:val="00A727E3"/>
    <w:rsid w:val="00A74665"/>
    <w:rsid w:val="00A75701"/>
    <w:rsid w:val="00A86FC6"/>
    <w:rsid w:val="00A946D7"/>
    <w:rsid w:val="00AA3A36"/>
    <w:rsid w:val="00AB33CB"/>
    <w:rsid w:val="00AB690F"/>
    <w:rsid w:val="00AF33AC"/>
    <w:rsid w:val="00AF4AFA"/>
    <w:rsid w:val="00AF6EBC"/>
    <w:rsid w:val="00B1156E"/>
    <w:rsid w:val="00B84BF0"/>
    <w:rsid w:val="00BA6430"/>
    <w:rsid w:val="00BE0C9D"/>
    <w:rsid w:val="00BE7281"/>
    <w:rsid w:val="00BE7CE5"/>
    <w:rsid w:val="00BF08C9"/>
    <w:rsid w:val="00BF6FD2"/>
    <w:rsid w:val="00C01CCF"/>
    <w:rsid w:val="00C02013"/>
    <w:rsid w:val="00C04412"/>
    <w:rsid w:val="00C20935"/>
    <w:rsid w:val="00C26A96"/>
    <w:rsid w:val="00C30544"/>
    <w:rsid w:val="00C37E76"/>
    <w:rsid w:val="00C53CB7"/>
    <w:rsid w:val="00C615E7"/>
    <w:rsid w:val="00C63875"/>
    <w:rsid w:val="00C65899"/>
    <w:rsid w:val="00C71648"/>
    <w:rsid w:val="00C910C5"/>
    <w:rsid w:val="00C93240"/>
    <w:rsid w:val="00C95637"/>
    <w:rsid w:val="00CA2E4C"/>
    <w:rsid w:val="00CB1597"/>
    <w:rsid w:val="00CB257B"/>
    <w:rsid w:val="00CB562F"/>
    <w:rsid w:val="00CC038D"/>
    <w:rsid w:val="00CC2365"/>
    <w:rsid w:val="00CC7BE9"/>
    <w:rsid w:val="00CD5499"/>
    <w:rsid w:val="00CD7182"/>
    <w:rsid w:val="00CE0F6A"/>
    <w:rsid w:val="00D10FC2"/>
    <w:rsid w:val="00D316A2"/>
    <w:rsid w:val="00D3374D"/>
    <w:rsid w:val="00D3626F"/>
    <w:rsid w:val="00D52847"/>
    <w:rsid w:val="00D53766"/>
    <w:rsid w:val="00D55479"/>
    <w:rsid w:val="00D66B1F"/>
    <w:rsid w:val="00D72172"/>
    <w:rsid w:val="00D87325"/>
    <w:rsid w:val="00DD4595"/>
    <w:rsid w:val="00DF2EC7"/>
    <w:rsid w:val="00DF64FD"/>
    <w:rsid w:val="00E14C29"/>
    <w:rsid w:val="00E27C69"/>
    <w:rsid w:val="00E42C85"/>
    <w:rsid w:val="00E615DF"/>
    <w:rsid w:val="00E848DD"/>
    <w:rsid w:val="00EC590F"/>
    <w:rsid w:val="00ED2946"/>
    <w:rsid w:val="00F01768"/>
    <w:rsid w:val="00F21AAE"/>
    <w:rsid w:val="00F373A0"/>
    <w:rsid w:val="00F65EAC"/>
    <w:rsid w:val="00F904BB"/>
    <w:rsid w:val="00F94D03"/>
    <w:rsid w:val="00FA5B65"/>
    <w:rsid w:val="00FE6B78"/>
    <w:rsid w:val="00FF29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26B8C"/>
  <w15:docId w15:val="{95CC1F24-C816-4395-8F1F-EE838D3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iPriority w:val="99"/>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 w:type="character" w:customStyle="1" w:styleId="fontstyle01">
    <w:name w:val="fontstyle01"/>
    <w:rsid w:val="00D10FC2"/>
    <w:rPr>
      <w:rFonts w:ascii="TimesNewRomanPS-BoldMT" w:hAnsi="TimesNewRomanPS-BoldMT" w:hint="default"/>
      <w:b/>
      <w:bCs/>
      <w:i w:val="0"/>
      <w:iCs w:val="0"/>
      <w:color w:val="000000"/>
      <w:sz w:val="24"/>
      <w:szCs w:val="24"/>
    </w:rPr>
  </w:style>
  <w:style w:type="paragraph" w:styleId="Paragrafoelenco">
    <w:name w:val="List Paragraph"/>
    <w:basedOn w:val="Normale"/>
    <w:uiPriority w:val="34"/>
    <w:qFormat/>
    <w:rsid w:val="002E0930"/>
    <w:pPr>
      <w:ind w:left="720"/>
      <w:contextualSpacing/>
    </w:pPr>
  </w:style>
  <w:style w:type="character" w:styleId="Menzionenonrisolta">
    <w:name w:val="Unresolved Mention"/>
    <w:basedOn w:val="Carpredefinitoparagrafo"/>
    <w:uiPriority w:val="99"/>
    <w:semiHidden/>
    <w:unhideWhenUsed/>
    <w:rsid w:val="00D3374D"/>
    <w:rPr>
      <w:color w:val="605E5C"/>
      <w:shd w:val="clear" w:color="auto" w:fill="E1DFDD"/>
    </w:rPr>
  </w:style>
  <w:style w:type="character" w:styleId="Collegamentovisitato">
    <w:name w:val="FollowedHyperlink"/>
    <w:basedOn w:val="Carpredefinitoparagrafo"/>
    <w:uiPriority w:val="99"/>
    <w:semiHidden/>
    <w:unhideWhenUsed/>
    <w:rsid w:val="00A377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neo@pec.unina.it" TargetMode="External"/><Relationship Id="rId18" Type="http://schemas.openxmlformats.org/officeDocument/2006/relationships/hyperlink" Target="mailto:roberto.bifulco@unina.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ina.it/ateneo/gare/consultazione-preliminare-mercato" TargetMode="External"/><Relationship Id="rId17" Type="http://schemas.openxmlformats.org/officeDocument/2006/relationships/hyperlink" Target="mailto:annamaria.staiano@unina.it" TargetMode="External"/><Relationship Id="rId2" Type="http://schemas.openxmlformats.org/officeDocument/2006/relationships/customXml" Target="../customXml/item2.xml"/><Relationship Id="rId16" Type="http://schemas.openxmlformats.org/officeDocument/2006/relationships/hyperlink" Target="mailto:dip.scienze-medtras@unin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na.it" TargetMode="External"/><Relationship Id="rId5" Type="http://schemas.openxmlformats.org/officeDocument/2006/relationships/numbering" Target="numbering.xml"/><Relationship Id="rId15" Type="http://schemas.openxmlformats.org/officeDocument/2006/relationships/hyperlink" Target="mailto:rpd@pec.unina.it" TargetMode="External"/><Relationship Id="rId10" Type="http://schemas.openxmlformats.org/officeDocument/2006/relationships/endnotes" Target="endnotes.xml"/><Relationship Id="rId19" Type="http://schemas.openxmlformats.org/officeDocument/2006/relationships/hyperlink" Target="http://www.unina.it/ateneo/statuto-e-normativa/privacy?p_p_id=disclaimer_W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n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50B311B6C54241B905611534153DFA" ma:contentTypeVersion="3" ma:contentTypeDescription="Creare un nuovo documento." ma:contentTypeScope="" ma:versionID="4e54d93fb0e26c4f417b36d672777a67">
  <xsd:schema xmlns:xsd="http://www.w3.org/2001/XMLSchema" xmlns:xs="http://www.w3.org/2001/XMLSchema" xmlns:p="http://schemas.microsoft.com/office/2006/metadata/properties" xmlns:ns2="7753a301-e6d5-4dcf-872e-3e6ca48effec" targetNamespace="http://schemas.microsoft.com/office/2006/metadata/properties" ma:root="true" ma:fieldsID="c6ed755a1b64a2735537f73e729719c0" ns2:_="">
    <xsd:import namespace="7753a301-e6d5-4dcf-872e-3e6ca48eff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3a301-e6d5-4dcf-872e-3e6ca48ef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DAB48-41AB-44F3-85CB-713386AA3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3a301-e6d5-4dcf-872e-3e6ca48e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A9FB7-7BD7-4860-BAE3-34ED7525E484}">
  <ds:schemaRefs>
    <ds:schemaRef ds:uri="http://schemas.openxmlformats.org/officeDocument/2006/bibliography"/>
  </ds:schemaRefs>
</ds:datastoreItem>
</file>

<file path=customXml/itemProps3.xml><?xml version="1.0" encoding="utf-8"?>
<ds:datastoreItem xmlns:ds="http://schemas.openxmlformats.org/officeDocument/2006/customXml" ds:itemID="{8E354CAE-6F6D-4848-A9B8-2C6541D32DD9}">
  <ds:schemaRefs>
    <ds:schemaRef ds:uri="http://schemas.microsoft.com/sharepoint/v3/contenttype/forms"/>
  </ds:schemaRefs>
</ds:datastoreItem>
</file>

<file path=customXml/itemProps4.xml><?xml version="1.0" encoding="utf-8"?>
<ds:datastoreItem xmlns:ds="http://schemas.openxmlformats.org/officeDocument/2006/customXml" ds:itemID="{1497E3DB-5009-4F59-9468-75CA71905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1279</Words>
  <Characters>7292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ROBERTO BIFULCO</cp:lastModifiedBy>
  <cp:revision>12</cp:revision>
  <cp:lastPrinted>2023-11-16T12:04:00Z</cp:lastPrinted>
  <dcterms:created xsi:type="dcterms:W3CDTF">2024-06-12T05:33:00Z</dcterms:created>
  <dcterms:modified xsi:type="dcterms:W3CDTF">2024-07-02T06:25:00Z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0x010100B650B311B6C54241B905611534153DFA</vt:lpwstr>
  </property>
  <property fmtid="{D5CDD505-2E9C-101B-9397-08002B2CF9AE}" pid="3" name="MSIP_Label_2ad0b24d-6422-44b0-b3de-abb3a9e8c81a_Enabled">
    <vt:lpwstr>true</vt:lpwstr>
  </property>
  <property fmtid="{D5CDD505-2E9C-101B-9397-08002B2CF9AE}" pid="4" name="MSIP_Label_2ad0b24d-6422-44b0-b3de-abb3a9e8c81a_SetDate">
    <vt:lpwstr>2023-10-10T12:47:35Z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dc6accde-af4f-4bfe-8aea-df27cf762d03</vt:lpwstr>
  </property>
  <property fmtid="{D5CDD505-2E9C-101B-9397-08002B2CF9AE}" pid="9" name="MSIP_Label_2ad0b24d-6422-44b0-b3de-abb3a9e8c81a_ContentBits">
    <vt:lpwstr>0</vt:lpwstr>
  </property>
</Properties>
</file>