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1C72" w14:textId="77777777" w:rsidR="007D3DC3" w:rsidRPr="007D3DC3" w:rsidRDefault="007D3DC3" w:rsidP="007D3DC3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 w:rsidRPr="007D3DC3">
        <w:rPr>
          <w:rFonts w:ascii="Times New Roman" w:eastAsia="Times New Roman" w:hAnsi="Times New Roman"/>
          <w:i/>
          <w:lang w:eastAsia="it-IT"/>
        </w:rPr>
        <w:t>Allegato B. Manifestazione di interesse</w:t>
      </w:r>
    </w:p>
    <w:p w14:paraId="3F956893" w14:textId="77777777" w:rsidR="00173F1C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</w:p>
    <w:p w14:paraId="446CB4B1" w14:textId="77777777" w:rsidR="00173F1C" w:rsidRPr="00173F1C" w:rsidRDefault="00173F1C" w:rsidP="00173F1C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195CC03F" w14:textId="77777777" w:rsidR="00173F1C" w:rsidRDefault="00173F1C" w:rsidP="00173F1C">
      <w:pPr>
        <w:spacing w:after="0" w:line="240" w:lineRule="auto"/>
        <w:ind w:left="720" w:hanging="360"/>
        <w:jc w:val="center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</w:pPr>
      <w:r w:rsidRPr="00173F1C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Codice progetto MUR:</w:t>
      </w:r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173F1C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- CUP:</w:t>
      </w:r>
      <w:r w:rsidRPr="00173F1C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6DDBFB43" w14:textId="77777777" w:rsidR="00053B07" w:rsidRDefault="00053B07" w:rsidP="00053B07">
      <w:pPr>
        <w:spacing w:after="0" w:line="240" w:lineRule="auto"/>
        <w:ind w:left="720" w:hanging="360"/>
        <w:jc w:val="center"/>
        <w:rPr>
          <w:rFonts w:ascii="Titillium" w:eastAsia="Times New Roman" w:hAnsi="Titillium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</w:pPr>
    </w:p>
    <w:p w14:paraId="05FD9F7C" w14:textId="77777777" w:rsidR="00053B07" w:rsidRPr="00053B07" w:rsidRDefault="00053B07" w:rsidP="00053B07">
      <w:pPr>
        <w:spacing w:after="0" w:line="240" w:lineRule="auto"/>
        <w:ind w:left="720" w:hanging="360"/>
        <w:jc w:val="center"/>
        <w:rPr>
          <w:rFonts w:ascii="Titillium" w:eastAsia="Times New Roman" w:hAnsi="Titillium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 w:rsidRPr="00053B07">
        <w:rPr>
          <w:rFonts w:ascii="Titillium" w:eastAsia="Times New Roman" w:hAnsi="Titillium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Iniziativa finanziata dall’Unione europea – </w:t>
      </w:r>
      <w:proofErr w:type="spellStart"/>
      <w:r w:rsidRPr="00053B07">
        <w:rPr>
          <w:rFonts w:ascii="Titillium" w:eastAsia="Times New Roman" w:hAnsi="Titillium" w:cs="Open Sans"/>
          <w:b/>
          <w:bCs/>
          <w:i/>
          <w:iCs/>
          <w:color w:val="000000"/>
          <w:sz w:val="24"/>
          <w:szCs w:val="24"/>
          <w:shd w:val="clear" w:color="auto" w:fill="FFFFFF"/>
          <w:lang w:eastAsia="it-IT"/>
        </w:rPr>
        <w:t>NextGenerationEU</w:t>
      </w:r>
      <w:proofErr w:type="spellEnd"/>
    </w:p>
    <w:p w14:paraId="4A7F8587" w14:textId="77777777" w:rsidR="00053B07" w:rsidRPr="00173F1C" w:rsidRDefault="00053B07" w:rsidP="00173F1C">
      <w:pPr>
        <w:spacing w:after="0" w:line="240" w:lineRule="auto"/>
        <w:ind w:left="720" w:hanging="36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it-IT"/>
        </w:rPr>
      </w:pPr>
    </w:p>
    <w:p w14:paraId="1647F17A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 xml:space="preserve">PNRR </w:t>
      </w:r>
    </w:p>
    <w:p w14:paraId="61079ED3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MISSIONE «ISTRUZIONE E RICERCA»</w:t>
      </w:r>
    </w:p>
    <w:p w14:paraId="7C64E5C2" w14:textId="77777777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Missione 4 Componente 2</w:t>
      </w:r>
    </w:p>
    <w:p w14:paraId="37FA6346" w14:textId="6F66C8E6" w:rsidR="00173F1C" w:rsidRPr="00173F1C" w:rsidRDefault="00173F1C" w:rsidP="00173F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173F1C">
        <w:rPr>
          <w:rFonts w:ascii="Cambria" w:eastAsia="Times New Roman" w:hAnsi="Cambria" w:cs="Calibri"/>
          <w:b/>
          <w:sz w:val="24"/>
          <w:szCs w:val="24"/>
        </w:rPr>
        <w:t>Investimento 1.4</w:t>
      </w:r>
    </w:p>
    <w:p w14:paraId="1BBF479A" w14:textId="77777777" w:rsidR="00173F1C" w:rsidRPr="00173F1C" w:rsidRDefault="00173F1C" w:rsidP="00173F1C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DIPARTIMENTO DI FARMACIA</w:t>
      </w:r>
    </w:p>
    <w:p w14:paraId="55361830" w14:textId="369A7807" w:rsidR="00173F1C" w:rsidRPr="00740197" w:rsidRDefault="00173F1C" w:rsidP="0074019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173F1C">
        <w:rPr>
          <w:rFonts w:ascii="Cambria" w:hAnsi="Cambria" w:cs="Calibri"/>
          <w:b/>
          <w:color w:val="000000"/>
          <w:sz w:val="24"/>
          <w:szCs w:val="24"/>
        </w:rPr>
        <w:t>Dell’Università degli Studi di Napoli Federico II</w:t>
      </w:r>
    </w:p>
    <w:p w14:paraId="56E61808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>AVVISO DI INDAGINE DI MERCATO</w:t>
      </w:r>
    </w:p>
    <w:p w14:paraId="5434C3D8" w14:textId="3BB981B9" w:rsidR="007D3DC3" w:rsidRPr="007D3DC3" w:rsidRDefault="00053B07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Lucida Sans Unicode" w:hAnsi="Times New Roman"/>
          <w:b/>
          <w:w w:val="85"/>
          <w:sz w:val="28"/>
          <w:szCs w:val="28"/>
        </w:rPr>
      </w:pPr>
      <w:r>
        <w:rPr>
          <w:rFonts w:ascii="Times New Roman" w:eastAsia="Lucida Sans Unicode" w:hAnsi="Times New Roman"/>
          <w:b/>
          <w:w w:val="85"/>
          <w:sz w:val="28"/>
          <w:szCs w:val="28"/>
        </w:rPr>
        <w:t>n.1/2024</w:t>
      </w:r>
    </w:p>
    <w:p w14:paraId="074A269D" w14:textId="77777777" w:rsidR="007D3DC3" w:rsidRPr="007D3DC3" w:rsidRDefault="007D3DC3" w:rsidP="007D3DC3">
      <w:pPr>
        <w:widowControl w:val="0"/>
        <w:autoSpaceDE w:val="0"/>
        <w:autoSpaceDN w:val="0"/>
        <w:spacing w:after="0"/>
        <w:jc w:val="center"/>
        <w:rPr>
          <w:rFonts w:ascii="Times New Roman" w:eastAsia="Lucida Sans Unicode" w:hAnsi="Times New Roman"/>
          <w:w w:val="85"/>
          <w:sz w:val="28"/>
          <w:szCs w:val="28"/>
        </w:rPr>
      </w:pPr>
    </w:p>
    <w:p w14:paraId="7D4A7F4C" w14:textId="77777777" w:rsidR="00053B07" w:rsidRPr="00053B07" w:rsidRDefault="007D3DC3" w:rsidP="00053B07">
      <w:pPr>
        <w:jc w:val="both"/>
        <w:rPr>
          <w:rFonts w:ascii="Times New Roman" w:eastAsia="Lucida Sans Unicode" w:hAnsi="Times New Roman"/>
          <w:b/>
          <w:bCs/>
          <w:w w:val="85"/>
          <w:sz w:val="28"/>
          <w:szCs w:val="28"/>
        </w:rPr>
      </w:pPr>
      <w:r w:rsidRPr="007D3DC3">
        <w:rPr>
          <w:rFonts w:ascii="Times New Roman" w:eastAsia="Lucida Sans Unicode" w:hAnsi="Times New Roman"/>
          <w:b/>
          <w:w w:val="85"/>
          <w:sz w:val="28"/>
          <w:szCs w:val="28"/>
        </w:rPr>
        <w:t xml:space="preserve">OGGETTO: </w:t>
      </w:r>
      <w:bookmarkStart w:id="1" w:name="_Hlk147390928"/>
      <w:r w:rsidR="00053B07" w:rsidRPr="00053B07">
        <w:rPr>
          <w:rFonts w:ascii="Times New Roman" w:eastAsia="Lucida Sans Unicode" w:hAnsi="Times New Roman"/>
          <w:b/>
          <w:bCs/>
          <w:w w:val="85"/>
          <w:sz w:val="28"/>
          <w:szCs w:val="28"/>
        </w:rPr>
        <w:t xml:space="preserve">INDAGINE DI MERCATO FINALIZZATA AD INDIVIDURARE </w:t>
      </w:r>
      <w:bookmarkEnd w:id="1"/>
      <w:r w:rsidR="00053B07" w:rsidRPr="00053B07">
        <w:rPr>
          <w:rFonts w:ascii="Times New Roman" w:eastAsia="Lucida Sans Unicode" w:hAnsi="Times New Roman"/>
          <w:b/>
          <w:bCs/>
          <w:w w:val="85"/>
          <w:sz w:val="28"/>
          <w:szCs w:val="28"/>
        </w:rPr>
        <w:t xml:space="preserve">l'OPERATORE ECONOMICO CHE POSSA FORNIRE UN " SISTEMA AUTOMATIZZATO PER LA MISURAZIONE DIMENSIONALE CON LIGHT SCATTERING E CARICAMENTO DI RNA CON UV/VIS" </w:t>
      </w:r>
    </w:p>
    <w:p w14:paraId="1E09A7C4" w14:textId="56B26A93" w:rsidR="00173F1C" w:rsidRPr="00173F1C" w:rsidRDefault="00173F1C" w:rsidP="00173F1C">
      <w:pPr>
        <w:jc w:val="both"/>
        <w:rPr>
          <w:rFonts w:ascii="Cambria" w:hAnsi="Cambria"/>
          <w:b/>
          <w:sz w:val="24"/>
          <w:szCs w:val="24"/>
        </w:rPr>
      </w:pPr>
    </w:p>
    <w:p w14:paraId="7375D1AF" w14:textId="77777777" w:rsidR="00173F1C" w:rsidRPr="00173F1C" w:rsidRDefault="00173F1C" w:rsidP="00173F1C">
      <w:pPr>
        <w:jc w:val="both"/>
        <w:rPr>
          <w:rFonts w:ascii="Cambria" w:hAnsi="Cambria" w:cs="Calibri"/>
          <w:b/>
          <w:sz w:val="24"/>
          <w:szCs w:val="24"/>
        </w:rPr>
      </w:pPr>
    </w:p>
    <w:p w14:paraId="2A67AF35" w14:textId="3FBBADDC" w:rsidR="007D3DC3" w:rsidRPr="007D3DC3" w:rsidRDefault="007D3DC3" w:rsidP="00173F1C">
      <w:pPr>
        <w:widowControl w:val="0"/>
        <w:autoSpaceDE w:val="0"/>
        <w:autoSpaceDN w:val="0"/>
        <w:spacing w:after="0"/>
        <w:jc w:val="both"/>
        <w:rPr>
          <w:rFonts w:ascii="Times New Roman" w:eastAsia="Lucida Sans Unicode" w:hAnsi="Times New Roman"/>
          <w:w w:val="9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sottoscritto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4"/>
          <w:w w:val="7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75"/>
          <w:sz w:val="24"/>
          <w:szCs w:val="24"/>
        </w:rPr>
        <w:t>C.F.</w:t>
      </w:r>
      <w:r w:rsidRPr="007D3DC3">
        <w:rPr>
          <w:rFonts w:ascii="Times New Roman" w:eastAsia="Lucida Sans Unicode" w:hAnsi="Times New Roman"/>
          <w:w w:val="7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nato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a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il</w:t>
      </w:r>
      <w:r w:rsidRPr="007D3DC3">
        <w:rPr>
          <w:rFonts w:ascii="Times New Roman" w:eastAsia="Lucida Sans Unicode" w:hAnsi="Times New Roman"/>
          <w:w w:val="85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-9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domiciliato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per</w:t>
      </w:r>
      <w:r w:rsidRPr="007D3DC3">
        <w:rPr>
          <w:rFonts w:ascii="Times New Roman" w:eastAsia="Lucida Sans Unicode" w:hAnsi="Times New Roman"/>
          <w:spacing w:val="-8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carica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presso</w:t>
      </w:r>
      <w:r w:rsidRPr="007D3DC3">
        <w:rPr>
          <w:rFonts w:ascii="Times New Roman" w:eastAsia="Lucida Sans Unicode" w:hAnsi="Times New Roman"/>
          <w:spacing w:val="-11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la</w:t>
      </w:r>
      <w:r w:rsidRPr="007D3DC3">
        <w:rPr>
          <w:rFonts w:ascii="Times New Roman" w:eastAsia="Lucida Sans Unicode" w:hAnsi="Times New Roman"/>
          <w:spacing w:val="-10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-4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societaria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ove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appresso,</w:t>
      </w:r>
      <w:r w:rsidRPr="007D3DC3">
        <w:rPr>
          <w:rFonts w:ascii="Times New Roman" w:eastAsia="Lucida Sans Unicode" w:hAnsi="Times New Roman"/>
          <w:spacing w:val="29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nella</w:t>
      </w:r>
      <w:r w:rsidRPr="007D3DC3">
        <w:rPr>
          <w:rFonts w:ascii="Times New Roman" w:eastAsia="Lucida Sans Unicode" w:hAnsi="Times New Roman"/>
          <w:spacing w:val="28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sua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qualità</w:t>
      </w:r>
      <w:r w:rsidRPr="007D3DC3">
        <w:rPr>
          <w:rFonts w:ascii="Times New Roman" w:eastAsia="Lucida Sans Unicode" w:hAnsi="Times New Roman"/>
          <w:spacing w:val="30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di</w:t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  <w:u w:val="single"/>
        </w:rPr>
        <w:tab/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legale</w:t>
      </w:r>
      <w:r w:rsidRPr="007D3DC3">
        <w:rPr>
          <w:rFonts w:ascii="Times New Roman" w:eastAsia="Lucida Sans Unicode" w:hAnsi="Times New Roman"/>
          <w:spacing w:val="31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rappresentante</w:t>
      </w:r>
      <w:r w:rsidRPr="007D3DC3">
        <w:rPr>
          <w:rFonts w:ascii="Times New Roman" w:eastAsia="Lucida Sans Unicode" w:hAnsi="Times New Roman"/>
          <w:spacing w:val="32"/>
          <w:w w:val="90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0"/>
          <w:sz w:val="24"/>
          <w:szCs w:val="24"/>
        </w:rPr>
        <w:t>della___________________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con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sede</w:t>
      </w:r>
      <w:r w:rsidRPr="007D3DC3">
        <w:rPr>
          <w:rFonts w:ascii="Times New Roman" w:eastAsia="Lucida Sans Unicode" w:hAnsi="Times New Roman"/>
          <w:spacing w:val="14"/>
          <w:w w:val="9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in____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ab/>
        <w:t>via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_________________________________________________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</w:p>
    <w:p w14:paraId="66B93AF3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95"/>
          <w:sz w:val="24"/>
          <w:szCs w:val="24"/>
        </w:rPr>
        <w:t>C.A.P.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</w:t>
      </w:r>
      <w:proofErr w:type="gramStart"/>
      <w:r w:rsidRPr="007D3DC3">
        <w:rPr>
          <w:rFonts w:ascii="Times New Roman" w:eastAsia="Lucida Sans Unicode" w:hAnsi="Times New Roman"/>
          <w:w w:val="85"/>
          <w:sz w:val="24"/>
          <w:szCs w:val="24"/>
        </w:rPr>
        <w:t xml:space="preserve">_ 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,</w:t>
      </w:r>
      <w:proofErr w:type="gramEnd"/>
      <w:r w:rsidRPr="007D3DC3">
        <w:rPr>
          <w:rFonts w:ascii="Times New Roman" w:eastAsia="Lucida Sans Unicode" w:hAnsi="Times New Roman"/>
          <w:w w:val="95"/>
          <w:sz w:val="24"/>
          <w:szCs w:val="24"/>
        </w:rPr>
        <w:t>P.IVA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_____________________________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</w:t>
      </w:r>
      <w:r w:rsidRPr="007D3DC3">
        <w:rPr>
          <w:rFonts w:ascii="Times New Roman" w:eastAsia="Lucida Sans Unicode" w:hAnsi="Times New Roman"/>
          <w:w w:val="95"/>
          <w:sz w:val="24"/>
          <w:szCs w:val="24"/>
        </w:rPr>
        <w:t>PEC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________________________________,</w:t>
      </w:r>
    </w:p>
    <w:p w14:paraId="6B176D0B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Mail_____________________________________________ telefono</w:t>
      </w:r>
      <w:r w:rsidRPr="007D3DC3">
        <w:rPr>
          <w:rFonts w:ascii="Times New Roman" w:eastAsia="Lucida Sans Unicode" w:hAnsi="Times New Roman"/>
          <w:spacing w:val="13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referente</w:t>
      </w:r>
      <w:r w:rsidRPr="007D3DC3">
        <w:rPr>
          <w:rFonts w:ascii="Times New Roman" w:eastAsia="Lucida Sans Unicode" w:hAnsi="Times New Roman"/>
          <w:spacing w:val="-17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69"/>
          <w:sz w:val="24"/>
          <w:szCs w:val="24"/>
        </w:rPr>
        <w:t>_______________________</w:t>
      </w:r>
    </w:p>
    <w:p w14:paraId="7CBF26F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(di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seguito</w:t>
      </w:r>
      <w:r w:rsidRPr="007D3DC3">
        <w:rPr>
          <w:rFonts w:ascii="Times New Roman" w:eastAsia="Lucida Sans Unicode" w:hAnsi="Times New Roman"/>
          <w:spacing w:val="6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denominata</w:t>
      </w:r>
      <w:r w:rsidRPr="007D3DC3">
        <w:rPr>
          <w:rFonts w:ascii="Times New Roman" w:eastAsia="Lucida Sans Unicode" w:hAnsi="Times New Roman"/>
          <w:spacing w:val="5"/>
          <w:w w:val="85"/>
          <w:sz w:val="24"/>
          <w:szCs w:val="24"/>
        </w:rPr>
        <w:t xml:space="preserve"> 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“</w:t>
      </w:r>
      <w:r w:rsidRPr="007D3DC3">
        <w:rPr>
          <w:rFonts w:ascii="Times New Roman" w:eastAsia="Lucida Sans Unicode" w:hAnsi="Times New Roman"/>
          <w:i/>
          <w:w w:val="85"/>
          <w:sz w:val="24"/>
          <w:szCs w:val="24"/>
        </w:rPr>
        <w:t>Impresa</w:t>
      </w:r>
      <w:r w:rsidRPr="007D3DC3">
        <w:rPr>
          <w:rFonts w:ascii="Times New Roman" w:eastAsia="Lucida Sans Unicode" w:hAnsi="Times New Roman"/>
          <w:w w:val="85"/>
          <w:sz w:val="24"/>
          <w:szCs w:val="24"/>
        </w:rPr>
        <w:t>”),</w:t>
      </w:r>
    </w:p>
    <w:p w14:paraId="4C47E2F9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7CDB384E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  <w:r w:rsidRPr="007D3DC3">
        <w:rPr>
          <w:rFonts w:ascii="Times New Roman" w:eastAsia="Lucida Sans Unicode" w:hAnsi="Times New Roman"/>
          <w:w w:val="85"/>
          <w:sz w:val="24"/>
          <w:szCs w:val="24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010BFDFA" w14:textId="77777777" w:rsidR="007D3DC3" w:rsidRPr="007D3DC3" w:rsidRDefault="007D3DC3" w:rsidP="007D3DC3">
      <w:pPr>
        <w:spacing w:before="155"/>
        <w:jc w:val="both"/>
        <w:rPr>
          <w:rFonts w:ascii="Times New Roman" w:hAnsi="Times New Roman"/>
          <w:b/>
          <w:i/>
          <w:sz w:val="24"/>
          <w:szCs w:val="24"/>
        </w:rPr>
      </w:pPr>
      <w:r w:rsidRPr="007D3DC3">
        <w:rPr>
          <w:rFonts w:ascii="Times New Roman" w:hAnsi="Times New Roman"/>
          <w:b/>
          <w:i/>
          <w:w w:val="90"/>
          <w:sz w:val="24"/>
          <w:szCs w:val="24"/>
        </w:rPr>
        <w:lastRenderedPageBreak/>
        <w:t>MANIFESTA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VOLONTÀ</w:t>
      </w:r>
      <w:r w:rsidRPr="007D3DC3">
        <w:rPr>
          <w:rFonts w:ascii="Times New Roman" w:hAnsi="Times New Roman"/>
          <w:b/>
          <w:i/>
          <w:spacing w:val="2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ESSERE INVITATO</w:t>
      </w:r>
      <w:r w:rsidRPr="007D3DC3">
        <w:rPr>
          <w:rFonts w:ascii="Times New Roman" w:hAnsi="Times New Roman"/>
          <w:b/>
          <w:i/>
          <w:spacing w:val="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MEZZO</w:t>
      </w:r>
      <w:r w:rsidRPr="007D3DC3">
        <w:rPr>
          <w:rFonts w:ascii="Times New Roman" w:hAnsi="Times New Roman"/>
          <w:b/>
          <w:i/>
          <w:spacing w:val="-3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MEPA ALLA PROCEDURA</w:t>
      </w:r>
      <w:r w:rsidRPr="007D3DC3">
        <w:rPr>
          <w:rFonts w:ascii="Times New Roman" w:hAnsi="Times New Roman"/>
          <w:b/>
          <w:i/>
          <w:spacing w:val="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IN OGGETTO</w:t>
      </w:r>
      <w:r w:rsidRPr="007D3DC3">
        <w:rPr>
          <w:rFonts w:ascii="Times New Roman" w:hAnsi="Times New Roman"/>
          <w:b/>
          <w:i/>
          <w:spacing w:val="4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ED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A TAL</w:t>
      </w:r>
      <w:r w:rsidRPr="007D3DC3">
        <w:rPr>
          <w:rFonts w:ascii="Times New Roman" w:hAnsi="Times New Roman"/>
          <w:b/>
          <w:i/>
          <w:spacing w:val="-1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FINE</w:t>
      </w:r>
      <w:r w:rsidRPr="007D3DC3">
        <w:rPr>
          <w:rFonts w:ascii="Times New Roman" w:hAnsi="Times New Roman"/>
          <w:b/>
          <w:i/>
          <w:spacing w:val="-4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DICHIARA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SOTTO</w:t>
      </w:r>
      <w:r w:rsidRPr="007D3DC3">
        <w:rPr>
          <w:rFonts w:ascii="Times New Roman" w:hAnsi="Times New Roman"/>
          <w:b/>
          <w:i/>
          <w:spacing w:val="-8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LA</w:t>
      </w:r>
      <w:r w:rsidRPr="007D3DC3">
        <w:rPr>
          <w:rFonts w:ascii="Times New Roman" w:hAnsi="Times New Roman"/>
          <w:b/>
          <w:i/>
          <w:spacing w:val="-7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PROPRIA</w:t>
      </w:r>
      <w:r w:rsidRPr="007D3DC3">
        <w:rPr>
          <w:rFonts w:ascii="Times New Roman" w:hAnsi="Times New Roman"/>
          <w:b/>
          <w:i/>
          <w:spacing w:val="-6"/>
          <w:w w:val="90"/>
          <w:sz w:val="24"/>
          <w:szCs w:val="24"/>
        </w:rPr>
        <w:t xml:space="preserve"> </w:t>
      </w:r>
      <w:r w:rsidRPr="007D3DC3">
        <w:rPr>
          <w:rFonts w:ascii="Times New Roman" w:hAnsi="Times New Roman"/>
          <w:b/>
          <w:i/>
          <w:w w:val="90"/>
          <w:sz w:val="24"/>
          <w:szCs w:val="24"/>
        </w:rPr>
        <w:t>RESPONSABILITÀ</w:t>
      </w:r>
    </w:p>
    <w:p w14:paraId="441B1A31" w14:textId="77777777" w:rsidR="007D3DC3" w:rsidRPr="007D3DC3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Lucida Sans Unicode" w:hAnsi="Times New Roman"/>
          <w:w w:val="85"/>
          <w:sz w:val="24"/>
          <w:szCs w:val="24"/>
        </w:rPr>
      </w:pPr>
    </w:p>
    <w:p w14:paraId="5EC89062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it-IT"/>
        </w:rPr>
      </w:pP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preso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atto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contenuto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dell’avviso</w:t>
      </w:r>
      <w:r w:rsidRPr="007D3DC3">
        <w:rPr>
          <w:rFonts w:ascii="Times New Roman" w:eastAsia="MS Mincho" w:hAnsi="Times New Roman"/>
          <w:spacing w:val="9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esplorativo, che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integralmente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accetta</w:t>
      </w:r>
      <w:r w:rsidRPr="007D3DC3">
        <w:rPr>
          <w:rFonts w:ascii="Times New Roman" w:eastAsia="MS Mincho" w:hAnsi="Times New Roman"/>
          <w:spacing w:val="5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nel</w:t>
      </w:r>
      <w:r w:rsidRPr="007D3DC3">
        <w:rPr>
          <w:rFonts w:ascii="Times New Roman" w:eastAsia="MS Mincho" w:hAnsi="Times New Roman"/>
          <w:spacing w:val="3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totale</w:t>
      </w:r>
      <w:r w:rsidRPr="007D3DC3">
        <w:rPr>
          <w:rFonts w:ascii="Times New Roman" w:eastAsia="MS Mincho" w:hAnsi="Times New Roman"/>
          <w:spacing w:val="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dei</w:t>
      </w:r>
      <w:r w:rsidRPr="007D3DC3">
        <w:rPr>
          <w:rFonts w:ascii="Times New Roman" w:eastAsia="MS Mincho" w:hAnsi="Times New Roman"/>
          <w:spacing w:val="4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suoi</w:t>
      </w:r>
      <w:r w:rsidRPr="007D3DC3">
        <w:rPr>
          <w:rFonts w:ascii="Times New Roman" w:eastAsia="MS Mincho" w:hAnsi="Times New Roman"/>
          <w:spacing w:val="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3DC3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mes New Roman" w:eastAsia="MS Mincho" w:hAnsi="Times New Roman"/>
          <w:w w:val="85"/>
          <w:sz w:val="28"/>
          <w:szCs w:val="28"/>
          <w:lang w:eastAsia="it-IT"/>
        </w:rPr>
      </w:pP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essere</w:t>
      </w:r>
      <w:r w:rsidRPr="007D3DC3">
        <w:rPr>
          <w:rFonts w:ascii="Times New Roman" w:eastAsia="MS Mincho" w:hAnsi="Times New Roman"/>
          <w:spacing w:val="-1"/>
          <w:w w:val="85"/>
          <w:sz w:val="24"/>
          <w:szCs w:val="24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4"/>
          <w:szCs w:val="24"/>
          <w:lang w:eastAsia="it-IT"/>
        </w:rPr>
        <w:t>in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possesso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dei</w:t>
      </w:r>
      <w:r w:rsidRPr="007D3DC3">
        <w:rPr>
          <w:rFonts w:ascii="Times New Roman" w:eastAsia="MS Mincho" w:hAnsi="Times New Roman"/>
          <w:spacing w:val="-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requisiti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previsti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dall’avviso</w:t>
      </w:r>
      <w:r w:rsidRPr="007D3DC3">
        <w:rPr>
          <w:rFonts w:ascii="Times New Roman" w:eastAsia="MS Mincho" w:hAnsi="Times New Roman"/>
          <w:spacing w:val="7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esplorativo, come</w:t>
      </w:r>
      <w:r w:rsidRPr="007D3DC3">
        <w:rPr>
          <w:rFonts w:ascii="Times New Roman" w:eastAsia="MS Mincho" w:hAnsi="Times New Roman"/>
          <w:spacing w:val="-3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di</w:t>
      </w:r>
      <w:r w:rsidRPr="007D3DC3">
        <w:rPr>
          <w:rFonts w:ascii="Times New Roman" w:eastAsia="MS Mincho" w:hAnsi="Times New Roman"/>
          <w:spacing w:val="-2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seguito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meglio</w:t>
      </w:r>
      <w:r w:rsidRPr="007D3DC3">
        <w:rPr>
          <w:rFonts w:ascii="Times New Roman" w:eastAsia="MS Mincho" w:hAnsi="Times New Roman"/>
          <w:spacing w:val="1"/>
          <w:w w:val="85"/>
          <w:sz w:val="28"/>
          <w:szCs w:val="28"/>
          <w:lang w:eastAsia="it-IT"/>
        </w:rPr>
        <w:t xml:space="preserve"> </w:t>
      </w:r>
      <w:r w:rsidRPr="007D3DC3">
        <w:rPr>
          <w:rFonts w:ascii="Times New Roman" w:eastAsia="MS Mincho" w:hAnsi="Times New Roman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</w:t>
      </w:r>
    </w:p>
    <w:p w14:paraId="189552F7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Requisiti di idoneità professionale ex art. 100 lett. a) D.L.gs n.36/23:</w:t>
      </w:r>
    </w:p>
    <w:p w14:paraId="339C9CC8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3DC3">
        <w:rPr>
          <w:rFonts w:ascii="Times New Roman" w:hAnsi="Times New Roman"/>
          <w:color w:val="000000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 xml:space="preserve">lett. </w:t>
      </w:r>
      <w:proofErr w:type="gramStart"/>
      <w:r w:rsidRPr="007D3DC3">
        <w:rPr>
          <w:rFonts w:ascii="Times New Roman" w:hAnsi="Times New Roman"/>
          <w:b/>
          <w:color w:val="000000"/>
        </w:rPr>
        <w:t>b)D.L.gs</w:t>
      </w:r>
      <w:proofErr w:type="gramEnd"/>
      <w:r w:rsidRPr="007D3DC3">
        <w:rPr>
          <w:rFonts w:ascii="Times New Roman" w:hAnsi="Times New Roman"/>
          <w:b/>
          <w:color w:val="000000"/>
        </w:rPr>
        <w:t xml:space="preserve"> n.36/23;</w:t>
      </w:r>
    </w:p>
    <w:p w14:paraId="5BDD5840" w14:textId="77777777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3DC3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 essere in possesso dei requisiti di capacità tecniche e professionali ex art. 100 lett. c) D.L.gs n.36/23.</w:t>
      </w:r>
    </w:p>
    <w:p w14:paraId="7B6BB5C1" w14:textId="2CC61D66" w:rsidR="007D3DC3" w:rsidRPr="007D3DC3" w:rsidRDefault="007D3DC3" w:rsidP="007D3DC3">
      <w:pPr>
        <w:tabs>
          <w:tab w:val="left" w:pos="6379"/>
        </w:tabs>
        <w:ind w:left="360"/>
        <w:jc w:val="both"/>
        <w:rPr>
          <w:rFonts w:ascii="Times New Roman" w:hAnsi="Times New Roman"/>
          <w:b/>
          <w:color w:val="000000"/>
        </w:rPr>
      </w:pPr>
      <w:r w:rsidRPr="00EF5992">
        <w:rPr>
          <w:rFonts w:ascii="Times New Roman" w:hAnsi="Times New Roman"/>
          <w:b/>
          <w:color w:val="000000"/>
          <w:highlight w:val="yellow"/>
        </w:rPr>
        <w:t>_____</w:t>
      </w:r>
      <w:r w:rsidR="00EF5992" w:rsidRPr="00EF5992">
        <w:rPr>
          <w:rFonts w:ascii="Times New Roman" w:hAnsi="Times New Roman"/>
          <w:b/>
          <w:color w:val="000000"/>
          <w:highlight w:val="yellow"/>
        </w:rPr>
        <w:t>DA COMPILARE</w:t>
      </w:r>
      <w:bookmarkStart w:id="2" w:name="_GoBack"/>
      <w:bookmarkEnd w:id="2"/>
      <w:r w:rsidRPr="007D3DC3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ALTRESI’</w:t>
      </w:r>
    </w:p>
    <w:p w14:paraId="2973EF6A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 xml:space="preserve">l’inesistenza delle cause di esclusione per la partecipazione ad una procedura di appalto ai sensi degli artt. 94 e 95 del </w:t>
      </w:r>
      <w:proofErr w:type="spellStart"/>
      <w:r w:rsidRPr="007D3DC3">
        <w:rPr>
          <w:rFonts w:ascii="Times New Roman" w:hAnsi="Times New Roman"/>
          <w:color w:val="000000"/>
        </w:rPr>
        <w:t>D.Lgs</w:t>
      </w:r>
      <w:proofErr w:type="spellEnd"/>
      <w:r w:rsidRPr="007D3DC3">
        <w:rPr>
          <w:rFonts w:ascii="Times New Roman" w:hAnsi="Times New Roman"/>
          <w:color w:val="000000"/>
        </w:rPr>
        <w:t xml:space="preserve"> n.36/23</w:t>
      </w:r>
    </w:p>
    <w:p w14:paraId="5FB47545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ed in particolare:</w:t>
      </w:r>
    </w:p>
    <w:p w14:paraId="2903C803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ai sensi dell’art 94 comma 5 lett. b) l’operatore economico per non incorrere nella causa di esclusione ivi prevista:</w:t>
      </w:r>
    </w:p>
    <w:p w14:paraId="111CDCCE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color w:val="000000"/>
        </w:rPr>
        <w:t>presenta la certificazione di cui all'articolo 17 della legge 12 marzo 1999, n. 68;</w:t>
      </w:r>
    </w:p>
    <w:p w14:paraId="1B4F89C7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presenta dichiarazione sostitutiva della sussistenza del medesimo requisito previsto dall’art. 17 L. n.68/99.</w:t>
      </w:r>
    </w:p>
    <w:p w14:paraId="556560F2" w14:textId="77777777" w:rsidR="007D3DC3" w:rsidRPr="007D3DC3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  <w:lang w:val="en-US"/>
        </w:rPr>
        <w:t xml:space="preserve">di non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essere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tenuto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all’osservanza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normativa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sul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lavoro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delle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persone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con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disabilità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in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quanto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la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società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occupa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un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numero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di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dipendenti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7D3DC3">
        <w:rPr>
          <w:rFonts w:ascii="Times New Roman" w:hAnsi="Times New Roman"/>
          <w:color w:val="000000"/>
          <w:lang w:val="en-US"/>
        </w:rPr>
        <w:t>inferiore</w:t>
      </w:r>
      <w:proofErr w:type="spellEnd"/>
      <w:r w:rsidRPr="007D3DC3">
        <w:rPr>
          <w:rFonts w:ascii="Times New Roman" w:hAnsi="Times New Roman"/>
          <w:color w:val="000000"/>
          <w:lang w:val="en-US"/>
        </w:rPr>
        <w:t xml:space="preserve"> a 15.</w:t>
      </w:r>
    </w:p>
    <w:p w14:paraId="2D4512F6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 xml:space="preserve">ai sensi dell’art. 94 comma 5 lett. c) per non incorrere nella causa di esclusione ivi prevista, in relazione alle procedure afferenti agli investimenti pubblici finanziati, in tutto o in parte, con le risorse previste dal </w:t>
      </w:r>
      <w:r w:rsidRPr="007D3DC3">
        <w:rPr>
          <w:rFonts w:ascii="Times New Roman" w:hAnsi="Times New Roman"/>
          <w:b/>
          <w:color w:val="000000"/>
        </w:rPr>
        <w:lastRenderedPageBreak/>
        <w:t>regolamento (UE) n. 240/2021 del Parlamento europeo e del Consiglio, del 10 febbraio 2021 e dal regolamento (UE) n. 241/2021 del Parlamento europeo e del Consiglio, del 12 febbraio 2021</w:t>
      </w:r>
      <w:r w:rsidRPr="007D3DC3">
        <w:rPr>
          <w:rFonts w:ascii="Times New Roman" w:hAnsi="Times New Roman"/>
          <w:color w:val="000000"/>
          <w:lang w:val="en-US"/>
        </w:rPr>
        <w:t xml:space="preserve"> </w:t>
      </w:r>
      <w:r w:rsidRPr="007D3DC3">
        <w:rPr>
          <w:rFonts w:ascii="Times New Roman" w:hAnsi="Times New Roman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3DC3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di non essere tenuto alla redazione del rapporto in quanto la società non occupa un numero di dipendenti oltre le 50 unità.</w:t>
      </w:r>
    </w:p>
    <w:p w14:paraId="7634A1C0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b/>
          <w:color w:val="000000"/>
        </w:rPr>
      </w:pPr>
      <w:r w:rsidRPr="007D3DC3">
        <w:rPr>
          <w:rFonts w:ascii="Times New Roman" w:hAnsi="Times New Roman"/>
          <w:b/>
          <w:color w:val="000000"/>
        </w:rPr>
        <w:t>DICHIARA INFINE</w:t>
      </w:r>
    </w:p>
    <w:p w14:paraId="5C2E35B0" w14:textId="494F50DA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che questa impresa è abilitata al Mercato Elettronico della PA di CONSIP S.p.A. (</w:t>
      </w:r>
      <w:proofErr w:type="spellStart"/>
      <w:r w:rsidRPr="007D3DC3">
        <w:rPr>
          <w:rFonts w:ascii="Times New Roman" w:hAnsi="Times New Roman"/>
          <w:color w:val="000000"/>
        </w:rPr>
        <w:t>MePA</w:t>
      </w:r>
      <w:proofErr w:type="spellEnd"/>
      <w:r w:rsidRPr="007D3DC3">
        <w:rPr>
          <w:rFonts w:ascii="Times New Roman" w:hAnsi="Times New Roman"/>
          <w:color w:val="000000"/>
        </w:rPr>
        <w:t xml:space="preserve">) al codice </w:t>
      </w:r>
      <w:r w:rsidRPr="00176C4A">
        <w:rPr>
          <w:rFonts w:ascii="Times New Roman" w:hAnsi="Times New Roman"/>
          <w:color w:val="000000"/>
        </w:rPr>
        <w:t>CPV</w:t>
      </w:r>
      <w:r w:rsidR="00173F1C" w:rsidRPr="00176C4A">
        <w:rPr>
          <w:rFonts w:ascii="Times New Roman" w:hAnsi="Times New Roman"/>
          <w:color w:val="000000"/>
        </w:rPr>
        <w:t xml:space="preserve">: </w:t>
      </w:r>
      <w:r w:rsidR="00176C4A" w:rsidRPr="00176C4A">
        <w:rPr>
          <w:rFonts w:ascii="Times New Roman" w:hAnsi="Times New Roman"/>
          <w:color w:val="000000"/>
        </w:rPr>
        <w:t>38510000-3</w:t>
      </w:r>
    </w:p>
    <w:p w14:paraId="73CE935A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6F7CB8B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  <w:r w:rsidRPr="007D3DC3">
        <w:rPr>
          <w:rFonts w:ascii="Times New Roman" w:hAnsi="Times New Roman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3DC3" w:rsidRDefault="007D3DC3" w:rsidP="007D3DC3">
      <w:pPr>
        <w:tabs>
          <w:tab w:val="left" w:pos="6379"/>
        </w:tabs>
        <w:jc w:val="both"/>
        <w:rPr>
          <w:rFonts w:ascii="Times New Roman" w:hAnsi="Times New Roman"/>
          <w:color w:val="000000"/>
        </w:rPr>
      </w:pPr>
    </w:p>
    <w:p w14:paraId="54F9E68E" w14:textId="77777777" w:rsidR="00553DEB" w:rsidRPr="00553DEB" w:rsidRDefault="00553DEB" w:rsidP="00553DEB">
      <w:pPr>
        <w:rPr>
          <w:b/>
        </w:rPr>
      </w:pPr>
    </w:p>
    <w:p w14:paraId="502645EC" w14:textId="131A6D57" w:rsidR="00BA1F71" w:rsidRPr="00553DEB" w:rsidRDefault="00BA1F71" w:rsidP="00553DEB"/>
    <w:sectPr w:rsidR="00BA1F71" w:rsidRPr="00553DEB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38A"/>
    <w:rsid w:val="000147C5"/>
    <w:rsid w:val="000254F2"/>
    <w:rsid w:val="00043EDC"/>
    <w:rsid w:val="00053B0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76C4A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5992"/>
    <w:rsid w:val="00EF7FBF"/>
    <w:rsid w:val="00F07AB4"/>
    <w:rsid w:val="00F171F8"/>
    <w:rsid w:val="00F256F7"/>
    <w:rsid w:val="00F3335D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25</cp:revision>
  <cp:lastPrinted>2018-03-07T07:10:00Z</cp:lastPrinted>
  <dcterms:created xsi:type="dcterms:W3CDTF">2023-08-30T09:48:00Z</dcterms:created>
  <dcterms:modified xsi:type="dcterms:W3CDTF">2024-02-15T10:28:00Z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