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64039" w14:textId="77777777" w:rsidR="0095360D" w:rsidRPr="00C75818" w:rsidRDefault="0095360D" w:rsidP="0095360D">
      <w:pPr>
        <w:spacing w:after="31"/>
        <w:ind w:left="54" w:right="424"/>
        <w:jc w:val="center"/>
        <w:rPr>
          <w:rFonts w:ascii="Book Antiqua" w:hAnsi="Book Antiqua"/>
          <w:b/>
          <w:bCs/>
        </w:rPr>
      </w:pPr>
      <w:r w:rsidRPr="00C75818">
        <w:rPr>
          <w:rFonts w:ascii="Book Antiqua" w:eastAsia="Calibri" w:hAnsi="Book Antiqua" w:cs="Calibri"/>
          <w:b/>
          <w:bCs/>
          <w:i/>
        </w:rPr>
        <w:t>PNRR “GeoSciences IR” - Missione 4, “ Istruzione e Ricerca” - Componente 2, “Dalla ricerca all’impresa” - Linea di investimento 3.1, “Fondo per la realizzazione di un sistema integrato di infrastrutture di ricerca e innovazione” Finanziato dall'Unione Europea NextGenerationEU - CUP   I53C22000800006</w:t>
      </w:r>
      <w:r w:rsidRPr="00C75818">
        <w:rPr>
          <w:rFonts w:ascii="Book Antiqua" w:hAnsi="Book Antiqua"/>
          <w:b/>
          <w:bCs/>
        </w:rPr>
        <w:t xml:space="preserve"> – IR 0000037</w:t>
      </w:r>
    </w:p>
    <w:p w14:paraId="2EBAA838" w14:textId="77777777" w:rsidR="0095360D" w:rsidRPr="00C75818" w:rsidRDefault="0095360D" w:rsidP="0095360D">
      <w:pPr>
        <w:spacing w:after="31"/>
        <w:ind w:left="54" w:right="424"/>
        <w:jc w:val="center"/>
        <w:rPr>
          <w:rFonts w:ascii="Book Antiqua" w:eastAsia="Calibri" w:hAnsi="Book Antiqua" w:cs="Calibri"/>
          <w:b/>
          <w:bCs/>
        </w:rPr>
      </w:pPr>
    </w:p>
    <w:p w14:paraId="5AF64948" w14:textId="77777777" w:rsidR="0095360D" w:rsidRDefault="0095360D" w:rsidP="002135CB">
      <w:pPr>
        <w:pStyle w:val="Default"/>
        <w:jc w:val="center"/>
        <w:rPr>
          <w:b/>
          <w:bCs/>
        </w:rPr>
      </w:pPr>
    </w:p>
    <w:p w14:paraId="69F7E951" w14:textId="52928B49" w:rsidR="002135CB" w:rsidRPr="00134BEC" w:rsidRDefault="002135CB" w:rsidP="002135CB">
      <w:pPr>
        <w:pStyle w:val="Default"/>
        <w:jc w:val="center"/>
        <w:rPr>
          <w:b/>
          <w:bCs/>
        </w:rPr>
      </w:pPr>
      <w:r w:rsidRPr="00134BEC">
        <w:rPr>
          <w:b/>
          <w:bCs/>
        </w:rPr>
        <w:t>DiSTAR – Dipartimento di Scienze della Terra, dell’Ambiente e</w:t>
      </w:r>
      <w:r>
        <w:rPr>
          <w:b/>
          <w:bCs/>
        </w:rPr>
        <w:t xml:space="preserve"> </w:t>
      </w:r>
      <w:r w:rsidRPr="00134BEC">
        <w:rPr>
          <w:b/>
          <w:bCs/>
        </w:rPr>
        <w:t>delle Risorse</w:t>
      </w:r>
    </w:p>
    <w:p w14:paraId="5E24EF50" w14:textId="77777777" w:rsidR="002135CB" w:rsidRDefault="002135CB" w:rsidP="004A6CE5">
      <w:pPr>
        <w:jc w:val="right"/>
        <w:rPr>
          <w:rFonts w:ascii="Times New Roman" w:eastAsia="Times New Roman" w:hAnsi="Times New Roman"/>
          <w:i/>
          <w:lang w:eastAsia="it-IT"/>
        </w:rPr>
      </w:pPr>
    </w:p>
    <w:p w14:paraId="44626972" w14:textId="6202F42A"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w:t>
      </w:r>
      <w:r w:rsidR="002135CB">
        <w:rPr>
          <w:rFonts w:ascii="Times New Roman" w:eastAsia="Times New Roman" w:hAnsi="Times New Roman"/>
          <w:i/>
          <w:lang w:eastAsia="it-IT"/>
        </w:rPr>
        <w:t>B</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2AF8F0C1" w14:textId="77777777" w:rsidR="00523C83" w:rsidRPr="00523C83" w:rsidRDefault="004A6CE5" w:rsidP="00523C83">
      <w:pPr>
        <w:jc w:val="center"/>
        <w:rPr>
          <w:rFonts w:ascii="Times New Roman" w:eastAsia="Times New Roman" w:hAnsi="Times New Roman" w:cs="Times New Roman"/>
          <w:b/>
          <w:bCs/>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00523C83" w:rsidRPr="00523C83">
        <w:rPr>
          <w:rFonts w:ascii="Times New Roman" w:eastAsia="Times New Roman" w:hAnsi="Times New Roman" w:cs="Times New Roman"/>
          <w:b/>
          <w:bCs/>
        </w:rPr>
        <w:t>PIANO NAZIONALE DI RIPRESA E RESILIENZA (PNRR)</w:t>
      </w:r>
    </w:p>
    <w:p w14:paraId="2D02191F" w14:textId="260AF0BA"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AVVISO DI INDAGINE DI MERCATO</w:t>
      </w:r>
    </w:p>
    <w:p w14:paraId="448A85B7" w14:textId="65FD2FCE"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 xml:space="preserve">Riferimento N° </w:t>
      </w:r>
      <w:r w:rsidRPr="00523C83">
        <w:rPr>
          <w:rFonts w:ascii="Times New Roman" w:eastAsia="Times New Roman" w:hAnsi="Times New Roman" w:cs="Times New Roman"/>
          <w:b/>
          <w:bCs/>
          <w:i/>
          <w:lang w:bidi="it-IT"/>
        </w:rPr>
        <w:t>PNRR/AVVISO ESPLORATIVO</w:t>
      </w:r>
      <w:r w:rsidR="002D5A7A">
        <w:rPr>
          <w:rFonts w:ascii="Times New Roman" w:eastAsia="Times New Roman" w:hAnsi="Times New Roman" w:cs="Times New Roman"/>
          <w:b/>
          <w:bCs/>
          <w:i/>
          <w:lang w:bidi="it-IT"/>
        </w:rPr>
        <w:t xml:space="preserve"> 1</w:t>
      </w:r>
      <w:r w:rsidR="0095360D">
        <w:rPr>
          <w:rFonts w:ascii="Times New Roman" w:eastAsia="Times New Roman" w:hAnsi="Times New Roman" w:cs="Times New Roman"/>
          <w:b/>
          <w:bCs/>
          <w:i/>
          <w:lang w:bidi="it-IT"/>
        </w:rPr>
        <w:t>1</w:t>
      </w:r>
      <w:r w:rsidRPr="00523C83">
        <w:rPr>
          <w:rFonts w:ascii="Times New Roman" w:eastAsia="Times New Roman" w:hAnsi="Times New Roman" w:cs="Times New Roman"/>
          <w:b/>
          <w:bCs/>
          <w:i/>
          <w:lang w:bidi="it-IT"/>
        </w:rPr>
        <w:t>/2024</w:t>
      </w:r>
    </w:p>
    <w:p w14:paraId="656E9BE9" w14:textId="113893F3" w:rsidR="004A6CE5" w:rsidRDefault="004A6CE5" w:rsidP="00523C83">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1AE66D81"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DELLA FORNITURA DI</w:t>
      </w:r>
      <w:r w:rsidR="00E36203">
        <w:rPr>
          <w:rFonts w:ascii="Times New Roman" w:eastAsia="Times New Roman" w:hAnsi="Times New Roman" w:cs="Times New Roman"/>
          <w:b/>
          <w:sz w:val="22"/>
          <w:szCs w:val="22"/>
          <w:lang w:eastAsia="it-IT"/>
        </w:rPr>
        <w:t xml:space="preserve"> </w:t>
      </w:r>
      <w:r w:rsidR="00E36203" w:rsidRPr="00E36203">
        <w:rPr>
          <w:rFonts w:ascii="Times New Roman" w:eastAsia="Times New Roman" w:hAnsi="Times New Roman" w:cs="Times New Roman"/>
          <w:b/>
          <w:i/>
          <w:iCs/>
          <w:sz w:val="22"/>
          <w:szCs w:val="22"/>
          <w:lang w:eastAsia="it-IT"/>
        </w:rPr>
        <w:t>“ Georesistivimetro 24 canali, cavo per prospezione geoelettrica, cavo connessione elettrodo, elettrodo in acciaio inox e sismografo 3 canali 24 bit con sensore 3D Hz integrato</w:t>
      </w:r>
      <w:r w:rsidR="00E36203">
        <w:rPr>
          <w:rFonts w:ascii="Times New Roman" w:eastAsia="Times New Roman" w:hAnsi="Times New Roman" w:cs="Times New Roman"/>
          <w:b/>
          <w:i/>
          <w:iCs/>
          <w:sz w:val="22"/>
          <w:szCs w:val="22"/>
          <w:lang w:eastAsia="it-IT"/>
        </w:rPr>
        <w:t>”</w:t>
      </w:r>
      <w:r w:rsidRPr="00592042">
        <w:rPr>
          <w:rFonts w:ascii="Times New Roman" w:eastAsia="Times New Roman" w:hAnsi="Times New Roman" w:cs="Times New Roman"/>
          <w:b/>
          <w:sz w:val="22"/>
          <w:szCs w:val="22"/>
          <w:lang w:eastAsia="it-IT"/>
        </w:rPr>
        <w:t>, PER LE ESIGENZE DEL DIPARTIMENTO D</w:t>
      </w:r>
      <w:r w:rsidR="00EE529B">
        <w:rPr>
          <w:rFonts w:ascii="Times New Roman" w:eastAsia="Times New Roman" w:hAnsi="Times New Roman" w:cs="Times New Roman"/>
          <w:b/>
          <w:sz w:val="22"/>
          <w:szCs w:val="22"/>
          <w:lang w:eastAsia="it-IT"/>
        </w:rPr>
        <w:t xml:space="preserve">iSTAR . </w:t>
      </w:r>
      <w:r w:rsidRPr="00592042">
        <w:rPr>
          <w:rFonts w:ascii="Times New Roman" w:eastAsia="Times New Roman" w:hAnsi="Times New Roman" w:cs="Times New Roman"/>
          <w:b/>
          <w:sz w:val="22"/>
          <w:szCs w:val="22"/>
          <w:lang w:eastAsia="it-IT"/>
        </w:rPr>
        <w:t>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lastRenderedPageBreak/>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Tempo di svolgimento 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Commento (obbligatorio in caso di N/A)</w:t>
            </w:r>
          </w:p>
        </w:tc>
      </w:tr>
      <w:tr w:rsidR="004A6CE5" w:rsidRPr="004A6CE5" w14:paraId="65C2A41D" w14:textId="77777777" w:rsidTr="00442A17">
        <w:tc>
          <w:tcPr>
            <w:tcW w:w="1063" w:type="dxa"/>
            <w:vMerge w:val="restart"/>
            <w:shd w:val="clear" w:color="auto" w:fill="auto"/>
            <w:vAlign w:val="center"/>
          </w:tcPr>
          <w:p w14:paraId="6A9246EE" w14:textId="77777777"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Ex ante</w:t>
            </w:r>
          </w:p>
          <w:p w14:paraId="154FD4B5" w14:textId="77777777" w:rsidR="007A21F5" w:rsidRPr="007A21F5" w:rsidRDefault="007A21F5" w:rsidP="007A21F5">
            <w:pPr>
              <w:rPr>
                <w:rFonts w:ascii="Times New Roman" w:eastAsia="Times New Roman" w:hAnsi="Times New Roman" w:cs="Times New Roman"/>
                <w:sz w:val="22"/>
                <w:szCs w:val="22"/>
                <w:lang w:eastAsia="it-IT"/>
              </w:rPr>
            </w:pPr>
          </w:p>
          <w:p w14:paraId="389529AB" w14:textId="77777777" w:rsidR="007A21F5" w:rsidRPr="007A21F5" w:rsidRDefault="007A21F5" w:rsidP="007A21F5">
            <w:pPr>
              <w:rPr>
                <w:rFonts w:ascii="Times New Roman" w:eastAsia="Times New Roman" w:hAnsi="Times New Roman" w:cs="Times New Roman"/>
                <w:sz w:val="22"/>
                <w:szCs w:val="22"/>
                <w:lang w:eastAsia="it-IT"/>
              </w:rPr>
            </w:pPr>
          </w:p>
          <w:p w14:paraId="4F420F08" w14:textId="77777777" w:rsidR="007A21F5" w:rsidRPr="007A21F5" w:rsidRDefault="007A21F5" w:rsidP="007A21F5">
            <w:pPr>
              <w:rPr>
                <w:rFonts w:ascii="Times New Roman" w:eastAsia="Times New Roman" w:hAnsi="Times New Roman" w:cs="Times New Roman"/>
                <w:sz w:val="22"/>
                <w:szCs w:val="22"/>
                <w:lang w:eastAsia="it-IT"/>
              </w:rPr>
            </w:pPr>
          </w:p>
          <w:p w14:paraId="39524DA6" w14:textId="77777777" w:rsidR="007A21F5" w:rsidRPr="007A21F5" w:rsidRDefault="007A21F5" w:rsidP="007A21F5">
            <w:pPr>
              <w:rPr>
                <w:rFonts w:ascii="Times New Roman" w:eastAsia="Times New Roman" w:hAnsi="Times New Roman" w:cs="Times New Roman"/>
                <w:sz w:val="22"/>
                <w:szCs w:val="22"/>
                <w:lang w:eastAsia="it-IT"/>
              </w:rPr>
            </w:pPr>
          </w:p>
          <w:p w14:paraId="4955FE8D" w14:textId="77777777" w:rsidR="007A21F5" w:rsidRPr="007A21F5" w:rsidRDefault="007A21F5" w:rsidP="007A21F5">
            <w:pPr>
              <w:rPr>
                <w:rFonts w:ascii="Times New Roman" w:eastAsia="Times New Roman" w:hAnsi="Times New Roman" w:cs="Times New Roman"/>
                <w:sz w:val="22"/>
                <w:szCs w:val="22"/>
                <w:lang w:eastAsia="it-IT"/>
              </w:rPr>
            </w:pPr>
          </w:p>
          <w:p w14:paraId="16D31C0B" w14:textId="77777777" w:rsidR="007A21F5" w:rsidRPr="007A21F5" w:rsidRDefault="007A21F5" w:rsidP="007A21F5">
            <w:pPr>
              <w:rPr>
                <w:rFonts w:ascii="Times New Roman" w:eastAsia="Times New Roman" w:hAnsi="Times New Roman" w:cs="Times New Roman"/>
                <w:sz w:val="22"/>
                <w:szCs w:val="22"/>
                <w:lang w:eastAsia="it-IT"/>
              </w:rPr>
            </w:pPr>
          </w:p>
          <w:p w14:paraId="3FE94E3D" w14:textId="77777777" w:rsidR="007A21F5" w:rsidRPr="007A21F5" w:rsidRDefault="007A21F5" w:rsidP="007A21F5">
            <w:pPr>
              <w:rPr>
                <w:rFonts w:ascii="Times New Roman" w:eastAsia="Times New Roman" w:hAnsi="Times New Roman" w:cs="Times New Roman"/>
                <w:sz w:val="22"/>
                <w:szCs w:val="22"/>
                <w:lang w:eastAsia="it-IT"/>
              </w:rPr>
            </w:pPr>
          </w:p>
          <w:p w14:paraId="54C75291" w14:textId="77777777" w:rsidR="007A21F5" w:rsidRPr="007A21F5" w:rsidRDefault="007A21F5" w:rsidP="007A21F5">
            <w:pPr>
              <w:rPr>
                <w:rFonts w:ascii="Times New Roman" w:eastAsia="Times New Roman" w:hAnsi="Times New Roman" w:cs="Times New Roman"/>
                <w:sz w:val="22"/>
                <w:szCs w:val="22"/>
                <w:lang w:eastAsia="it-IT"/>
              </w:rPr>
            </w:pPr>
          </w:p>
          <w:p w14:paraId="01132436" w14:textId="77777777" w:rsidR="007A21F5" w:rsidRPr="007A21F5" w:rsidRDefault="007A21F5" w:rsidP="007A21F5">
            <w:pPr>
              <w:rPr>
                <w:rFonts w:ascii="Times New Roman" w:eastAsia="Times New Roman" w:hAnsi="Times New Roman" w:cs="Times New Roman"/>
                <w:sz w:val="22"/>
                <w:szCs w:val="22"/>
                <w:lang w:eastAsia="it-IT"/>
              </w:rPr>
            </w:pPr>
          </w:p>
          <w:p w14:paraId="5E9D5EE8" w14:textId="77777777" w:rsidR="007A21F5" w:rsidRPr="007A21F5" w:rsidRDefault="007A21F5" w:rsidP="007A21F5">
            <w:pPr>
              <w:rPr>
                <w:rFonts w:ascii="Times New Roman" w:eastAsia="Times New Roman" w:hAnsi="Times New Roman" w:cs="Times New Roman"/>
                <w:sz w:val="22"/>
                <w:szCs w:val="22"/>
                <w:lang w:eastAsia="it-IT"/>
              </w:rPr>
            </w:pPr>
          </w:p>
          <w:p w14:paraId="283F39FE" w14:textId="77777777" w:rsidR="007A21F5" w:rsidRPr="007A21F5" w:rsidRDefault="007A21F5" w:rsidP="007A21F5">
            <w:pPr>
              <w:rPr>
                <w:rFonts w:ascii="Times New Roman" w:eastAsia="Times New Roman" w:hAnsi="Times New Roman" w:cs="Times New Roman"/>
                <w:sz w:val="22"/>
                <w:szCs w:val="22"/>
                <w:lang w:eastAsia="it-IT"/>
              </w:rPr>
            </w:pPr>
          </w:p>
          <w:p w14:paraId="588952C4" w14:textId="77777777" w:rsidR="007A21F5" w:rsidRPr="007A21F5" w:rsidRDefault="007A21F5" w:rsidP="007A21F5">
            <w:pPr>
              <w:rPr>
                <w:rFonts w:ascii="Times New Roman" w:eastAsia="Times New Roman" w:hAnsi="Times New Roman" w:cs="Times New Roman"/>
                <w:sz w:val="22"/>
                <w:szCs w:val="22"/>
                <w:lang w:eastAsia="it-IT"/>
              </w:rPr>
            </w:pPr>
          </w:p>
          <w:p w14:paraId="54B48672" w14:textId="77777777" w:rsidR="007A21F5" w:rsidRPr="007A21F5" w:rsidRDefault="007A21F5" w:rsidP="007A21F5">
            <w:pPr>
              <w:rPr>
                <w:rFonts w:ascii="Times New Roman" w:eastAsia="Times New Roman" w:hAnsi="Times New Roman" w:cs="Times New Roman"/>
                <w:sz w:val="22"/>
                <w:szCs w:val="22"/>
                <w:lang w:eastAsia="it-IT"/>
              </w:rPr>
            </w:pPr>
          </w:p>
          <w:p w14:paraId="2C7151E0" w14:textId="77777777" w:rsidR="007A21F5" w:rsidRPr="007A21F5" w:rsidRDefault="007A21F5" w:rsidP="007A21F5">
            <w:pPr>
              <w:rPr>
                <w:rFonts w:ascii="Times New Roman" w:eastAsia="Times New Roman" w:hAnsi="Times New Roman" w:cs="Times New Roman"/>
                <w:sz w:val="22"/>
                <w:szCs w:val="22"/>
                <w:lang w:eastAsia="it-IT"/>
              </w:rPr>
            </w:pPr>
          </w:p>
          <w:p w14:paraId="5C152217" w14:textId="77777777" w:rsidR="007A21F5" w:rsidRPr="007A21F5" w:rsidRDefault="007A21F5" w:rsidP="007A21F5">
            <w:pPr>
              <w:rPr>
                <w:rFonts w:ascii="Times New Roman" w:eastAsia="Times New Roman" w:hAnsi="Times New Roman" w:cs="Times New Roman"/>
                <w:sz w:val="22"/>
                <w:szCs w:val="22"/>
                <w:lang w:eastAsia="it-IT"/>
              </w:rPr>
            </w:pPr>
          </w:p>
          <w:p w14:paraId="2218E565" w14:textId="77777777" w:rsidR="007A21F5" w:rsidRPr="007A21F5" w:rsidRDefault="007A21F5" w:rsidP="007A21F5">
            <w:pPr>
              <w:rPr>
                <w:rFonts w:ascii="Times New Roman" w:eastAsia="Times New Roman" w:hAnsi="Times New Roman" w:cs="Times New Roman"/>
                <w:sz w:val="22"/>
                <w:szCs w:val="22"/>
                <w:lang w:eastAsia="it-IT"/>
              </w:rPr>
            </w:pPr>
          </w:p>
          <w:p w14:paraId="1B81C0E7" w14:textId="77777777" w:rsidR="007A21F5" w:rsidRPr="007A21F5" w:rsidRDefault="007A21F5" w:rsidP="007A21F5">
            <w:pPr>
              <w:rPr>
                <w:rFonts w:ascii="Times New Roman" w:eastAsia="Times New Roman" w:hAnsi="Times New Roman" w:cs="Times New Roman"/>
                <w:sz w:val="22"/>
                <w:szCs w:val="22"/>
                <w:lang w:eastAsia="it-IT"/>
              </w:rPr>
            </w:pPr>
          </w:p>
          <w:p w14:paraId="2692EE9D" w14:textId="77777777" w:rsidR="007A21F5" w:rsidRPr="007A21F5" w:rsidRDefault="007A21F5" w:rsidP="007A21F5">
            <w:pPr>
              <w:rPr>
                <w:rFonts w:ascii="Times New Roman" w:eastAsia="Times New Roman" w:hAnsi="Times New Roman" w:cs="Times New Roman"/>
                <w:sz w:val="22"/>
                <w:szCs w:val="22"/>
                <w:lang w:eastAsia="it-IT"/>
              </w:rPr>
            </w:pPr>
          </w:p>
          <w:p w14:paraId="2F56E7FA" w14:textId="77777777" w:rsidR="007A21F5" w:rsidRPr="007A21F5" w:rsidRDefault="007A21F5" w:rsidP="007A21F5">
            <w:pPr>
              <w:rPr>
                <w:rFonts w:ascii="Times New Roman" w:eastAsia="Times New Roman" w:hAnsi="Times New Roman" w:cs="Times New Roman"/>
                <w:sz w:val="22"/>
                <w:szCs w:val="22"/>
                <w:lang w:eastAsia="it-IT"/>
              </w:rPr>
            </w:pPr>
          </w:p>
          <w:p w14:paraId="1D3100D1" w14:textId="77777777" w:rsidR="007A21F5" w:rsidRPr="007A21F5" w:rsidRDefault="007A21F5" w:rsidP="007A21F5">
            <w:pPr>
              <w:rPr>
                <w:rFonts w:ascii="Times New Roman" w:eastAsia="Times New Roman" w:hAnsi="Times New Roman" w:cs="Times New Roman"/>
                <w:sz w:val="22"/>
                <w:szCs w:val="22"/>
                <w:lang w:eastAsia="it-IT"/>
              </w:rPr>
            </w:pPr>
          </w:p>
          <w:p w14:paraId="1C3707BF" w14:textId="77777777" w:rsidR="007A21F5" w:rsidRPr="007A21F5" w:rsidRDefault="007A21F5" w:rsidP="007A21F5">
            <w:pPr>
              <w:rPr>
                <w:rFonts w:ascii="Times New Roman" w:eastAsia="Times New Roman" w:hAnsi="Times New Roman" w:cs="Times New Roman"/>
                <w:sz w:val="22"/>
                <w:szCs w:val="22"/>
                <w:lang w:eastAsia="it-IT"/>
              </w:rPr>
            </w:pPr>
          </w:p>
          <w:p w14:paraId="26C7B7B3" w14:textId="77777777" w:rsidR="007A21F5" w:rsidRPr="007A21F5" w:rsidRDefault="007A21F5" w:rsidP="007A21F5">
            <w:pPr>
              <w:rPr>
                <w:rFonts w:ascii="Times New Roman" w:eastAsia="Times New Roman" w:hAnsi="Times New Roman" w:cs="Times New Roman"/>
                <w:sz w:val="22"/>
                <w:szCs w:val="22"/>
                <w:lang w:eastAsia="it-IT"/>
              </w:rPr>
            </w:pP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(Etec), calcolato per ogni dispositivo offerto, non superi il TEC massimo necessario (Etec-max)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ISO 9001 e ISO 14001 / regolamento EMAS (certificazione di sistema di gestione disponibile 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produttore/fornitore di rispetto della seguente normativa: REACH (Regolamento (CE) n.1907/2006); RoHS (Direttiva 2011/65/EU e s.m.i.); Compatibilità elettromagnetica (Direttiva 2014/30/UE e s.m.i.)?</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Alle apparecchiature per stampa, copia, multifunzione e servizi di Print&amp;Copy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r w:rsidRPr="004A6CE5">
              <w:rPr>
                <w:rFonts w:ascii="Times New Roman" w:eastAsia="Times New Roman" w:hAnsi="Times New Roman" w:cs="Times New Roman"/>
                <w:sz w:val="22"/>
                <w:szCs w:val="22"/>
                <w:lang w:eastAsia="it-IT"/>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lastRenderedPageBreak/>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0" w:name="_Ref41906052"/>
      <w:r w:rsidRPr="004A6CE5">
        <w:rPr>
          <w:rFonts w:ascii="Times New Roman" w:eastAsia="Times New Roman" w:hAnsi="Times New Roman" w:cs="Times New Roman"/>
          <w:vertAlign w:val="superscript"/>
          <w:lang w:eastAsia="it-IT"/>
        </w:rPr>
        <w:footnoteReference w:id="2"/>
      </w:r>
      <w:bookmarkEnd w:id="0"/>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Dichiarazione del produttore che attesti che il consumo tipico di energia elettrica (Etec), calcolato per ogni dispositivo offerto, non superi il TEC massimo necessario (Etec-max)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lastRenderedPageBreak/>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lastRenderedPageBreak/>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RoHS (Direttiva 2011/65/EU e s.m.i.); Compatibilità elettromagnetica (Direttiva 2014/30/UE e s.m.i.)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lastRenderedPageBreak/>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0665B5">
      <w:headerReference w:type="default" r:id="rId10"/>
      <w:footerReference w:type="default" r:id="rId11"/>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8276" w14:textId="77777777" w:rsidR="000665B5" w:rsidRDefault="000665B5" w:rsidP="000151A3">
      <w:r>
        <w:separator/>
      </w:r>
    </w:p>
  </w:endnote>
  <w:endnote w:type="continuationSeparator" w:id="0">
    <w:p w14:paraId="219F3DFB" w14:textId="77777777" w:rsidR="000665B5" w:rsidRDefault="000665B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tillium Web SemiBold">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7F95B3E6" w:rsidR="000151A3" w:rsidRDefault="007A21F5" w:rsidP="000151A3">
    <w:pPr>
      <w:pStyle w:val="Pidipagina"/>
      <w:tabs>
        <w:tab w:val="clear" w:pos="9638"/>
      </w:tabs>
      <w:ind w:left="-1134"/>
    </w:pPr>
    <w:r w:rsidRPr="007A21F5">
      <w:rPr>
        <w:rFonts w:ascii="Aptos" w:eastAsia="Aptos" w:hAnsi="Aptos" w:cs="Arial"/>
        <w:noProof/>
      </w:rPr>
      <w:drawing>
        <wp:inline distT="0" distB="0" distL="0" distR="0" wp14:anchorId="2D23752B" wp14:editId="4452BAC7">
          <wp:extent cx="1914525" cy="361950"/>
          <wp:effectExtent l="0" t="0" r="9525" b="0"/>
          <wp:docPr id="1493534688" name="Picture 9"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magine che contiene Carattere, logo, Elementi grafici,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361950"/>
                  </a:xfrm>
                  <a:prstGeom prst="rect">
                    <a:avLst/>
                  </a:prstGeom>
                  <a:noFill/>
                  <a:ln>
                    <a:noFill/>
                  </a:ln>
                </pic:spPr>
              </pic:pic>
            </a:graphicData>
          </a:graphic>
        </wp:inline>
      </w:drawing>
    </w:r>
    <w:r w:rsidR="000151A3">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95FB" w14:textId="77777777" w:rsidR="000665B5" w:rsidRDefault="000665B5" w:rsidP="000151A3">
      <w:r>
        <w:separator/>
      </w:r>
    </w:p>
  </w:footnote>
  <w:footnote w:type="continuationSeparator" w:id="0">
    <w:p w14:paraId="04AE8511" w14:textId="77777777" w:rsidR="000665B5" w:rsidRDefault="000665B5"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0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05214D"/>
    <w:rsid w:val="00055CCC"/>
    <w:rsid w:val="000665B5"/>
    <w:rsid w:val="00167E3E"/>
    <w:rsid w:val="00194766"/>
    <w:rsid w:val="001C0DB1"/>
    <w:rsid w:val="002135CB"/>
    <w:rsid w:val="002D5A7A"/>
    <w:rsid w:val="002F57A1"/>
    <w:rsid w:val="003A5757"/>
    <w:rsid w:val="0045157A"/>
    <w:rsid w:val="004A6CE5"/>
    <w:rsid w:val="004B18A3"/>
    <w:rsid w:val="004D5ADB"/>
    <w:rsid w:val="00523C83"/>
    <w:rsid w:val="00530094"/>
    <w:rsid w:val="00581CDD"/>
    <w:rsid w:val="00592042"/>
    <w:rsid w:val="005A6032"/>
    <w:rsid w:val="005B4F17"/>
    <w:rsid w:val="00633B2C"/>
    <w:rsid w:val="00634241"/>
    <w:rsid w:val="00647DF6"/>
    <w:rsid w:val="00660EA3"/>
    <w:rsid w:val="006E7D38"/>
    <w:rsid w:val="0073373F"/>
    <w:rsid w:val="0074198B"/>
    <w:rsid w:val="007461AA"/>
    <w:rsid w:val="007A21F5"/>
    <w:rsid w:val="00810939"/>
    <w:rsid w:val="00831135"/>
    <w:rsid w:val="00837A5C"/>
    <w:rsid w:val="008A4AFF"/>
    <w:rsid w:val="00950267"/>
    <w:rsid w:val="0095360D"/>
    <w:rsid w:val="009B3DEB"/>
    <w:rsid w:val="009F2615"/>
    <w:rsid w:val="00A137E0"/>
    <w:rsid w:val="00A166B8"/>
    <w:rsid w:val="00A473CF"/>
    <w:rsid w:val="00A60179"/>
    <w:rsid w:val="00A63A0B"/>
    <w:rsid w:val="00A63F94"/>
    <w:rsid w:val="00A769B4"/>
    <w:rsid w:val="00A80D9E"/>
    <w:rsid w:val="00AA1B90"/>
    <w:rsid w:val="00AC554D"/>
    <w:rsid w:val="00B51061"/>
    <w:rsid w:val="00C35781"/>
    <w:rsid w:val="00C44176"/>
    <w:rsid w:val="00C57DC6"/>
    <w:rsid w:val="00CD6542"/>
    <w:rsid w:val="00D709B3"/>
    <w:rsid w:val="00DA28A3"/>
    <w:rsid w:val="00E36203"/>
    <w:rsid w:val="00EB1ACB"/>
    <w:rsid w:val="00EC50A8"/>
    <w:rsid w:val="00EE529B"/>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5CB"/>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571153EC-F8C1-4A5D-A81B-845253525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1536</Words>
  <Characters>8761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VITTORIA DE IORIO</cp:lastModifiedBy>
  <cp:revision>13</cp:revision>
  <dcterms:created xsi:type="dcterms:W3CDTF">2024-09-27T06:38:00Z</dcterms:created>
  <dcterms:modified xsi:type="dcterms:W3CDTF">2024-11-29T08:55:00Z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