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53B10" w14:textId="77777777" w:rsidR="0007071F" w:rsidRPr="006C5806" w:rsidRDefault="0007071F" w:rsidP="0007071F">
      <w:pPr>
        <w:jc w:val="center"/>
        <w:rPr>
          <w:rFonts w:ascii="Titillium Web" w:hAnsi="Titillium Web" w:cstheme="minorHAnsi"/>
          <w:b/>
        </w:rPr>
      </w:pPr>
      <w:bookmarkStart w:id="0" w:name="_Hlk152075099"/>
      <w:r w:rsidRPr="006C5806">
        <w:rPr>
          <w:rFonts w:ascii="Titillium Web" w:hAnsi="Titillium Web" w:cstheme="minorHAnsi"/>
          <w:b/>
        </w:rPr>
        <w:t>PIANO NAZIONALE DI RIPRESA E RESILIENZA (PNRR)</w:t>
      </w:r>
    </w:p>
    <w:p w14:paraId="2E87AAC2" w14:textId="77777777" w:rsidR="0007071F" w:rsidRPr="00263C49" w:rsidRDefault="0007071F" w:rsidP="0007071F">
      <w:pPr>
        <w:jc w:val="center"/>
        <w:rPr>
          <w:rFonts w:ascii="Titillium Web" w:hAnsi="Titillium Web" w:cstheme="minorHAnsi"/>
          <w:b/>
        </w:rPr>
      </w:pPr>
      <w:r w:rsidRPr="00263C49">
        <w:rPr>
          <w:rFonts w:ascii="Titillium Web" w:hAnsi="Titillium Web" w:cstheme="minorHAnsi"/>
          <w:b/>
        </w:rPr>
        <w:t>Missione 4, “Istruzione e Ricerca” - Componente 2, “Dalla ricerca all’impresa” -</w:t>
      </w:r>
    </w:p>
    <w:p w14:paraId="25AE9511" w14:textId="77777777" w:rsidR="0007071F" w:rsidRPr="006C5806" w:rsidRDefault="0007071F" w:rsidP="0007071F">
      <w:pPr>
        <w:jc w:val="center"/>
        <w:rPr>
          <w:rFonts w:ascii="Titillium Web" w:hAnsi="Titillium Web" w:cstheme="minorHAnsi"/>
          <w:b/>
        </w:rPr>
      </w:pPr>
      <w:r w:rsidRPr="00263C49">
        <w:rPr>
          <w:rFonts w:ascii="Titillium Web" w:hAnsi="Titillium Web" w:cstheme="minorHAnsi"/>
          <w:b/>
        </w:rPr>
        <w:t>Linea di investimento 3.1, “Fondo per la realizzazione</w:t>
      </w:r>
      <w:r w:rsidRPr="006C5806">
        <w:rPr>
          <w:rFonts w:ascii="Titillium Web" w:hAnsi="Titillium Web" w:cstheme="minorHAnsi"/>
          <w:b/>
        </w:rPr>
        <w:t xml:space="preserve"> di un sistema integrato di</w:t>
      </w:r>
    </w:p>
    <w:p w14:paraId="359976AE" w14:textId="77777777" w:rsidR="0007071F" w:rsidRPr="006C5806" w:rsidRDefault="0007071F" w:rsidP="0007071F">
      <w:pPr>
        <w:jc w:val="center"/>
        <w:rPr>
          <w:rFonts w:ascii="Titillium Web" w:hAnsi="Titillium Web" w:cstheme="minorHAnsi"/>
          <w:b/>
        </w:rPr>
      </w:pPr>
      <w:r w:rsidRPr="006C5806">
        <w:rPr>
          <w:rFonts w:ascii="Titillium Web" w:hAnsi="Titillium Web" w:cstheme="minorHAnsi"/>
          <w:b/>
        </w:rPr>
        <w:t>infrastrutture di ricerca e innovazione”</w:t>
      </w:r>
    </w:p>
    <w:p w14:paraId="5B6AD251" w14:textId="77777777" w:rsidR="0007071F" w:rsidRPr="003B282A" w:rsidRDefault="0007071F" w:rsidP="0007071F">
      <w:pPr>
        <w:jc w:val="center"/>
        <w:rPr>
          <w:rFonts w:ascii="Titillium Web" w:hAnsi="Titillium Web" w:cstheme="minorHAnsi"/>
          <w:b/>
          <w:lang w:val="en-GB"/>
        </w:rPr>
      </w:pPr>
      <w:proofErr w:type="spellStart"/>
      <w:r w:rsidRPr="003B282A">
        <w:rPr>
          <w:rFonts w:ascii="Titillium Web" w:hAnsi="Titillium Web" w:cstheme="minorHAnsi"/>
          <w:b/>
          <w:lang w:val="en-GB"/>
        </w:rPr>
        <w:t>Finanziato</w:t>
      </w:r>
      <w:proofErr w:type="spellEnd"/>
      <w:r w:rsidRPr="003B282A">
        <w:rPr>
          <w:rFonts w:ascii="Titillium Web" w:hAnsi="Titillium Web" w:cstheme="minorHAnsi"/>
          <w:b/>
          <w:lang w:val="en-GB"/>
        </w:rPr>
        <w:t xml:space="preserve"> </w:t>
      </w:r>
      <w:proofErr w:type="spellStart"/>
      <w:r w:rsidRPr="003B282A">
        <w:rPr>
          <w:rFonts w:ascii="Titillium Web" w:hAnsi="Titillium Web" w:cstheme="minorHAnsi"/>
          <w:b/>
          <w:lang w:val="en-GB"/>
        </w:rPr>
        <w:t>dall’Unione</w:t>
      </w:r>
      <w:proofErr w:type="spellEnd"/>
      <w:r w:rsidRPr="003B282A">
        <w:rPr>
          <w:rFonts w:ascii="Titillium Web" w:hAnsi="Titillium Web" w:cstheme="minorHAnsi"/>
          <w:b/>
          <w:lang w:val="en-GB"/>
        </w:rPr>
        <w:t xml:space="preserve"> </w:t>
      </w:r>
      <w:proofErr w:type="spellStart"/>
      <w:r w:rsidRPr="003B282A">
        <w:rPr>
          <w:rFonts w:ascii="Titillium Web" w:hAnsi="Titillium Web" w:cstheme="minorHAnsi"/>
          <w:b/>
          <w:lang w:val="en-GB"/>
        </w:rPr>
        <w:t>europea</w:t>
      </w:r>
      <w:proofErr w:type="spellEnd"/>
      <w:r w:rsidRPr="003B282A">
        <w:rPr>
          <w:rFonts w:ascii="Titillium Web" w:hAnsi="Titillium Web" w:cstheme="minorHAnsi"/>
          <w:b/>
          <w:lang w:val="en-GB"/>
        </w:rPr>
        <w:t xml:space="preserve"> - </w:t>
      </w:r>
      <w:proofErr w:type="spellStart"/>
      <w:r w:rsidRPr="003B282A">
        <w:rPr>
          <w:rFonts w:ascii="Titillium Web" w:hAnsi="Titillium Web" w:cstheme="minorHAnsi"/>
          <w:b/>
          <w:lang w:val="en-GB"/>
        </w:rPr>
        <w:t>NextGenerationEU</w:t>
      </w:r>
      <w:proofErr w:type="spellEnd"/>
    </w:p>
    <w:bookmarkEnd w:id="0"/>
    <w:p w14:paraId="2C1356DA" w14:textId="77777777" w:rsidR="0007071F" w:rsidRPr="006C5806" w:rsidRDefault="0007071F" w:rsidP="0007071F">
      <w:pPr>
        <w:jc w:val="center"/>
        <w:rPr>
          <w:rFonts w:ascii="Titillium Web" w:hAnsi="Titillium Web" w:cstheme="minorHAnsi"/>
          <w:b/>
          <w:lang w:val="en-GB"/>
        </w:rPr>
      </w:pPr>
      <w:r>
        <w:rPr>
          <w:rFonts w:ascii="Titillium Web" w:hAnsi="Titillium Web" w:cstheme="minorHAnsi"/>
          <w:b/>
          <w:lang w:val="en-GB"/>
        </w:rPr>
        <w:t xml:space="preserve">Progetto </w:t>
      </w:r>
      <w:r w:rsidRPr="006C5806">
        <w:rPr>
          <w:rFonts w:ascii="Titillium Web" w:hAnsi="Titillium Web" w:cstheme="minorHAnsi"/>
          <w:b/>
          <w:lang w:val="en-GB"/>
        </w:rPr>
        <w:t>“</w:t>
      </w:r>
      <w:proofErr w:type="spellStart"/>
      <w:r w:rsidRPr="003B282A">
        <w:rPr>
          <w:rFonts w:ascii="Titillium Web" w:hAnsi="Titillium Web" w:cs="Calibri"/>
          <w:i/>
          <w:iCs/>
          <w:lang w:val="en-GB"/>
        </w:rPr>
        <w:t>BioRobotics</w:t>
      </w:r>
      <w:proofErr w:type="spellEnd"/>
      <w:r w:rsidRPr="003B282A">
        <w:rPr>
          <w:rFonts w:ascii="Titillium Web" w:hAnsi="Titillium Web" w:cs="Calibri"/>
          <w:i/>
          <w:iCs/>
          <w:lang w:val="en-GB"/>
        </w:rPr>
        <w:t xml:space="preserve"> Research and Innovation Engineering Facilities - BRIEF</w:t>
      </w:r>
      <w:r w:rsidRPr="006C5806">
        <w:rPr>
          <w:rFonts w:ascii="Titillium Web" w:hAnsi="Titillium Web" w:cstheme="minorHAnsi"/>
          <w:b/>
          <w:lang w:val="en-GB"/>
        </w:rPr>
        <w:t>”</w:t>
      </w:r>
    </w:p>
    <w:p w14:paraId="7CF7B279" w14:textId="77777777" w:rsidR="0007071F" w:rsidRPr="006C5806" w:rsidRDefault="0007071F" w:rsidP="0007071F">
      <w:pPr>
        <w:jc w:val="center"/>
        <w:rPr>
          <w:rFonts w:ascii="Titillium Web" w:hAnsi="Titillium Web" w:cstheme="minorHAnsi"/>
          <w:bCs/>
        </w:rPr>
      </w:pPr>
      <w:bookmarkStart w:id="1" w:name="_Hlk152075173"/>
      <w:r w:rsidRPr="006C5806">
        <w:rPr>
          <w:rFonts w:ascii="Titillium Web" w:hAnsi="Titillium Web" w:cstheme="minorHAnsi"/>
          <w:b/>
        </w:rPr>
        <w:t xml:space="preserve">Codice Identificativo: </w:t>
      </w:r>
      <w:r w:rsidRPr="003E55A3">
        <w:rPr>
          <w:rFonts w:ascii="Titillium Web" w:hAnsi="Titillium Web" w:cs="Calibri"/>
          <w:bCs/>
        </w:rPr>
        <w:t>IR0000036</w:t>
      </w:r>
      <w:r w:rsidRPr="006C5806">
        <w:rPr>
          <w:rFonts w:ascii="Titillium Web" w:hAnsi="Titillium Web" w:cstheme="minorHAnsi"/>
          <w:bCs/>
        </w:rPr>
        <w:t xml:space="preserve"> </w:t>
      </w:r>
      <w:r>
        <w:rPr>
          <w:rFonts w:ascii="Titillium Web" w:hAnsi="Titillium Web" w:cstheme="minorHAnsi"/>
          <w:bCs/>
        </w:rPr>
        <w:t>–</w:t>
      </w:r>
      <w:r w:rsidRPr="006C5806">
        <w:rPr>
          <w:rFonts w:ascii="Titillium Web" w:hAnsi="Titillium Web" w:cstheme="minorHAnsi"/>
          <w:b/>
        </w:rPr>
        <w:t xml:space="preserve"> CUP</w:t>
      </w:r>
      <w:r>
        <w:rPr>
          <w:rFonts w:ascii="Titillium Web" w:hAnsi="Titillium Web" w:cstheme="minorHAnsi"/>
          <w:b/>
        </w:rPr>
        <w:t xml:space="preserve"> UNINA</w:t>
      </w:r>
      <w:r w:rsidRPr="006C5806">
        <w:rPr>
          <w:rFonts w:ascii="Titillium Web" w:hAnsi="Titillium Web" w:cstheme="minorHAnsi"/>
          <w:b/>
        </w:rPr>
        <w:t xml:space="preserve">: </w:t>
      </w:r>
      <w:r w:rsidRPr="006C5806">
        <w:rPr>
          <w:rFonts w:ascii="Titillium Web" w:hAnsi="Titillium Web" w:cstheme="minorHAnsi"/>
          <w:bCs/>
        </w:rPr>
        <w:t>J13C22000400007</w:t>
      </w:r>
    </w:p>
    <w:bookmarkEnd w:id="1"/>
    <w:p w14:paraId="62E0E056" w14:textId="77777777" w:rsidR="000437EF" w:rsidRPr="000437EF" w:rsidRDefault="000437EF" w:rsidP="000437EF">
      <w:pPr>
        <w:spacing w:after="200" w:line="276" w:lineRule="auto"/>
        <w:ind w:left="284" w:right="282"/>
        <w:jc w:val="center"/>
        <w:rPr>
          <w:rFonts w:ascii="Titillium Web" w:eastAsia="Calibri" w:hAnsi="Titillium Web"/>
          <w:b/>
          <w:bCs/>
          <w:lang w:eastAsia="en-US"/>
        </w:rPr>
      </w:pPr>
      <w:r w:rsidRPr="000437EF">
        <w:rPr>
          <w:rFonts w:ascii="Titillium Web" w:eastAsia="Calibri" w:hAnsi="Titillium Web"/>
          <w:b/>
          <w:bCs/>
          <w:lang w:eastAsia="en-US"/>
        </w:rPr>
        <w:t>CUI:</w:t>
      </w:r>
      <w:r w:rsidRPr="000437EF">
        <w:rPr>
          <w:rFonts w:ascii="Titillium Web" w:eastAsia="Calibri" w:hAnsi="Titillium Web"/>
          <w:lang w:eastAsia="en-US"/>
        </w:rPr>
        <w:t xml:space="preserve"> </w:t>
      </w:r>
      <w:bookmarkStart w:id="2" w:name="_Hlk164150363"/>
      <w:r w:rsidRPr="000437EF">
        <w:rPr>
          <w:rFonts w:ascii="Titillium Web" w:eastAsia="Calibri" w:hAnsi="Titillium Web"/>
          <w:lang w:eastAsia="en-US"/>
        </w:rPr>
        <w:t>F00876220633202400032</w:t>
      </w:r>
      <w:bookmarkEnd w:id="2"/>
      <w:r w:rsidRPr="000437EF">
        <w:rPr>
          <w:rFonts w:ascii="Titillium Web" w:eastAsia="Calibri" w:hAnsi="Titillium Web"/>
          <w:lang w:eastAsia="en-US"/>
        </w:rPr>
        <w:t xml:space="preserve"> </w:t>
      </w:r>
      <w:r w:rsidRPr="000437EF">
        <w:rPr>
          <w:rFonts w:ascii="Titillium Web" w:eastAsia="Calibri" w:hAnsi="Titillium Web"/>
          <w:b/>
          <w:bCs/>
          <w:lang w:eastAsia="en-US"/>
        </w:rPr>
        <w:t>CIG</w:t>
      </w:r>
      <w:r w:rsidRPr="000437EF">
        <w:rPr>
          <w:rFonts w:ascii="Titillium Web" w:eastAsia="Calibri" w:hAnsi="Titillium Web"/>
          <w:lang w:eastAsia="en-US"/>
        </w:rPr>
        <w:t xml:space="preserve">: </w:t>
      </w:r>
      <w:r w:rsidRPr="000437EF">
        <w:rPr>
          <w:rStyle w:val="ui-provider"/>
          <w:rFonts w:ascii="Titillium Web" w:hAnsi="Titillium Web"/>
        </w:rPr>
        <w:t>B2313FD6F5</w:t>
      </w: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0AECF86D" w14:textId="77777777" w:rsidR="0056278F"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D7556E">
        <w:rPr>
          <w:rFonts w:ascii="Titillium Web" w:hAnsi="Titillium Web"/>
          <w:b/>
          <w:bCs/>
          <w:iCs/>
        </w:rPr>
        <w:tab/>
      </w:r>
      <w:r w:rsidRPr="00D7556E">
        <w:rPr>
          <w:rFonts w:ascii="Titillium Web" w:hAnsi="Titillium Web"/>
          <w:b/>
          <w:bCs/>
          <w:iCs/>
          <w:sz w:val="32"/>
          <w:szCs w:val="32"/>
        </w:rPr>
        <w:t>ATTO DI IMPEGNO</w:t>
      </w:r>
    </w:p>
    <w:p w14:paraId="6E8503E5" w14:textId="270A42F4" w:rsidR="009F06AD" w:rsidRPr="00B050B3" w:rsidRDefault="00B050B3" w:rsidP="009F06AD">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center"/>
        <w:rPr>
          <w:rFonts w:ascii="Titillium Web" w:hAnsi="Titillium Web"/>
          <w:b/>
          <w:bCs/>
          <w:iCs/>
          <w:sz w:val="32"/>
          <w:szCs w:val="32"/>
        </w:rPr>
      </w:pPr>
      <w:r w:rsidRPr="00B050B3">
        <w:rPr>
          <w:rFonts w:ascii="Titillium Web" w:hAnsi="Titillium Web"/>
          <w:b/>
          <w:bCs/>
        </w:rPr>
        <w:t xml:space="preserve">Fornitura e installazione di una Piattaforma di microscopia confocale spettrale </w:t>
      </w:r>
      <w:proofErr w:type="spellStart"/>
      <w:r w:rsidRPr="00B050B3">
        <w:rPr>
          <w:rFonts w:ascii="Titillium Web" w:hAnsi="Titillium Web"/>
          <w:b/>
          <w:bCs/>
        </w:rPr>
        <w:t>multifotone</w:t>
      </w:r>
      <w:proofErr w:type="spellEnd"/>
      <w:r w:rsidR="0007071F" w:rsidRPr="00B050B3">
        <w:rPr>
          <w:rFonts w:ascii="Titillium Web" w:hAnsi="Titillium Web"/>
          <w:b/>
          <w:bCs/>
          <w:iCs/>
          <w:sz w:val="32"/>
          <w:szCs w:val="32"/>
        </w:rPr>
        <w:t xml:space="preserve"> </w:t>
      </w:r>
    </w:p>
    <w:p w14:paraId="4B20A844" w14:textId="77777777" w:rsidR="000A405D" w:rsidRPr="00D7556E" w:rsidRDefault="000A405D" w:rsidP="0056278F">
      <w:pPr>
        <w:tabs>
          <w:tab w:val="left" w:pos="8136"/>
        </w:tabs>
        <w:jc w:val="both"/>
        <w:rPr>
          <w:rFonts w:ascii="Titillium Web" w:hAnsi="Titillium Web" w:cs="Tahoma"/>
        </w:rPr>
      </w:pPr>
    </w:p>
    <w:p w14:paraId="50267EF8" w14:textId="3853E007" w:rsidR="000A405D" w:rsidRPr="000F429E" w:rsidRDefault="000A405D" w:rsidP="0056278F">
      <w:pPr>
        <w:tabs>
          <w:tab w:val="left" w:pos="8136"/>
        </w:tabs>
        <w:jc w:val="both"/>
        <w:rPr>
          <w:rFonts w:ascii="Titillium Web" w:hAnsi="Titillium Web" w:cs="Tahoma"/>
          <w:sz w:val="22"/>
          <w:szCs w:val="22"/>
        </w:rPr>
      </w:pPr>
      <w:r w:rsidRPr="000F429E">
        <w:rPr>
          <w:rFonts w:ascii="Titillium Web" w:hAnsi="Titillium Web" w:cs="Tahoma"/>
          <w:sz w:val="22"/>
          <w:szCs w:val="22"/>
        </w:rPr>
        <w:t>Il sottoscritto _______________________________________, Codice Fiscale ________________________, in rappresentanza dell’operatore economico (denominazione e forma giuridica) __________________________________________________________________________________________________</w:t>
      </w:r>
      <w:r w:rsidR="009218BB" w:rsidRPr="000F429E">
        <w:rPr>
          <w:rFonts w:ascii="Titillium Web" w:hAnsi="Titillium Web" w:cs="Tahoma"/>
          <w:sz w:val="22"/>
          <w:szCs w:val="22"/>
        </w:rPr>
        <w:t xml:space="preserve"> </w:t>
      </w:r>
      <w:r w:rsidRPr="000F429E">
        <w:rPr>
          <w:rFonts w:ascii="Titillium Web" w:hAnsi="Titillium Web" w:cs="Tahoma"/>
          <w:sz w:val="22"/>
          <w:szCs w:val="22"/>
        </w:rPr>
        <w:t>partecipante (di seguito</w:t>
      </w:r>
      <w:r w:rsidR="000262B2" w:rsidRPr="000F429E">
        <w:rPr>
          <w:rFonts w:ascii="Titillium Web" w:hAnsi="Titillium Web" w:cs="Tahoma"/>
          <w:sz w:val="22"/>
          <w:szCs w:val="22"/>
        </w:rPr>
        <w:t xml:space="preserve"> </w:t>
      </w:r>
      <w:r w:rsidRPr="000F429E">
        <w:rPr>
          <w:rFonts w:ascii="Titillium Web" w:hAnsi="Titillium Web" w:cs="Tahoma"/>
          <w:sz w:val="22"/>
          <w:szCs w:val="22"/>
        </w:rPr>
        <w:t>“Concorrente”) a</w:t>
      </w:r>
      <w:r w:rsidR="00612FAE">
        <w:rPr>
          <w:rFonts w:ascii="Titillium Web" w:hAnsi="Titillium Web" w:cs="Tahoma"/>
          <w:sz w:val="22"/>
          <w:szCs w:val="22"/>
        </w:rPr>
        <w:t>lla</w:t>
      </w:r>
      <w:r w:rsidR="00E408CD" w:rsidRPr="00E408CD">
        <w:t xml:space="preserve"> </w:t>
      </w:r>
      <w:r w:rsidR="00612FAE">
        <w:rPr>
          <w:rFonts w:ascii="Titillium Web" w:hAnsi="Titillium Web" w:cs="Tahoma"/>
          <w:sz w:val="22"/>
          <w:szCs w:val="22"/>
        </w:rPr>
        <w:t>c</w:t>
      </w:r>
      <w:r w:rsidR="00E408CD" w:rsidRPr="00E408CD">
        <w:rPr>
          <w:rFonts w:ascii="Titillium Web" w:hAnsi="Titillium Web" w:cs="Tahoma"/>
          <w:sz w:val="22"/>
          <w:szCs w:val="22"/>
        </w:rPr>
        <w:t xml:space="preserve">onsultazione preliminare di mercato ex art. 77 del D. Lgs. n. 36/2023, per l’intervento relativo alla fornitura e installazione di una Piattaforma di microscopia confocale spettrale </w:t>
      </w:r>
      <w:proofErr w:type="spellStart"/>
      <w:r w:rsidR="00E408CD" w:rsidRPr="00E408CD">
        <w:rPr>
          <w:rFonts w:ascii="Titillium Web" w:hAnsi="Titillium Web" w:cs="Tahoma"/>
          <w:sz w:val="22"/>
          <w:szCs w:val="22"/>
        </w:rPr>
        <w:t>multifotone</w:t>
      </w:r>
      <w:proofErr w:type="spellEnd"/>
      <w:r w:rsidR="00E408CD" w:rsidRPr="00E408CD">
        <w:rPr>
          <w:rFonts w:ascii="Titillium Web" w:hAnsi="Titillium Web" w:cs="Tahoma"/>
          <w:sz w:val="22"/>
          <w:szCs w:val="22"/>
        </w:rPr>
        <w:t xml:space="preserve"> </w:t>
      </w:r>
      <w:r w:rsidRPr="000F429E">
        <w:rPr>
          <w:rFonts w:ascii="Titillium Web" w:hAnsi="Titillium Web" w:cs="Tahoma"/>
          <w:sz w:val="22"/>
          <w:szCs w:val="22"/>
        </w:rPr>
        <w:t xml:space="preserve">del </w:t>
      </w:r>
      <w:r w:rsidR="00660EDA" w:rsidRPr="000F429E">
        <w:rPr>
          <w:rFonts w:ascii="Titillium Web" w:hAnsi="Titillium Web" w:cs="Tahoma"/>
          <w:sz w:val="22"/>
          <w:szCs w:val="22"/>
        </w:rPr>
        <w:t>P</w:t>
      </w:r>
      <w:r w:rsidRPr="000F429E">
        <w:rPr>
          <w:rFonts w:ascii="Titillium Web" w:hAnsi="Titillium Web" w:cs="Tahoma"/>
          <w:sz w:val="22"/>
          <w:szCs w:val="22"/>
        </w:rPr>
        <w:t>rogetto</w:t>
      </w:r>
      <w:r w:rsidR="00660EDA" w:rsidRPr="000F429E">
        <w:rPr>
          <w:rFonts w:ascii="Titillium Web" w:hAnsi="Titillium Web" w:cs="Tahoma"/>
          <w:sz w:val="22"/>
          <w:szCs w:val="22"/>
        </w:rPr>
        <w:t xml:space="preserve"> </w:t>
      </w:r>
      <w:r w:rsidR="00470B27">
        <w:rPr>
          <w:rFonts w:ascii="Titillium Web" w:hAnsi="Titillium Web" w:cs="Tahoma"/>
          <w:sz w:val="22"/>
          <w:szCs w:val="22"/>
        </w:rPr>
        <w:t>“</w:t>
      </w:r>
      <w:proofErr w:type="spellStart"/>
      <w:r w:rsidR="00470B27" w:rsidRPr="00470B27">
        <w:rPr>
          <w:rFonts w:ascii="Titillium Web" w:hAnsi="Titillium Web" w:cs="Calibri"/>
          <w:i/>
          <w:iCs/>
        </w:rPr>
        <w:t>BioRobotics</w:t>
      </w:r>
      <w:proofErr w:type="spellEnd"/>
      <w:r w:rsidR="00470B27" w:rsidRPr="00470B27">
        <w:rPr>
          <w:rFonts w:ascii="Titillium Web" w:hAnsi="Titillium Web" w:cs="Calibri"/>
          <w:i/>
          <w:iCs/>
        </w:rPr>
        <w:t xml:space="preserve"> </w:t>
      </w:r>
      <w:proofErr w:type="spellStart"/>
      <w:r w:rsidR="00470B27" w:rsidRPr="00470B27">
        <w:rPr>
          <w:rFonts w:ascii="Titillium Web" w:hAnsi="Titillium Web" w:cs="Calibri"/>
          <w:i/>
          <w:iCs/>
        </w:rPr>
        <w:t>Research</w:t>
      </w:r>
      <w:proofErr w:type="spellEnd"/>
      <w:r w:rsidR="00470B27" w:rsidRPr="00470B27">
        <w:rPr>
          <w:rFonts w:ascii="Titillium Web" w:hAnsi="Titillium Web" w:cs="Calibri"/>
          <w:i/>
          <w:iCs/>
        </w:rPr>
        <w:t xml:space="preserve"> and Innovation Engineering Facilities </w:t>
      </w:r>
      <w:r w:rsidR="00470B27">
        <w:rPr>
          <w:rFonts w:ascii="Titillium Web" w:hAnsi="Titillium Web" w:cs="Calibri"/>
          <w:i/>
          <w:iCs/>
        </w:rPr>
        <w:t>–</w:t>
      </w:r>
      <w:r w:rsidR="00470B27" w:rsidRPr="00470B27">
        <w:rPr>
          <w:rFonts w:ascii="Titillium Web" w:hAnsi="Titillium Web" w:cs="Calibri"/>
          <w:i/>
          <w:iCs/>
        </w:rPr>
        <w:t xml:space="preserve"> BRIEF</w:t>
      </w:r>
      <w:r w:rsidR="00470B27">
        <w:rPr>
          <w:rFonts w:ascii="Titillium Web" w:hAnsi="Titillium Web" w:cs="Calibri"/>
          <w:i/>
          <w:iCs/>
        </w:rPr>
        <w:t>”</w:t>
      </w:r>
      <w:r w:rsidR="00470B27" w:rsidRPr="000F429E">
        <w:rPr>
          <w:rFonts w:ascii="Titillium Web" w:hAnsi="Titillium Web" w:cs="Tahoma"/>
          <w:sz w:val="22"/>
          <w:szCs w:val="22"/>
        </w:rPr>
        <w:t xml:space="preserve"> </w:t>
      </w:r>
      <w:r w:rsidRPr="000F429E">
        <w:rPr>
          <w:rFonts w:ascii="Titillium Web" w:hAnsi="Titillium Web" w:cs="Tahoma"/>
          <w:sz w:val="22"/>
          <w:szCs w:val="22"/>
        </w:rPr>
        <w:t>– CUP</w:t>
      </w:r>
      <w:r w:rsidR="00E408CD">
        <w:rPr>
          <w:rFonts w:ascii="Titillium Web" w:hAnsi="Titillium Web" w:cs="Tahoma"/>
          <w:sz w:val="22"/>
          <w:szCs w:val="22"/>
        </w:rPr>
        <w:t>:</w:t>
      </w:r>
      <w:r w:rsidRPr="000F429E">
        <w:rPr>
          <w:rFonts w:ascii="Titillium Web" w:hAnsi="Titillium Web" w:cs="Tahoma"/>
          <w:sz w:val="22"/>
          <w:szCs w:val="22"/>
        </w:rPr>
        <w:t xml:space="preserve"> </w:t>
      </w:r>
      <w:r w:rsidR="00E408CD" w:rsidRPr="00E408CD">
        <w:rPr>
          <w:rFonts w:ascii="Titillium Web" w:hAnsi="Titillium Web" w:cs="Tahoma"/>
          <w:sz w:val="22"/>
          <w:szCs w:val="22"/>
        </w:rPr>
        <w:t>J13C22000400007</w:t>
      </w:r>
      <w:r w:rsidRPr="000F429E">
        <w:rPr>
          <w:rFonts w:ascii="Titillium Web" w:hAnsi="Titillium Web" w:cs="Calibri"/>
          <w:bCs/>
          <w:sz w:val="22"/>
          <w:szCs w:val="22"/>
        </w:rPr>
        <w:t xml:space="preserve">, </w:t>
      </w:r>
    </w:p>
    <w:p w14:paraId="77B276F5" w14:textId="3B3543C3" w:rsidR="000262B2" w:rsidRDefault="00B250E1" w:rsidP="00B250E1">
      <w:pPr>
        <w:tabs>
          <w:tab w:val="left" w:pos="8136"/>
        </w:tabs>
        <w:jc w:val="both"/>
        <w:rPr>
          <w:rFonts w:ascii="Titillium Web" w:hAnsi="Titillium Web" w:cs="Tahoma"/>
          <w:sz w:val="22"/>
          <w:szCs w:val="22"/>
        </w:rPr>
      </w:pPr>
      <w:r w:rsidRPr="000F429E">
        <w:rPr>
          <w:rFonts w:ascii="Titillium Web" w:hAnsi="Titillium Web" w:cs="Tahoma"/>
          <w:sz w:val="22"/>
          <w:szCs w:val="22"/>
        </w:rPr>
        <w:t>considerato che</w:t>
      </w:r>
      <w:r w:rsidR="000B272E">
        <w:rPr>
          <w:rFonts w:ascii="Titillium Web" w:hAnsi="Titillium Web" w:cs="Tahoma"/>
          <w:sz w:val="22"/>
          <w:szCs w:val="22"/>
        </w:rPr>
        <w:t xml:space="preserve"> il Progetto prevede </w:t>
      </w:r>
      <w:r w:rsidR="000B272E" w:rsidRPr="000B272E">
        <w:rPr>
          <w:rFonts w:ascii="Titillium Web" w:hAnsi="Titillium Web" w:cs="Tahoma"/>
          <w:sz w:val="22"/>
          <w:szCs w:val="22"/>
        </w:rPr>
        <w:t>l’acquisto di un sistema di microscopia confocale a singolo e multi-fotone spettrale su stativo rovesciato per imaging avanzato di tessuti biologici tridimensionali sia fissati che viventi prodotti in vitro mediante tecniche di bioingegneria per svolgere in maniera adeguata e all’avanguardia la ricerca scientifica oggetto del Progetto</w:t>
      </w:r>
    </w:p>
    <w:p w14:paraId="64184C25" w14:textId="77777777" w:rsidR="000B272E" w:rsidRPr="000F429E" w:rsidRDefault="000B272E" w:rsidP="00B250E1">
      <w:pPr>
        <w:tabs>
          <w:tab w:val="left" w:pos="8136"/>
        </w:tabs>
        <w:jc w:val="both"/>
        <w:rPr>
          <w:rFonts w:ascii="Titillium Web" w:hAnsi="Titillium Web" w:cs="Tahoma"/>
          <w:sz w:val="22"/>
          <w:szCs w:val="22"/>
        </w:rPr>
      </w:pPr>
    </w:p>
    <w:p w14:paraId="5F60AB8A" w14:textId="6318A873" w:rsidR="000262B2" w:rsidRPr="000F429E" w:rsidRDefault="000262B2" w:rsidP="000262B2">
      <w:pPr>
        <w:tabs>
          <w:tab w:val="left" w:pos="8136"/>
        </w:tabs>
        <w:jc w:val="center"/>
        <w:rPr>
          <w:rFonts w:ascii="Titillium Web" w:hAnsi="Titillium Web" w:cs="Tahoma"/>
          <w:sz w:val="22"/>
          <w:szCs w:val="22"/>
        </w:rPr>
      </w:pPr>
      <w:r w:rsidRPr="000F429E">
        <w:rPr>
          <w:rFonts w:ascii="Titillium Web" w:hAnsi="Titillium Web" w:cs="Tahoma"/>
          <w:sz w:val="22"/>
          <w:szCs w:val="22"/>
        </w:rPr>
        <w:t>con il presente Atto</w:t>
      </w:r>
    </w:p>
    <w:p w14:paraId="49D5A291" w14:textId="77777777" w:rsidR="000262B2" w:rsidRPr="000F429E" w:rsidRDefault="000262B2" w:rsidP="000262B2">
      <w:pPr>
        <w:tabs>
          <w:tab w:val="left" w:pos="8136"/>
        </w:tabs>
        <w:jc w:val="center"/>
        <w:rPr>
          <w:rFonts w:ascii="Titillium Web" w:hAnsi="Titillium Web" w:cs="Tahoma"/>
          <w:sz w:val="22"/>
          <w:szCs w:val="22"/>
        </w:rPr>
      </w:pPr>
    </w:p>
    <w:p w14:paraId="4E3BE7B3" w14:textId="77777777" w:rsidR="009A27F2" w:rsidRPr="000F429E" w:rsidRDefault="000262B2"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741EB6F7" w:rsidR="000262B2" w:rsidRPr="000F429E" w:rsidRDefault="008A139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1. di avere piena conoscenza della Documentazione </w:t>
      </w:r>
      <w:r w:rsidR="00D7556E" w:rsidRPr="000F429E">
        <w:rPr>
          <w:rFonts w:ascii="Titillium Web" w:hAnsi="Titillium Web" w:cs="Tahoma"/>
          <w:sz w:val="22"/>
          <w:szCs w:val="22"/>
        </w:rPr>
        <w:t xml:space="preserve">acclusa </w:t>
      </w:r>
      <w:r w:rsidR="001D57D6">
        <w:rPr>
          <w:rFonts w:ascii="Titillium Web" w:hAnsi="Titillium Web" w:cs="Tahoma"/>
          <w:sz w:val="22"/>
          <w:szCs w:val="22"/>
        </w:rPr>
        <w:t>a</w:t>
      </w:r>
      <w:r w:rsidR="002710EA">
        <w:rPr>
          <w:rFonts w:ascii="Titillium Web" w:hAnsi="Titillium Web" w:cs="Tahoma"/>
          <w:sz w:val="22"/>
          <w:szCs w:val="22"/>
        </w:rPr>
        <w:t>l presente avviso</w:t>
      </w:r>
      <w:r w:rsidRPr="000F429E">
        <w:rPr>
          <w:rFonts w:ascii="Titillium Web" w:hAnsi="Titillium Web" w:cs="Tahoma"/>
          <w:sz w:val="22"/>
          <w:szCs w:val="22"/>
        </w:rPr>
        <w:t xml:space="preserve">, di accettarne </w:t>
      </w:r>
      <w:r w:rsidR="00186455" w:rsidRPr="000F429E">
        <w:rPr>
          <w:rFonts w:ascii="Titillium Web" w:hAnsi="Titillium Web" w:cs="Tahoma"/>
          <w:sz w:val="22"/>
          <w:szCs w:val="22"/>
        </w:rPr>
        <w:t xml:space="preserve">e di rispettarne </w:t>
      </w:r>
      <w:r w:rsidRPr="000F429E">
        <w:rPr>
          <w:rFonts w:ascii="Titillium Web" w:hAnsi="Titillium Web" w:cs="Tahoma"/>
          <w:sz w:val="22"/>
          <w:szCs w:val="22"/>
        </w:rPr>
        <w:t xml:space="preserve">tutte le </w:t>
      </w:r>
      <w:r w:rsidR="00186455" w:rsidRPr="000F429E">
        <w:rPr>
          <w:rFonts w:ascii="Titillium Web" w:hAnsi="Titillium Web" w:cs="Tahoma"/>
          <w:sz w:val="22"/>
          <w:szCs w:val="22"/>
        </w:rPr>
        <w:t>disposizioni</w:t>
      </w:r>
      <w:r w:rsidRPr="000F429E">
        <w:rPr>
          <w:rFonts w:ascii="Titillium Web" w:hAnsi="Titillium Web" w:cs="Tahoma"/>
          <w:sz w:val="22"/>
          <w:szCs w:val="22"/>
        </w:rPr>
        <w:t xml:space="preserve"> ivi contenute;</w:t>
      </w:r>
    </w:p>
    <w:p w14:paraId="7008B462" w14:textId="4DDC1397" w:rsidR="002A1A37" w:rsidRPr="000F429E" w:rsidRDefault="002A1A37"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2. di impegnarsi</w:t>
      </w:r>
      <w:r w:rsidR="002A0854" w:rsidRPr="000F429E">
        <w:rPr>
          <w:rFonts w:ascii="Titillium Web" w:hAnsi="Titillium Web" w:cs="Tahoma"/>
          <w:sz w:val="22"/>
          <w:szCs w:val="22"/>
        </w:rPr>
        <w:t xml:space="preserve"> </w:t>
      </w:r>
      <w:r w:rsidRPr="000F429E">
        <w:rPr>
          <w:rFonts w:ascii="Titillium Web" w:hAnsi="Titillium Web" w:cs="Tahoma"/>
          <w:sz w:val="22"/>
          <w:szCs w:val="22"/>
        </w:rPr>
        <w:t>(laddove occupi un numero pari o superiore a cinquanta dipendenti</w:t>
      </w:r>
      <w:r w:rsidR="002A0854" w:rsidRPr="000F429E">
        <w:rPr>
          <w:rFonts w:ascii="Titillium Web" w:hAnsi="Titillium Web" w:cs="Tahoma"/>
          <w:sz w:val="22"/>
          <w:szCs w:val="22"/>
        </w:rPr>
        <w:t xml:space="preserve"> e </w:t>
      </w:r>
      <w:r w:rsidR="00CF38E2" w:rsidRPr="000F429E">
        <w:rPr>
          <w:rFonts w:ascii="Titillium Web" w:hAnsi="Titillium Web" w:cs="Tahoma"/>
          <w:sz w:val="22"/>
          <w:szCs w:val="22"/>
        </w:rPr>
        <w:t xml:space="preserve">sia </w:t>
      </w:r>
      <w:r w:rsidR="002A0854" w:rsidRPr="000F429E">
        <w:rPr>
          <w:rFonts w:ascii="Titillium Web" w:hAnsi="Titillium Web" w:cs="Tahoma"/>
          <w:sz w:val="22"/>
          <w:szCs w:val="22"/>
        </w:rPr>
        <w:t>tenuto</w:t>
      </w:r>
      <w:r w:rsidRPr="000F429E">
        <w:rPr>
          <w:rFonts w:ascii="Titillium Web" w:hAnsi="Titillium Web" w:cs="Tahoma"/>
          <w:sz w:val="22"/>
          <w:szCs w:val="22"/>
        </w:rPr>
        <w:t xml:space="preserve"> a redigere</w:t>
      </w:r>
      <w:r w:rsidR="002A0854" w:rsidRPr="000F429E">
        <w:rPr>
          <w:rFonts w:ascii="Titillium Web" w:hAnsi="Titillium Web" w:cs="Tahoma"/>
          <w:sz w:val="22"/>
          <w:szCs w:val="22"/>
        </w:rPr>
        <w:t xml:space="preserve"> </w:t>
      </w:r>
      <w:r w:rsidRPr="000F429E">
        <w:rPr>
          <w:rFonts w:ascii="Titillium Web" w:hAnsi="Titillium Web" w:cs="Tahoma"/>
          <w:sz w:val="22"/>
          <w:szCs w:val="22"/>
        </w:rPr>
        <w:t>il rapporto sulla situazione del personale ai sensi dell’art. 46 del decreto legislativo 11 aprile 2006</w:t>
      </w:r>
      <w:r w:rsidR="002A0854" w:rsidRPr="000F429E">
        <w:rPr>
          <w:rFonts w:ascii="Titillium Web" w:hAnsi="Titillium Web" w:cs="Tahoma"/>
          <w:sz w:val="22"/>
          <w:szCs w:val="22"/>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sz w:val="22"/>
          <w:szCs w:val="22"/>
        </w:rPr>
        <w:lastRenderedPageBreak/>
        <w:t>3</w:t>
      </w:r>
      <w:r w:rsidR="008A1394" w:rsidRPr="000F429E">
        <w:rPr>
          <w:rFonts w:ascii="Titillium Web" w:hAnsi="Titillium Web" w:cs="Tahoma"/>
          <w:sz w:val="22"/>
          <w:szCs w:val="22"/>
        </w:rPr>
        <w:t xml:space="preserve">. </w:t>
      </w:r>
      <w:r w:rsidR="00186455" w:rsidRPr="000F429E">
        <w:rPr>
          <w:rFonts w:ascii="Titillium Web" w:hAnsi="Titillium Web" w:cs="Tahoma"/>
          <w:sz w:val="22"/>
          <w:szCs w:val="22"/>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0F429E">
        <w:rPr>
          <w:rFonts w:ascii="Titillium Web" w:hAnsi="Titillium Web" w:cs="Tahoma"/>
          <w:iCs/>
          <w:sz w:val="22"/>
          <w:szCs w:val="22"/>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0F429E">
        <w:rPr>
          <w:rFonts w:ascii="Titillium Web" w:hAnsi="Titillium Web" w:cs="Tahoma"/>
          <w:iCs/>
          <w:sz w:val="22"/>
          <w:szCs w:val="22"/>
        </w:rPr>
        <w:t>, pena l’applicazione delle penali di cui all’articolo 47, comma 6 del decreto legge 31 maggio 2021 n. 77, convertito con modificazioni dalla legge 29 luglio 2021 n. 108</w:t>
      </w:r>
      <w:r w:rsidR="002A1A37" w:rsidRPr="000F429E">
        <w:rPr>
          <w:rFonts w:ascii="Titillium Web" w:hAnsi="Titillium Web" w:cs="Tahoma"/>
          <w:iCs/>
          <w:sz w:val="22"/>
          <w:szCs w:val="22"/>
        </w:rPr>
        <w:t>;</w:t>
      </w:r>
    </w:p>
    <w:p w14:paraId="7E20C7D3" w14:textId="15ABDBF6" w:rsidR="002A1A37"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4</w:t>
      </w:r>
      <w:r w:rsidR="002A1A37" w:rsidRPr="000F429E">
        <w:rPr>
          <w:rFonts w:ascii="Titillium Web" w:hAnsi="Titillium Web" w:cs="Tahoma"/>
          <w:iCs/>
          <w:sz w:val="22"/>
          <w:szCs w:val="22"/>
        </w:rPr>
        <w:t xml:space="preserve">. di impegnarsi </w:t>
      </w:r>
      <w:bookmarkStart w:id="3" w:name="_Hlk132361389"/>
      <w:r w:rsidR="002A1A37" w:rsidRPr="000F429E">
        <w:rPr>
          <w:rFonts w:ascii="Titillium Web" w:hAnsi="Titillium Web" w:cs="Tahoma"/>
          <w:iCs/>
          <w:sz w:val="22"/>
          <w:szCs w:val="22"/>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3"/>
      <w:r w:rsidR="00C044E9" w:rsidRPr="000F429E">
        <w:rPr>
          <w:rFonts w:ascii="Titillium Web" w:hAnsi="Titillium Web" w:cs="Tahoma"/>
          <w:iCs/>
          <w:sz w:val="22"/>
          <w:szCs w:val="22"/>
        </w:rPr>
        <w:t xml:space="preserve">, pena l’applicazione delle penali di cui all’art. 47, comma 6, del </w:t>
      </w:r>
      <w:r w:rsidR="00135C2B" w:rsidRPr="000F429E">
        <w:rPr>
          <w:rFonts w:ascii="Titillium Web" w:hAnsi="Titillium Web" w:cs="Tahoma"/>
          <w:iCs/>
          <w:sz w:val="22"/>
          <w:szCs w:val="22"/>
        </w:rPr>
        <w:t>decreto-legge</w:t>
      </w:r>
      <w:r w:rsidR="00C044E9" w:rsidRPr="000F429E">
        <w:rPr>
          <w:rFonts w:ascii="Titillium Web" w:hAnsi="Titillium Web" w:cs="Tahoma"/>
          <w:iCs/>
          <w:sz w:val="22"/>
          <w:szCs w:val="22"/>
        </w:rPr>
        <w:t xml:space="preserve"> 31 maggio 2021 n.77, convertito con modificazioni dalla legge 29 luglio 2021 n. 108</w:t>
      </w:r>
      <w:r w:rsidR="002A1A37" w:rsidRPr="000F429E">
        <w:rPr>
          <w:rFonts w:ascii="Titillium Web" w:hAnsi="Titillium Web" w:cs="Tahoma"/>
          <w:iCs/>
          <w:sz w:val="22"/>
          <w:szCs w:val="22"/>
        </w:rPr>
        <w:t>;</w:t>
      </w:r>
    </w:p>
    <w:p w14:paraId="26CB527B" w14:textId="77777777" w:rsidR="00D7556E" w:rsidRPr="000F429E" w:rsidRDefault="00686D9F"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5. di impegnarsi (nel caso di aggiudicazione in suo favore della procedura di gara) ad assicurare</w:t>
      </w:r>
      <w:r w:rsidR="00D7556E" w:rsidRPr="000F429E">
        <w:rPr>
          <w:rFonts w:ascii="Titillium Web" w:hAnsi="Titillium Web" w:cs="Tahoma"/>
          <w:iCs/>
          <w:sz w:val="22"/>
          <w:szCs w:val="22"/>
        </w:rPr>
        <w:t xml:space="preserve">: </w:t>
      </w:r>
    </w:p>
    <w:p w14:paraId="3757CA75" w14:textId="4D5090AE" w:rsidR="00D7556E" w:rsidRPr="000F429E" w:rsidRDefault="00D7556E"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 una quota pari al 30% delle assunzioni necessarie per l’esecuzione del contratto o per la realizzazione di attività ad esso connesse o strumentali all’occupazione giovanile (meno di 36 anni);</w:t>
      </w:r>
    </w:p>
    <w:p w14:paraId="593EC299" w14:textId="70DA1DEC" w:rsidR="00686D9F" w:rsidRPr="000F429E" w:rsidRDefault="00D7556E"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 xml:space="preserve">- una quota pari al </w:t>
      </w:r>
      <w:r w:rsidR="00B5666E" w:rsidRPr="000F429E">
        <w:rPr>
          <w:rFonts w:ascii="Titillium Web" w:hAnsi="Titillium Web" w:cs="Tahoma"/>
          <w:iCs/>
          <w:sz w:val="22"/>
          <w:szCs w:val="22"/>
        </w:rPr>
        <w:t>3</w:t>
      </w:r>
      <w:r w:rsidRPr="000F429E">
        <w:rPr>
          <w:rFonts w:ascii="Titillium Web" w:hAnsi="Titillium Web" w:cs="Tahoma"/>
          <w:iCs/>
          <w:sz w:val="22"/>
          <w:szCs w:val="22"/>
        </w:rPr>
        <w:t>0% delle assunzioni necessarie per l’esecuzione del contratto o per la realizzazione di attività ad esso connesse o strumentali all’occupazione femminile.</w:t>
      </w:r>
    </w:p>
    <w:p w14:paraId="4ACE6736" w14:textId="13191B12" w:rsidR="002A1A37" w:rsidRPr="000F429E" w:rsidRDefault="00686D9F"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6</w:t>
      </w:r>
      <w:r w:rsidR="002A1A37" w:rsidRPr="000F429E">
        <w:rPr>
          <w:rFonts w:ascii="Titillium Web" w:hAnsi="Titillium Web" w:cs="Tahoma"/>
          <w:iCs/>
          <w:sz w:val="22"/>
          <w:szCs w:val="22"/>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0F429E">
        <w:rPr>
          <w:rFonts w:ascii="Titillium Web" w:hAnsi="Titillium Web" w:cs="Tahoma"/>
          <w:iCs/>
          <w:sz w:val="22"/>
          <w:szCs w:val="22"/>
        </w:rPr>
        <w:t>in riferimento alla</w:t>
      </w:r>
      <w:r w:rsidRPr="000F429E">
        <w:rPr>
          <w:rFonts w:ascii="Titillium Web" w:hAnsi="Titillium Web" w:cs="Tahoma"/>
          <w:iCs/>
          <w:sz w:val="22"/>
          <w:szCs w:val="22"/>
        </w:rPr>
        <w:t xml:space="preserve"> “Guida operativa” di cui alla Circolare MEF del 30 dicembre 2021, n. 32. </w:t>
      </w:r>
    </w:p>
    <w:p w14:paraId="282AF915" w14:textId="77777777" w:rsidR="00135C2B" w:rsidRPr="000F429E" w:rsidRDefault="00135C2B" w:rsidP="00135C2B">
      <w:pPr>
        <w:tabs>
          <w:tab w:val="left" w:pos="8136"/>
        </w:tabs>
        <w:jc w:val="both"/>
        <w:rPr>
          <w:rFonts w:ascii="Titillium Web" w:hAnsi="Titillium Web" w:cs="Tahoma"/>
          <w:sz w:val="22"/>
          <w:szCs w:val="22"/>
        </w:rPr>
      </w:pPr>
    </w:p>
    <w:p w14:paraId="29239142" w14:textId="4F4D3AE7" w:rsidR="00135C2B" w:rsidRPr="000F429E" w:rsidRDefault="00135C2B" w:rsidP="00135C2B">
      <w:pPr>
        <w:tabs>
          <w:tab w:val="left" w:pos="8136"/>
        </w:tabs>
        <w:jc w:val="both"/>
        <w:rPr>
          <w:rFonts w:ascii="Titillium Web" w:hAnsi="Titillium Web" w:cs="Tahoma"/>
          <w:sz w:val="22"/>
          <w:szCs w:val="22"/>
        </w:rPr>
      </w:pPr>
      <w:r w:rsidRPr="000F429E">
        <w:rPr>
          <w:rFonts w:ascii="Titillium Web" w:hAnsi="Titillium Web" w:cs="Tahoma"/>
          <w:sz w:val="22"/>
          <w:szCs w:val="22"/>
        </w:rPr>
        <w:t>Il concorrente si impegna, inoltre, a fornire, ai sensi del Decreto MEF dell’11 marzo 2022, n. 55, i dati necessari per l’identificazione del titolare effettivo dell’operatore economico stesso (di cui all’art. 20 del D.lgs. 231/2007).</w:t>
      </w:r>
    </w:p>
    <w:p w14:paraId="48025037" w14:textId="37F4B501" w:rsidR="00135C2B" w:rsidRPr="00135C2B" w:rsidRDefault="00135C2B" w:rsidP="00135C2B">
      <w:pPr>
        <w:tabs>
          <w:tab w:val="left" w:pos="8136"/>
        </w:tabs>
        <w:jc w:val="both"/>
        <w:rPr>
          <w:rFonts w:ascii="Titillium Web" w:hAnsi="Titillium Web" w:cs="Tahoma"/>
          <w:sz w:val="22"/>
          <w:szCs w:val="22"/>
        </w:rPr>
      </w:pPr>
      <w:r w:rsidRPr="000F429E">
        <w:rPr>
          <w:rFonts w:ascii="Titillium Web" w:hAnsi="Titillium Web" w:cs="Tahoma"/>
          <w:sz w:val="22"/>
          <w:szCs w:val="22"/>
        </w:rPr>
        <w:t>Il concorrente</w:t>
      </w:r>
      <w:r w:rsidRPr="00135C2B">
        <w:rPr>
          <w:rFonts w:ascii="Titillium Web" w:hAnsi="Titillium Web" w:cs="Tahoma"/>
          <w:sz w:val="22"/>
          <w:szCs w:val="22"/>
        </w:rPr>
        <w:t xml:space="preserve"> ed il titolare effettivo </w:t>
      </w:r>
      <w:r w:rsidRPr="000F429E">
        <w:rPr>
          <w:rFonts w:ascii="Titillium Web" w:hAnsi="Titillium Web" w:cs="Tahoma"/>
          <w:sz w:val="22"/>
          <w:szCs w:val="22"/>
        </w:rPr>
        <w:t xml:space="preserve">si impegnano </w:t>
      </w:r>
      <w:r w:rsidRPr="00135C2B">
        <w:rPr>
          <w:rFonts w:ascii="Titillium Web" w:hAnsi="Titillium Web" w:cs="Tahoma"/>
          <w:sz w:val="22"/>
          <w:szCs w:val="22"/>
        </w:rPr>
        <w:t xml:space="preserve">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05C89294" w14:textId="77777777" w:rsidR="00CF38E2" w:rsidRPr="000F429E" w:rsidRDefault="00CF38E2" w:rsidP="008A1394">
      <w:pPr>
        <w:tabs>
          <w:tab w:val="left" w:pos="8136"/>
        </w:tabs>
        <w:jc w:val="both"/>
        <w:rPr>
          <w:rFonts w:ascii="Titillium Web" w:hAnsi="Titillium Web" w:cs="Tahoma"/>
          <w:sz w:val="22"/>
          <w:szCs w:val="22"/>
        </w:rPr>
      </w:pPr>
    </w:p>
    <w:p w14:paraId="605F80CD" w14:textId="77777777"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t>_____, il ____________</w:t>
      </w:r>
    </w:p>
    <w:p w14:paraId="4ADD1AC7" w14:textId="77777777" w:rsidR="00CF38E2" w:rsidRPr="000F429E" w:rsidRDefault="00CF38E2" w:rsidP="00CF38E2">
      <w:pPr>
        <w:pStyle w:val="Default"/>
        <w:ind w:right="140"/>
        <w:jc w:val="both"/>
        <w:rPr>
          <w:rFonts w:ascii="Titillium Web" w:hAnsi="Titillium Web"/>
          <w:iCs/>
          <w:sz w:val="22"/>
          <w:szCs w:val="22"/>
        </w:rPr>
      </w:pP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FIRMATARIO</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30D116AC" w14:textId="33EC4414" w:rsidR="00CF38E2" w:rsidRPr="00405208" w:rsidRDefault="00CF38E2" w:rsidP="00405208">
      <w:pPr>
        <w:pStyle w:val="Default"/>
        <w:ind w:right="140" w:firstLine="4678"/>
        <w:jc w:val="center"/>
        <w:rPr>
          <w:rFonts w:ascii="Titillium Web" w:hAnsi="Titillium Web"/>
          <w:iCs/>
          <w:sz w:val="22"/>
          <w:szCs w:val="22"/>
        </w:rPr>
      </w:pPr>
      <w:r w:rsidRPr="000F429E">
        <w:rPr>
          <w:rFonts w:ascii="Titillium Web" w:hAnsi="Titillium Web"/>
          <w:iCs/>
          <w:sz w:val="22"/>
          <w:szCs w:val="22"/>
        </w:rPr>
        <w:t>firmato digitalmente</w:t>
      </w:r>
    </w:p>
    <w:sectPr w:rsidR="00CF38E2" w:rsidRPr="0040520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72646" w14:textId="77777777" w:rsidR="00E7596E" w:rsidRDefault="00E7596E" w:rsidP="00AC4A5E">
      <w:r>
        <w:separator/>
      </w:r>
    </w:p>
  </w:endnote>
  <w:endnote w:type="continuationSeparator" w:id="0">
    <w:p w14:paraId="313663D4" w14:textId="77777777" w:rsidR="00E7596E" w:rsidRDefault="00E7596E"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DC79A" w14:textId="77777777" w:rsidR="00E7596E" w:rsidRDefault="00E7596E" w:rsidP="00AC4A5E">
      <w:r>
        <w:separator/>
      </w:r>
    </w:p>
  </w:footnote>
  <w:footnote w:type="continuationSeparator" w:id="0">
    <w:p w14:paraId="7F049760" w14:textId="77777777" w:rsidR="00E7596E" w:rsidRDefault="00E7596E"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BD3A" w14:textId="06644A79" w:rsidR="00C30C1A" w:rsidRDefault="005E76B5" w:rsidP="00B92709">
    <w:bookmarkStart w:id="4" w:name="_Hlk62031435"/>
    <w:bookmarkStart w:id="5" w:name="_Hlk62031436"/>
    <w:r>
      <w:rPr>
        <w:noProof/>
      </w:rPr>
      <w:drawing>
        <wp:anchor distT="0" distB="0" distL="114300" distR="114300" simplePos="0" relativeHeight="251659264" behindDoc="0" locked="0" layoutInCell="1" allowOverlap="0" wp14:anchorId="07DFC57F" wp14:editId="2EA860B2">
          <wp:simplePos x="0" y="0"/>
          <wp:positionH relativeFrom="page">
            <wp:posOffset>-66675</wp:posOffset>
          </wp:positionH>
          <wp:positionV relativeFrom="page">
            <wp:posOffset>28575</wp:posOffset>
          </wp:positionV>
          <wp:extent cx="7615555" cy="723900"/>
          <wp:effectExtent l="0" t="0" r="4445" b="0"/>
          <wp:wrapTopAndBottom/>
          <wp:docPr id="17569412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723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262B2"/>
    <w:rsid w:val="000437EF"/>
    <w:rsid w:val="0006390B"/>
    <w:rsid w:val="0007071F"/>
    <w:rsid w:val="000922BA"/>
    <w:rsid w:val="000A405D"/>
    <w:rsid w:val="000B272E"/>
    <w:rsid w:val="000F429E"/>
    <w:rsid w:val="00135C2B"/>
    <w:rsid w:val="00186455"/>
    <w:rsid w:val="001D57D6"/>
    <w:rsid w:val="002706AB"/>
    <w:rsid w:val="002710EA"/>
    <w:rsid w:val="002A0854"/>
    <w:rsid w:val="002A1A37"/>
    <w:rsid w:val="00373F26"/>
    <w:rsid w:val="00405208"/>
    <w:rsid w:val="00405DD7"/>
    <w:rsid w:val="00470B27"/>
    <w:rsid w:val="004C3F7A"/>
    <w:rsid w:val="004E2691"/>
    <w:rsid w:val="0056278F"/>
    <w:rsid w:val="00594B73"/>
    <w:rsid w:val="005E3183"/>
    <w:rsid w:val="005E76B5"/>
    <w:rsid w:val="00612FAE"/>
    <w:rsid w:val="00660EDA"/>
    <w:rsid w:val="00686D9F"/>
    <w:rsid w:val="006A301A"/>
    <w:rsid w:val="006B6EB9"/>
    <w:rsid w:val="00747F2B"/>
    <w:rsid w:val="007513B8"/>
    <w:rsid w:val="00870C5E"/>
    <w:rsid w:val="008870CC"/>
    <w:rsid w:val="008A1394"/>
    <w:rsid w:val="008D7F9B"/>
    <w:rsid w:val="0090153D"/>
    <w:rsid w:val="00911A25"/>
    <w:rsid w:val="009218BB"/>
    <w:rsid w:val="00951EBF"/>
    <w:rsid w:val="009A27F2"/>
    <w:rsid w:val="009B09E5"/>
    <w:rsid w:val="009F06AD"/>
    <w:rsid w:val="00A3666E"/>
    <w:rsid w:val="00AC4A5E"/>
    <w:rsid w:val="00B050B3"/>
    <w:rsid w:val="00B250E1"/>
    <w:rsid w:val="00B5666E"/>
    <w:rsid w:val="00B92709"/>
    <w:rsid w:val="00C044E9"/>
    <w:rsid w:val="00C30C1A"/>
    <w:rsid w:val="00C30E94"/>
    <w:rsid w:val="00CE6972"/>
    <w:rsid w:val="00CF38E2"/>
    <w:rsid w:val="00D23B20"/>
    <w:rsid w:val="00D7556E"/>
    <w:rsid w:val="00D80B38"/>
    <w:rsid w:val="00D8158D"/>
    <w:rsid w:val="00E013E5"/>
    <w:rsid w:val="00E408CD"/>
    <w:rsid w:val="00E7596E"/>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character" w:customStyle="1" w:styleId="ui-provider">
    <w:name w:val="ui-provider"/>
    <w:basedOn w:val="Carpredefinitoparagrafo"/>
    <w:rsid w:val="0004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0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F30965A62CD41BB53FAC28A5888AF" ma:contentTypeVersion="4" ma:contentTypeDescription="Create a new document." ma:contentTypeScope="" ma:versionID="94b38ab0fefd8b2c12ccabad48caf6b2">
  <xsd:schema xmlns:xsd="http://www.w3.org/2001/XMLSchema" xmlns:xs="http://www.w3.org/2001/XMLSchema" xmlns:p="http://schemas.microsoft.com/office/2006/metadata/properties" xmlns:ns2="3eedb237-2e91-4e83-9147-2927c2c76506" targetNamespace="http://schemas.microsoft.com/office/2006/metadata/properties" ma:root="true" ma:fieldsID="b6cc5b0644df0ef08cd9335642972685" ns2:_="">
    <xsd:import namespace="3eedb237-2e91-4e83-9147-2927c2c76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b237-2e91-4e83-9147-2927c2c76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6F9E7-B194-462D-B606-348B2D4D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b237-2e91-4e83-9147-2927c2c76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C89BD-FFBA-4EB6-8FEE-FC8349DE4A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2B95D2-6095-4EA8-BF40-311D6EBFB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MANLIO COLELLA</cp:lastModifiedBy>
  <cp:revision>38</cp:revision>
  <cp:lastPrinted>2024-06-21T11:37:00Z</cp:lastPrinted>
  <dcterms:created xsi:type="dcterms:W3CDTF">2023-05-08T08:17:00Z</dcterms:created>
  <dcterms:modified xsi:type="dcterms:W3CDTF">2024-06-21T11:37:00Z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2024-04-16T09:10:19Z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5f223239-2153-45c2-8422-5294935dcf8e</vt:lpwstr>
  </property>
  <property fmtid="{D5CDD505-2E9C-101B-9397-08002B2CF9AE}" pid="8" name="MSIP_Label_2ad0b24d-6422-44b0-b3de-abb3a9e8c81a_ContentBits">
    <vt:lpwstr>0</vt:lpwstr>
  </property>
  <property fmtid="{D5CDD505-2E9C-101B-9397-08002B2CF9AE}" pid="9" name="ContentTypeId">
    <vt:lpwstr>0x010100664F30965A62CD41BB53FAC28A5888AF</vt:lpwstr>
  </property>
</Properties>
</file>