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582818" w14:textId="77777777" w:rsidR="00495873" w:rsidRDefault="00495873" w:rsidP="00E71C83">
      <w:pPr>
        <w:rPr>
          <w:rFonts w:ascii="Mulish" w:hAnsi="Mulish"/>
        </w:rPr>
      </w:pPr>
    </w:p>
    <w:tbl>
      <w:tblPr>
        <w:tblW w:w="0" w:type="auto"/>
        <w:tblLook w:val="04A0" w:firstRow="1" w:lastRow="0" w:firstColumn="1" w:lastColumn="0" w:noHBand="0" w:noVBand="1"/>
      </w:tblPr>
      <w:tblGrid>
        <w:gridCol w:w="1809"/>
        <w:gridCol w:w="7969"/>
      </w:tblGrid>
      <w:tr w:rsidR="004C21EA" w:rsidRPr="00735F8B" w14:paraId="3CFAE3FC" w14:textId="77777777" w:rsidTr="00AA1AEF">
        <w:trPr>
          <w:trHeight w:val="761"/>
        </w:trPr>
        <w:tc>
          <w:tcPr>
            <w:tcW w:w="1809" w:type="dxa"/>
            <w:shd w:val="clear" w:color="auto" w:fill="auto"/>
          </w:tcPr>
          <w:p w14:paraId="38094973" w14:textId="77777777" w:rsidR="004C21EA" w:rsidRPr="00735F8B" w:rsidRDefault="004C21EA" w:rsidP="00AA1AEF">
            <w:pPr>
              <w:autoSpaceDE w:val="0"/>
              <w:jc w:val="both"/>
              <w:rPr>
                <w:rFonts w:eastAsia="Calibri" w:cstheme="minorHAnsi"/>
                <w:b/>
                <w:bCs/>
                <w:iCs/>
              </w:rPr>
            </w:pPr>
            <w:r w:rsidRPr="00735F8B">
              <w:rPr>
                <w:rFonts w:eastAsia="Calibri" w:cstheme="minorHAnsi"/>
                <w:b/>
              </w:rPr>
              <w:t>Oggetto:</w:t>
            </w:r>
          </w:p>
        </w:tc>
        <w:tc>
          <w:tcPr>
            <w:tcW w:w="7969" w:type="dxa"/>
            <w:shd w:val="clear" w:color="auto" w:fill="auto"/>
          </w:tcPr>
          <w:p w14:paraId="575397FF" w14:textId="7DAD903C" w:rsidR="004C21EA" w:rsidRPr="00735F8B" w:rsidRDefault="004C21EA" w:rsidP="00194DFE">
            <w:pPr>
              <w:autoSpaceDE w:val="0"/>
              <w:ind w:left="-108"/>
              <w:jc w:val="both"/>
              <w:rPr>
                <w:rFonts w:eastAsia="Calibri" w:cstheme="minorHAnsi"/>
                <w:bCs/>
                <w:i/>
              </w:rPr>
            </w:pPr>
            <w:r w:rsidRPr="00194DFE">
              <w:rPr>
                <w:rFonts w:eastAsia="Calibri" w:cstheme="minorHAnsi"/>
                <w:b/>
                <w:bCs/>
              </w:rPr>
              <w:t xml:space="preserve">Determina n° </w:t>
            </w:r>
            <w:r w:rsidR="00194DFE" w:rsidRPr="00194DFE">
              <w:rPr>
                <w:rFonts w:eastAsia="Calibri" w:cstheme="minorHAnsi"/>
                <w:b/>
                <w:bCs/>
              </w:rPr>
              <w:t xml:space="preserve">293/2023 </w:t>
            </w:r>
            <w:r w:rsidRPr="00194DFE">
              <w:rPr>
                <w:rFonts w:eastAsia="Calibri" w:cstheme="minorHAnsi"/>
                <w:b/>
                <w:bCs/>
              </w:rPr>
              <w:t>per</w:t>
            </w:r>
            <w:r w:rsidRPr="00735F8B">
              <w:rPr>
                <w:rFonts w:eastAsia="Calibri" w:cstheme="minorHAnsi"/>
                <w:b/>
                <w:bCs/>
              </w:rPr>
              <w:t xml:space="preserve"> l’affidamento diretto di </w:t>
            </w:r>
            <w:r w:rsidR="00194DFE" w:rsidRPr="00194DFE">
              <w:rPr>
                <w:rFonts w:eastAsia="Calibri" w:cstheme="minorHAnsi"/>
                <w:b/>
                <w:bCs/>
              </w:rPr>
              <w:t>MATERIALE DI CONSUMO DI LABORATORIO -  Prof.ssa Scorziello (TD 3899083)</w:t>
            </w:r>
            <w:r w:rsidRPr="00735F8B">
              <w:rPr>
                <w:rFonts w:eastAsia="Calibri" w:cstheme="minorHAnsi"/>
                <w:b/>
                <w:bCs/>
              </w:rPr>
              <w:t xml:space="preserve"> ai sensi dell’art. </w:t>
            </w:r>
            <w:r>
              <w:rPr>
                <w:rFonts w:eastAsia="Calibri" w:cstheme="minorHAnsi"/>
                <w:b/>
                <w:bCs/>
              </w:rPr>
              <w:t>50</w:t>
            </w:r>
            <w:r w:rsidRPr="00735F8B">
              <w:rPr>
                <w:rFonts w:eastAsia="Calibri" w:cstheme="minorHAnsi"/>
                <w:b/>
                <w:bCs/>
              </w:rPr>
              <w:t xml:space="preserve">, comma </w:t>
            </w:r>
            <w:r>
              <w:rPr>
                <w:rFonts w:eastAsia="Calibri" w:cstheme="minorHAnsi"/>
                <w:b/>
                <w:bCs/>
              </w:rPr>
              <w:t>1</w:t>
            </w:r>
            <w:r w:rsidRPr="00735F8B">
              <w:rPr>
                <w:rFonts w:eastAsia="Calibri" w:cstheme="minorHAnsi"/>
                <w:b/>
                <w:bCs/>
              </w:rPr>
              <w:t xml:space="preserve"> del </w:t>
            </w:r>
            <w:proofErr w:type="spellStart"/>
            <w:r w:rsidRPr="00735F8B">
              <w:rPr>
                <w:rFonts w:eastAsia="Calibri" w:cstheme="minorHAnsi"/>
                <w:b/>
                <w:bCs/>
              </w:rPr>
              <w:t>D.Lgs.</w:t>
            </w:r>
            <w:proofErr w:type="spellEnd"/>
            <w:r w:rsidRPr="00735F8B">
              <w:rPr>
                <w:rFonts w:eastAsia="Calibri" w:cstheme="minorHAnsi"/>
                <w:b/>
                <w:bCs/>
              </w:rPr>
              <w:t xml:space="preserve"> </w:t>
            </w:r>
            <w:r>
              <w:rPr>
                <w:rFonts w:eastAsia="Calibri" w:cstheme="minorHAnsi"/>
                <w:b/>
                <w:bCs/>
              </w:rPr>
              <w:t>36</w:t>
            </w:r>
            <w:r w:rsidRPr="00735F8B">
              <w:rPr>
                <w:rFonts w:eastAsia="Calibri" w:cstheme="minorHAnsi"/>
                <w:b/>
                <w:bCs/>
              </w:rPr>
              <w:t>/20</w:t>
            </w:r>
            <w:r>
              <w:rPr>
                <w:rFonts w:eastAsia="Calibri" w:cstheme="minorHAnsi"/>
                <w:b/>
                <w:bCs/>
              </w:rPr>
              <w:t xml:space="preserve">23 e </w:t>
            </w:r>
            <w:proofErr w:type="spellStart"/>
            <w:r>
              <w:rPr>
                <w:rFonts w:eastAsia="Calibri" w:cstheme="minorHAnsi"/>
                <w:b/>
                <w:bCs/>
              </w:rPr>
              <w:t>s.m.i.</w:t>
            </w:r>
            <w:proofErr w:type="spellEnd"/>
            <w:r w:rsidRPr="00735F8B">
              <w:rPr>
                <w:rFonts w:eastAsia="Calibri" w:cstheme="minorHAnsi"/>
                <w:b/>
                <w:bCs/>
              </w:rPr>
              <w:t xml:space="preserve">, mediante Trattativa Diretta sul Mercato Elettronico della Pubblica Amministrazione (MEPA), per un importo contrattuale pari a € </w:t>
            </w:r>
            <w:r w:rsidR="00194DFE" w:rsidRPr="00194DFE">
              <w:rPr>
                <w:rFonts w:eastAsia="Calibri" w:cstheme="minorHAnsi"/>
                <w:b/>
                <w:bCs/>
              </w:rPr>
              <w:t>2.128,00</w:t>
            </w:r>
            <w:r w:rsidRPr="00735F8B">
              <w:rPr>
                <w:rFonts w:eastAsia="Calibri" w:cstheme="minorHAnsi"/>
                <w:b/>
                <w:bCs/>
              </w:rPr>
              <w:t xml:space="preserve"> (IVA esclusa), CIG </w:t>
            </w:r>
            <w:r w:rsidR="00194DFE" w:rsidRPr="00194DFE">
              <w:rPr>
                <w:rFonts w:eastAsia="Calibri" w:cstheme="minorHAnsi"/>
                <w:b/>
                <w:bCs/>
              </w:rPr>
              <w:t>Z213DAEC29</w:t>
            </w:r>
          </w:p>
        </w:tc>
      </w:tr>
    </w:tbl>
    <w:p w14:paraId="000905EE" w14:textId="77777777" w:rsidR="004C21EA" w:rsidRPr="00791029" w:rsidRDefault="004C21EA" w:rsidP="004C21EA">
      <w:pPr>
        <w:spacing w:before="240" w:after="240"/>
        <w:jc w:val="center"/>
        <w:rPr>
          <w:rFonts w:cstheme="minorHAnsi"/>
          <w:b/>
          <w:bCs/>
        </w:rPr>
      </w:pPr>
      <w:r>
        <w:rPr>
          <w:rFonts w:cstheme="minorHAnsi"/>
          <w:b/>
          <w:bCs/>
        </w:rPr>
        <w:t>IL DIRETTORE DEL DIPARTIMENTO</w:t>
      </w:r>
    </w:p>
    <w:tbl>
      <w:tblPr>
        <w:tblW w:w="19494" w:type="dxa"/>
        <w:tblInd w:w="-5" w:type="dxa"/>
        <w:tblLook w:val="04A0" w:firstRow="1" w:lastRow="0" w:firstColumn="1" w:lastColumn="0" w:noHBand="0" w:noVBand="1"/>
      </w:tblPr>
      <w:tblGrid>
        <w:gridCol w:w="1814"/>
        <w:gridCol w:w="7933"/>
        <w:gridCol w:w="9747"/>
      </w:tblGrid>
      <w:tr w:rsidR="004C21EA" w:rsidRPr="00735F8B" w14:paraId="57A05282" w14:textId="77777777" w:rsidTr="00AA1AEF">
        <w:tc>
          <w:tcPr>
            <w:tcW w:w="1814" w:type="dxa"/>
            <w:shd w:val="clear" w:color="auto" w:fill="auto"/>
          </w:tcPr>
          <w:p w14:paraId="75352498" w14:textId="77777777" w:rsidR="004C21EA" w:rsidRPr="00735F8B" w:rsidRDefault="004C21EA" w:rsidP="00AA1AEF">
            <w:pPr>
              <w:rPr>
                <w:rFonts w:eastAsia="Calibri" w:cstheme="minorHAnsi"/>
                <w:b/>
              </w:rPr>
            </w:pPr>
            <w:r w:rsidRPr="00735F8B">
              <w:rPr>
                <w:rFonts w:eastAsia="Calibri" w:cstheme="minorHAnsi"/>
                <w:b/>
              </w:rPr>
              <w:t>VISTO</w:t>
            </w:r>
          </w:p>
        </w:tc>
        <w:tc>
          <w:tcPr>
            <w:tcW w:w="7933" w:type="dxa"/>
            <w:shd w:val="clear" w:color="auto" w:fill="auto"/>
          </w:tcPr>
          <w:p w14:paraId="12C9D0B6" w14:textId="77777777" w:rsidR="004C21EA" w:rsidRPr="00735F8B" w:rsidRDefault="004C21EA" w:rsidP="00AA1AEF">
            <w:pPr>
              <w:ind w:left="-57"/>
              <w:jc w:val="both"/>
              <w:rPr>
                <w:rFonts w:eastAsia="Calibri" w:cstheme="minorHAnsi"/>
              </w:rPr>
            </w:pPr>
            <w:r w:rsidRPr="00F13176">
              <w:rPr>
                <w:rFonts w:ascii="Calibri" w:eastAsia="Calibri" w:hAnsi="Calibri" w:cs="Calibri"/>
              </w:rPr>
              <w:t xml:space="preserve">il D. Lgs. </w:t>
            </w:r>
            <w:r>
              <w:rPr>
                <w:rFonts w:ascii="Calibri" w:eastAsia="Calibri" w:hAnsi="Calibri" w:cs="Calibri"/>
              </w:rPr>
              <w:t>36</w:t>
            </w:r>
            <w:r w:rsidRPr="00F13176">
              <w:rPr>
                <w:rFonts w:ascii="Calibri" w:eastAsia="Calibri" w:hAnsi="Calibri" w:cs="Calibri"/>
              </w:rPr>
              <w:t xml:space="preserve"> del </w:t>
            </w:r>
            <w:r>
              <w:rPr>
                <w:rFonts w:ascii="Calibri" w:eastAsia="Calibri" w:hAnsi="Calibri" w:cs="Calibri"/>
              </w:rPr>
              <w:t>31</w:t>
            </w:r>
            <w:r w:rsidRPr="00F13176">
              <w:rPr>
                <w:rFonts w:ascii="Calibri" w:eastAsia="Calibri" w:hAnsi="Calibri" w:cs="Calibri"/>
              </w:rPr>
              <w:t xml:space="preserve"> </w:t>
            </w:r>
            <w:r>
              <w:rPr>
                <w:rFonts w:ascii="Calibri" w:eastAsia="Calibri" w:hAnsi="Calibri" w:cs="Calibri"/>
              </w:rPr>
              <w:t>marzo</w:t>
            </w:r>
            <w:r w:rsidRPr="00F13176">
              <w:rPr>
                <w:rFonts w:ascii="Calibri" w:eastAsia="Calibri" w:hAnsi="Calibri" w:cs="Calibri"/>
              </w:rPr>
              <w:t xml:space="preserve"> 20</w:t>
            </w:r>
            <w:r>
              <w:rPr>
                <w:rFonts w:ascii="Calibri" w:eastAsia="Calibri" w:hAnsi="Calibri" w:cs="Calibri"/>
              </w:rPr>
              <w:t>23</w:t>
            </w:r>
            <w:r w:rsidRPr="00F13176">
              <w:rPr>
                <w:rFonts w:ascii="Calibri" w:eastAsia="Calibri" w:hAnsi="Calibri" w:cs="Calibri"/>
              </w:rPr>
              <w:t xml:space="preserve"> e </w:t>
            </w:r>
            <w:proofErr w:type="spellStart"/>
            <w:r w:rsidRPr="00F13176">
              <w:rPr>
                <w:rFonts w:ascii="Calibri" w:eastAsia="Calibri" w:hAnsi="Calibri" w:cs="Calibri"/>
              </w:rPr>
              <w:t>s.m.i.</w:t>
            </w:r>
            <w:proofErr w:type="spellEnd"/>
            <w:r>
              <w:rPr>
                <w:rFonts w:ascii="Calibri" w:eastAsia="Calibri" w:hAnsi="Calibri" w:cs="Calibri"/>
              </w:rPr>
              <w:t>;</w:t>
            </w:r>
          </w:p>
        </w:tc>
        <w:tc>
          <w:tcPr>
            <w:tcW w:w="9747" w:type="dxa"/>
          </w:tcPr>
          <w:p w14:paraId="6358902F" w14:textId="77777777" w:rsidR="004C21EA" w:rsidRPr="00735F8B" w:rsidRDefault="004C21EA" w:rsidP="00AA1AEF">
            <w:pPr>
              <w:ind w:left="-57"/>
              <w:jc w:val="both"/>
              <w:rPr>
                <w:rFonts w:eastAsia="Calibri" w:cstheme="minorHAnsi"/>
              </w:rPr>
            </w:pPr>
          </w:p>
        </w:tc>
      </w:tr>
      <w:tr w:rsidR="004C21EA" w:rsidRPr="00735F8B" w14:paraId="5BD5F67D" w14:textId="77777777" w:rsidTr="00AA1AEF">
        <w:tc>
          <w:tcPr>
            <w:tcW w:w="1814" w:type="dxa"/>
            <w:shd w:val="clear" w:color="auto" w:fill="auto"/>
          </w:tcPr>
          <w:p w14:paraId="3C8A3399" w14:textId="77777777" w:rsidR="004C21EA" w:rsidRPr="00735F8B" w:rsidRDefault="004C21EA" w:rsidP="00AA1AEF">
            <w:pPr>
              <w:rPr>
                <w:rFonts w:eastAsia="Calibri" w:cstheme="minorHAnsi"/>
              </w:rPr>
            </w:pPr>
            <w:r w:rsidRPr="00735F8B">
              <w:rPr>
                <w:rFonts w:eastAsia="Calibri" w:cstheme="minorHAnsi"/>
                <w:b/>
              </w:rPr>
              <w:t xml:space="preserve"> VIST</w:t>
            </w:r>
            <w:r>
              <w:rPr>
                <w:rFonts w:eastAsia="Calibri" w:cstheme="minorHAnsi"/>
                <w:b/>
              </w:rPr>
              <w:t>O</w:t>
            </w:r>
          </w:p>
        </w:tc>
        <w:tc>
          <w:tcPr>
            <w:tcW w:w="7933" w:type="dxa"/>
            <w:shd w:val="clear" w:color="auto" w:fill="auto"/>
          </w:tcPr>
          <w:p w14:paraId="1CEA3D6A" w14:textId="77777777" w:rsidR="004C21EA" w:rsidRPr="00735F8B" w:rsidRDefault="004C21EA" w:rsidP="00AA1AEF">
            <w:pPr>
              <w:jc w:val="both"/>
              <w:rPr>
                <w:rFonts w:eastAsia="Calibri" w:cstheme="minorHAnsi"/>
              </w:rPr>
            </w:pPr>
            <w:r>
              <w:rPr>
                <w:rFonts w:ascii="Calibri" w:eastAsia="Calibri" w:hAnsi="Calibri" w:cs="Calibri"/>
              </w:rPr>
              <w:t xml:space="preserve"> </w:t>
            </w:r>
            <w:r w:rsidRPr="00F13176">
              <w:rPr>
                <w:rFonts w:ascii="Calibri" w:eastAsia="Calibri" w:hAnsi="Calibri" w:cs="Calibri"/>
              </w:rPr>
              <w:t xml:space="preserve">in particolare l’art. </w:t>
            </w:r>
            <w:r>
              <w:rPr>
                <w:rFonts w:ascii="Calibri" w:eastAsia="Calibri" w:hAnsi="Calibri" w:cs="Calibri"/>
              </w:rPr>
              <w:t>17</w:t>
            </w:r>
            <w:r w:rsidRPr="00F13176">
              <w:rPr>
                <w:rFonts w:ascii="Calibri" w:eastAsia="Calibri" w:hAnsi="Calibri" w:cs="Calibri"/>
              </w:rPr>
              <w:t xml:space="preserve">, comma </w:t>
            </w:r>
            <w:r>
              <w:rPr>
                <w:rFonts w:ascii="Calibri" w:eastAsia="Calibri" w:hAnsi="Calibri" w:cs="Calibri"/>
              </w:rPr>
              <w:t>1 del predetto decreto, il quale prevede che, p</w:t>
            </w:r>
            <w:r w:rsidRPr="0070228D">
              <w:rPr>
                <w:rFonts w:ascii="Calibri" w:eastAsia="Calibri" w:hAnsi="Calibri" w:cs="Calibri"/>
              </w:rPr>
              <w:t>rima dell’avvio delle procedure di affidamento dei contratti pubblici le stazioni appaltanti e gli enti concedenti, con apposito atto, adottano la decisione di contrarre individuando gli elementi essenziali del contratto e i criteri di selezione degli operatori economici e delle offerte</w:t>
            </w:r>
            <w:r w:rsidRPr="00CE5A7B">
              <w:rPr>
                <w:rFonts w:ascii="Calibri" w:eastAsia="Calibri" w:hAnsi="Calibri" w:cs="Calibri"/>
              </w:rPr>
              <w:t xml:space="preserve"> </w:t>
            </w:r>
            <w:r w:rsidRPr="00CE5A7B">
              <w:rPr>
                <w:rFonts w:ascii="Calibri" w:eastAsia="Calibri" w:hAnsi="Calibri" w:cs="Calibri"/>
                <w:i/>
              </w:rPr>
              <w:t>;</w:t>
            </w:r>
          </w:p>
        </w:tc>
        <w:tc>
          <w:tcPr>
            <w:tcW w:w="9747" w:type="dxa"/>
          </w:tcPr>
          <w:p w14:paraId="6142D443" w14:textId="77777777" w:rsidR="004C21EA" w:rsidRPr="00735F8B" w:rsidRDefault="004C21EA" w:rsidP="00AA1AEF">
            <w:pPr>
              <w:jc w:val="both"/>
              <w:rPr>
                <w:rFonts w:eastAsia="Calibri" w:cstheme="minorHAnsi"/>
              </w:rPr>
            </w:pPr>
          </w:p>
        </w:tc>
      </w:tr>
      <w:tr w:rsidR="004C21EA" w:rsidRPr="00735F8B" w14:paraId="5AD46F7E" w14:textId="77777777" w:rsidTr="00AA1AEF">
        <w:tc>
          <w:tcPr>
            <w:tcW w:w="1814" w:type="dxa"/>
            <w:shd w:val="clear" w:color="auto" w:fill="auto"/>
          </w:tcPr>
          <w:p w14:paraId="3A5E05AF" w14:textId="77777777" w:rsidR="004C21EA" w:rsidRPr="00735F8B" w:rsidRDefault="004C21EA" w:rsidP="00AA1AEF">
            <w:pPr>
              <w:rPr>
                <w:rFonts w:eastAsia="Calibri" w:cstheme="minorHAnsi"/>
                <w:b/>
              </w:rPr>
            </w:pPr>
            <w:r w:rsidRPr="00735F8B">
              <w:rPr>
                <w:rFonts w:eastAsia="Calibri" w:cstheme="minorHAnsi"/>
                <w:b/>
              </w:rPr>
              <w:t xml:space="preserve">VISTO </w:t>
            </w:r>
          </w:p>
        </w:tc>
        <w:tc>
          <w:tcPr>
            <w:tcW w:w="7933" w:type="dxa"/>
            <w:shd w:val="clear" w:color="auto" w:fill="auto"/>
          </w:tcPr>
          <w:p w14:paraId="440CD01C" w14:textId="77777777" w:rsidR="004C21EA" w:rsidRPr="0070228D" w:rsidRDefault="004C21EA" w:rsidP="00AA1AEF">
            <w:pPr>
              <w:jc w:val="both"/>
              <w:rPr>
                <w:rFonts w:ascii="Calibri" w:eastAsia="Calibri" w:hAnsi="Calibri" w:cs="Calibri"/>
                <w:i/>
              </w:rPr>
            </w:pPr>
            <w:r w:rsidRPr="004A6394">
              <w:rPr>
                <w:rFonts w:ascii="Calibri" w:eastAsia="Calibri" w:hAnsi="Calibri" w:cs="Calibri"/>
              </w:rPr>
              <w:t xml:space="preserve">in particolare, l’art. </w:t>
            </w:r>
            <w:r>
              <w:rPr>
                <w:rFonts w:ascii="Calibri" w:eastAsia="Calibri" w:hAnsi="Calibri" w:cs="Calibri"/>
              </w:rPr>
              <w:t>50</w:t>
            </w:r>
            <w:r w:rsidRPr="004A6394">
              <w:rPr>
                <w:rFonts w:ascii="Calibri" w:eastAsia="Calibri" w:hAnsi="Calibri" w:cs="Calibri"/>
              </w:rPr>
              <w:t xml:space="preserve"> del </w:t>
            </w:r>
            <w:r>
              <w:rPr>
                <w:rFonts w:ascii="Calibri" w:eastAsia="Calibri" w:hAnsi="Calibri" w:cs="Calibri"/>
              </w:rPr>
              <w:t xml:space="preserve">citato decreto, </w:t>
            </w:r>
            <w:r w:rsidRPr="004A6394">
              <w:rPr>
                <w:rFonts w:ascii="Calibri" w:eastAsia="Calibri" w:hAnsi="Calibri" w:cs="Calibri"/>
              </w:rPr>
              <w:t>il quale prevede che «</w:t>
            </w:r>
            <w:r>
              <w:t xml:space="preserve"> </w:t>
            </w:r>
            <w:r w:rsidRPr="0070228D">
              <w:rPr>
                <w:rFonts w:ascii="Calibri" w:eastAsia="Calibri" w:hAnsi="Calibri" w:cs="Calibri"/>
                <w:i/>
              </w:rPr>
              <w:t>1. Salvo quanto previsto dagli articoli 62 e 63, le stazioni appaltanti procedono all'affidamento dei contratti di lavori, servizi e forniture di importo inferiore alle soglie di cui all’articolo 14 con le seguenti modalità:</w:t>
            </w:r>
          </w:p>
          <w:p w14:paraId="3A988B3A" w14:textId="77777777" w:rsidR="004C21EA" w:rsidRPr="0070228D" w:rsidRDefault="004C21EA" w:rsidP="00AA1AEF">
            <w:pPr>
              <w:jc w:val="both"/>
              <w:rPr>
                <w:rFonts w:ascii="Calibri" w:eastAsia="Calibri" w:hAnsi="Calibri" w:cs="Calibri"/>
                <w:i/>
              </w:rPr>
            </w:pPr>
            <w:r w:rsidRPr="0070228D">
              <w:rPr>
                <w:rFonts w:ascii="Calibri" w:eastAsia="Calibri" w:hAnsi="Calibri" w:cs="Calibri"/>
                <w:i/>
              </w:rPr>
              <w:t>a) affidamento diretto per lavori di importo inferiore a 150.000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p>
          <w:p w14:paraId="09220DBC" w14:textId="5B67677F" w:rsidR="004C21EA" w:rsidRPr="0070228D" w:rsidRDefault="004C21EA" w:rsidP="00AA1AEF">
            <w:pPr>
              <w:jc w:val="both"/>
              <w:rPr>
                <w:rFonts w:ascii="Calibri" w:eastAsia="Calibri" w:hAnsi="Calibri" w:cs="Calibri"/>
                <w:i/>
              </w:rPr>
            </w:pPr>
            <w:r w:rsidRPr="0070228D">
              <w:rPr>
                <w:rFonts w:ascii="Calibri" w:eastAsia="Calibri" w:hAnsi="Calibri" w:cs="Calibri"/>
                <w:i/>
              </w:rPr>
              <w:t>b) affidamento diretto dei servizi e forniture, ivi compresi i servizi di ingegneria e architettura e l'attività di progettazione, di importo inferiore a 140.000 euro, anche senza consultazione di più operatori economici, assicurando che siano scelti soggetti in possesso di documentate esperienze pregresse idonee all’esecuzione delle prestazioni contrattuali, anche individuati tra gli iscritti in elenchi o albi istituiti dalla stazione appaltante;</w:t>
            </w:r>
          </w:p>
          <w:p w14:paraId="7A759AB8" w14:textId="77777777" w:rsidR="004C21EA" w:rsidRPr="00735F8B" w:rsidRDefault="004C21EA" w:rsidP="00AA1AEF">
            <w:pPr>
              <w:jc w:val="both"/>
              <w:rPr>
                <w:rFonts w:eastAsia="Calibri" w:cstheme="minorHAnsi"/>
              </w:rPr>
            </w:pPr>
          </w:p>
        </w:tc>
        <w:tc>
          <w:tcPr>
            <w:tcW w:w="9747" w:type="dxa"/>
          </w:tcPr>
          <w:p w14:paraId="0CBD723E" w14:textId="77777777" w:rsidR="004C21EA" w:rsidRPr="00735F8B" w:rsidRDefault="004C21EA" w:rsidP="00AA1AEF">
            <w:pPr>
              <w:jc w:val="both"/>
              <w:rPr>
                <w:rFonts w:eastAsia="Calibri" w:cstheme="minorHAnsi"/>
              </w:rPr>
            </w:pPr>
          </w:p>
        </w:tc>
      </w:tr>
      <w:tr w:rsidR="004C21EA" w:rsidRPr="00735F8B" w14:paraId="54695799" w14:textId="77777777" w:rsidTr="00AA1AEF">
        <w:tc>
          <w:tcPr>
            <w:tcW w:w="1814" w:type="dxa"/>
            <w:shd w:val="clear" w:color="auto" w:fill="auto"/>
          </w:tcPr>
          <w:p w14:paraId="22C60CBE" w14:textId="77777777" w:rsidR="004C21EA" w:rsidRPr="00735F8B" w:rsidRDefault="004C21EA" w:rsidP="00AA1AEF">
            <w:pPr>
              <w:rPr>
                <w:rFonts w:eastAsia="Calibri" w:cstheme="minorHAnsi"/>
                <w:b/>
              </w:rPr>
            </w:pPr>
          </w:p>
        </w:tc>
        <w:tc>
          <w:tcPr>
            <w:tcW w:w="7933" w:type="dxa"/>
            <w:shd w:val="clear" w:color="auto" w:fill="auto"/>
          </w:tcPr>
          <w:p w14:paraId="22E391F1" w14:textId="77777777" w:rsidR="004C21EA" w:rsidRPr="004A6394" w:rsidRDefault="004C21EA" w:rsidP="00AA1AEF">
            <w:pPr>
              <w:jc w:val="both"/>
              <w:rPr>
                <w:rFonts w:ascii="Calibri" w:eastAsia="Calibri" w:hAnsi="Calibri" w:cs="Calibri"/>
              </w:rPr>
            </w:pPr>
          </w:p>
        </w:tc>
        <w:tc>
          <w:tcPr>
            <w:tcW w:w="9747" w:type="dxa"/>
          </w:tcPr>
          <w:p w14:paraId="0F6297E1" w14:textId="77777777" w:rsidR="004C21EA" w:rsidRPr="00735F8B" w:rsidRDefault="004C21EA" w:rsidP="00AA1AEF">
            <w:pPr>
              <w:jc w:val="both"/>
              <w:rPr>
                <w:rFonts w:eastAsia="Calibri" w:cstheme="minorHAnsi"/>
              </w:rPr>
            </w:pPr>
          </w:p>
        </w:tc>
      </w:tr>
      <w:tr w:rsidR="004C21EA" w:rsidRPr="00735F8B" w14:paraId="71A9F034" w14:textId="77777777" w:rsidTr="00AA1AEF">
        <w:tc>
          <w:tcPr>
            <w:tcW w:w="1814" w:type="dxa"/>
            <w:shd w:val="clear" w:color="auto" w:fill="auto"/>
          </w:tcPr>
          <w:p w14:paraId="68525FA6" w14:textId="77777777" w:rsidR="004C21EA" w:rsidRPr="00735F8B" w:rsidRDefault="004C21EA" w:rsidP="00AA1AEF">
            <w:pPr>
              <w:rPr>
                <w:rFonts w:eastAsia="Calibri" w:cstheme="minorHAnsi"/>
                <w:b/>
              </w:rPr>
            </w:pPr>
            <w:r w:rsidRPr="00735F8B">
              <w:rPr>
                <w:rFonts w:eastAsia="Calibri" w:cstheme="minorHAnsi"/>
                <w:b/>
              </w:rPr>
              <w:t>VIST</w:t>
            </w:r>
            <w:r>
              <w:rPr>
                <w:rFonts w:eastAsia="Calibri" w:cstheme="minorHAnsi"/>
                <w:b/>
              </w:rPr>
              <w:t>E</w:t>
            </w:r>
          </w:p>
        </w:tc>
        <w:tc>
          <w:tcPr>
            <w:tcW w:w="7933" w:type="dxa"/>
            <w:shd w:val="clear" w:color="auto" w:fill="auto"/>
          </w:tcPr>
          <w:p w14:paraId="3B2C3FB1" w14:textId="77777777" w:rsidR="004C21EA" w:rsidRPr="00791029" w:rsidRDefault="004C21EA" w:rsidP="00AA1AEF">
            <w:pPr>
              <w:jc w:val="both"/>
              <w:rPr>
                <w:rFonts w:ascii="Calibri" w:eastAsia="Calibri" w:hAnsi="Calibri" w:cs="Calibri"/>
                <w:b/>
                <w:bCs/>
              </w:rPr>
            </w:pPr>
            <w:r w:rsidRPr="004A6394">
              <w:rPr>
                <w:rFonts w:ascii="Calibri" w:eastAsia="Calibri" w:hAnsi="Calibri" w:cs="Calibri"/>
              </w:rPr>
              <w:t xml:space="preserve">le Linee Guida </w:t>
            </w:r>
            <w:r>
              <w:rPr>
                <w:rFonts w:ascii="Calibri" w:eastAsia="Calibri" w:hAnsi="Calibri" w:cs="Calibri"/>
              </w:rPr>
              <w:t xml:space="preserve">ANAC </w:t>
            </w:r>
            <w:r w:rsidRPr="004A6394">
              <w:rPr>
                <w:rFonts w:ascii="Calibri" w:eastAsia="Calibri" w:hAnsi="Calibri" w:cs="Calibri"/>
              </w:rPr>
              <w:t>n. 4, aggiornate al Decreto Legislativo 19 aprile 2017, n. 56 con delibera del Consiglio n. 206 del 1 marzo 2018, recanti «</w:t>
            </w:r>
            <w:r w:rsidRPr="004A6394">
              <w:rPr>
                <w:rFonts w:ascii="Calibri" w:eastAsia="Calibri" w:hAnsi="Calibri" w:cs="Calibri"/>
                <w:i/>
              </w:rPr>
              <w:t>Procedure per l’affidamento dei contratti pubblici di importo inferiore alle soglie di rilevanza comunitaria, indagini di mercato e formazione e gestione degli elenchi di operatori economici</w:t>
            </w:r>
            <w:r w:rsidRPr="004A6394">
              <w:rPr>
                <w:rFonts w:ascii="Calibri" w:eastAsia="Calibri" w:hAnsi="Calibri" w:cs="Calibri"/>
              </w:rPr>
              <w:t>», le quali hanno</w:t>
            </w:r>
            <w:r>
              <w:rPr>
                <w:rFonts w:ascii="Calibri" w:eastAsia="Calibri" w:hAnsi="Calibri" w:cs="Calibri"/>
              </w:rPr>
              <w:t xml:space="preserve">, tra l’altro, </w:t>
            </w:r>
            <w:r w:rsidRPr="004A6394">
              <w:rPr>
                <w:rFonts w:ascii="Calibri" w:eastAsia="Calibri" w:hAnsi="Calibri" w:cs="Calibri"/>
              </w:rPr>
              <w:t>previsto che, ai fini della scelta dell’affidatario in via diretta, «[…]</w:t>
            </w:r>
            <w:r w:rsidRPr="00735F8B">
              <w:rPr>
                <w:rFonts w:eastAsia="Calibri" w:cstheme="minorHAnsi"/>
                <w:i/>
              </w:rPr>
              <w:t xml:space="preserve"> la stazione appaltante può ricorrere alla comparazione dei listini di mercato, di offerte precedenti per commesse identiche o analoghe o all’analisi dei prezzi praticati ad altre amministrazioni.</w:t>
            </w:r>
            <w:r w:rsidRPr="004A6394">
              <w:rPr>
                <w:rFonts w:ascii="Calibri" w:eastAsia="Calibri" w:hAnsi="Calibri" w:cs="Calibri"/>
              </w:rPr>
              <w:t xml:space="preserve"> </w:t>
            </w:r>
            <w:r w:rsidRPr="00817CC9">
              <w:rPr>
                <w:rFonts w:ascii="Calibri" w:eastAsia="Calibri" w:hAnsi="Calibri" w:cs="Calibri"/>
                <w:i/>
              </w:rPr>
              <w:t>In ogni caso,</w:t>
            </w:r>
            <w:r w:rsidRPr="004A6394">
              <w:rPr>
                <w:rFonts w:ascii="Calibri" w:eastAsia="Calibri" w:hAnsi="Calibri" w:cs="Calibri"/>
                <w:i/>
              </w:rPr>
              <w:t xml:space="preserve"> il confronto dei preventivi di spesa forniti da due o più operatori economici rappresenta una best practice anche alla luce del principio di </w:t>
            </w:r>
            <w:r w:rsidRPr="004A6394">
              <w:rPr>
                <w:rFonts w:ascii="Calibri" w:eastAsia="Calibri" w:hAnsi="Calibri" w:cs="Calibri"/>
                <w:i/>
              </w:rPr>
              <w:lastRenderedPageBreak/>
              <w:t>concorrenza</w:t>
            </w:r>
            <w:r w:rsidRPr="004A6394">
              <w:rPr>
                <w:rFonts w:ascii="Calibri" w:eastAsia="Calibri" w:hAnsi="Calibri" w:cs="Calibri"/>
              </w:rPr>
              <w:t>»;</w:t>
            </w:r>
          </w:p>
        </w:tc>
        <w:tc>
          <w:tcPr>
            <w:tcW w:w="9747" w:type="dxa"/>
          </w:tcPr>
          <w:p w14:paraId="2B9441B8" w14:textId="77777777" w:rsidR="004C21EA" w:rsidRPr="00735F8B" w:rsidRDefault="004C21EA" w:rsidP="00AA1AEF">
            <w:pPr>
              <w:ind w:left="-57"/>
              <w:jc w:val="both"/>
              <w:rPr>
                <w:rFonts w:eastAsia="Calibri" w:cstheme="minorHAnsi"/>
              </w:rPr>
            </w:pPr>
          </w:p>
        </w:tc>
      </w:tr>
      <w:tr w:rsidR="004C21EA" w:rsidRPr="00735F8B" w14:paraId="5A5A69E4" w14:textId="77777777" w:rsidTr="00AA1AEF">
        <w:tc>
          <w:tcPr>
            <w:tcW w:w="1814" w:type="dxa"/>
            <w:shd w:val="clear" w:color="auto" w:fill="auto"/>
          </w:tcPr>
          <w:p w14:paraId="1F70FC38" w14:textId="77777777" w:rsidR="004C21EA" w:rsidRPr="00735F8B" w:rsidRDefault="004C21EA" w:rsidP="00AA1AEF">
            <w:pPr>
              <w:rPr>
                <w:rFonts w:eastAsia="Calibri" w:cstheme="minorHAnsi"/>
                <w:b/>
              </w:rPr>
            </w:pPr>
            <w:r w:rsidRPr="00735F8B">
              <w:rPr>
                <w:rFonts w:eastAsia="Calibri" w:cstheme="minorHAnsi"/>
                <w:b/>
              </w:rPr>
              <w:lastRenderedPageBreak/>
              <w:t xml:space="preserve">VISTO </w:t>
            </w:r>
          </w:p>
        </w:tc>
        <w:tc>
          <w:tcPr>
            <w:tcW w:w="7933" w:type="dxa"/>
            <w:shd w:val="clear" w:color="auto" w:fill="auto"/>
          </w:tcPr>
          <w:p w14:paraId="4C88B79A" w14:textId="77777777" w:rsidR="004C21EA" w:rsidRPr="00791029" w:rsidRDefault="004C21EA" w:rsidP="00AA1AEF">
            <w:pPr>
              <w:jc w:val="both"/>
              <w:rPr>
                <w:rFonts w:ascii="Calibri" w:eastAsia="Calibri" w:hAnsi="Calibri" w:cs="Calibri"/>
                <w:b/>
                <w:bCs/>
              </w:rPr>
            </w:pPr>
            <w:r w:rsidRPr="004A6394">
              <w:rPr>
                <w:rFonts w:ascii="Calibri" w:eastAsia="Calibri" w:hAnsi="Calibri" w:cs="Calibri"/>
              </w:rPr>
              <w:t xml:space="preserve">l’art. 1, comma 449 della L. 296 del 2006, come modificato dall’art. 1, comma 495, L. n. 208 del 2015, che prevede </w:t>
            </w:r>
            <w:r>
              <w:rPr>
                <w:rFonts w:ascii="Calibri" w:eastAsia="Calibri" w:hAnsi="Calibri" w:cs="Calibri"/>
              </w:rPr>
              <w:t xml:space="preserve">che </w:t>
            </w:r>
            <w:r w:rsidRPr="00315C71">
              <w:rPr>
                <w:rFonts w:ascii="Calibri" w:eastAsia="Calibri" w:hAnsi="Calibri" w:cs="Times New Roman"/>
              </w:rPr>
              <w:t>le istituzioni universitarie – tra gli altri - sono tenute ad approvvigionarsi utilizzando le Convenzioni stipulate da Consip S.p.A.</w:t>
            </w:r>
            <w:r>
              <w:rPr>
                <w:rFonts w:ascii="Calibri" w:eastAsia="Calibri" w:hAnsi="Calibri" w:cs="Times New Roman"/>
              </w:rPr>
              <w:t xml:space="preserve">, previste </w:t>
            </w:r>
            <w:r w:rsidRPr="00315C71">
              <w:rPr>
                <w:rFonts w:ascii="Calibri" w:eastAsia="Calibri" w:hAnsi="Calibri" w:cs="Times New Roman"/>
              </w:rPr>
              <w:t>dall’art. 26 della legge 488/2000</w:t>
            </w:r>
            <w:r>
              <w:rPr>
                <w:rFonts w:ascii="Calibri" w:eastAsia="Calibri" w:hAnsi="Calibri" w:cs="Times New Roman"/>
              </w:rPr>
              <w:t xml:space="preserve"> e s. .</w:t>
            </w:r>
            <w:proofErr w:type="spellStart"/>
            <w:r>
              <w:rPr>
                <w:rFonts w:ascii="Calibri" w:eastAsia="Calibri" w:hAnsi="Calibri" w:cs="Times New Roman"/>
              </w:rPr>
              <w:t>m.i.</w:t>
            </w:r>
            <w:proofErr w:type="spellEnd"/>
            <w:r>
              <w:rPr>
                <w:rFonts w:ascii="Calibri" w:eastAsia="Calibri" w:hAnsi="Calibri" w:cs="Times New Roman"/>
              </w:rPr>
              <w:t>,</w:t>
            </w:r>
            <w:r>
              <w:t xml:space="preserve"> </w:t>
            </w:r>
            <w:r w:rsidRPr="004E37A1">
              <w:rPr>
                <w:rFonts w:ascii="Calibri" w:eastAsia="Calibri" w:hAnsi="Calibri" w:cs="Times New Roman"/>
              </w:rPr>
              <w:t>salvo che per gli acquisti  di beni e servizi funzionalmente legati all’attività di ricerca, trasferimento tecnologico e terza missione, ai sensi dell’articolo 4 della legge 126 del 29 ottobre 2019</w:t>
            </w:r>
            <w:r>
              <w:rPr>
                <w:rFonts w:ascii="Calibri" w:eastAsia="Calibri" w:hAnsi="Calibri" w:cs="Times New Roman"/>
              </w:rPr>
              <w:t xml:space="preserve"> ;</w:t>
            </w:r>
          </w:p>
        </w:tc>
        <w:tc>
          <w:tcPr>
            <w:tcW w:w="9747" w:type="dxa"/>
          </w:tcPr>
          <w:p w14:paraId="33F85ED2" w14:textId="77777777" w:rsidR="004C21EA" w:rsidRPr="00735F8B" w:rsidRDefault="004C21EA" w:rsidP="00AA1AEF">
            <w:pPr>
              <w:ind w:left="-57"/>
              <w:jc w:val="both"/>
              <w:rPr>
                <w:rFonts w:eastAsia="Calibri" w:cstheme="minorHAnsi"/>
              </w:rPr>
            </w:pPr>
          </w:p>
        </w:tc>
      </w:tr>
      <w:tr w:rsidR="004C21EA" w:rsidRPr="00735F8B" w14:paraId="0BC5D0AF" w14:textId="77777777" w:rsidTr="00AA1AEF">
        <w:tc>
          <w:tcPr>
            <w:tcW w:w="1814" w:type="dxa"/>
            <w:shd w:val="clear" w:color="auto" w:fill="auto"/>
          </w:tcPr>
          <w:p w14:paraId="599D343B" w14:textId="77777777" w:rsidR="004C21EA" w:rsidRPr="00735F8B" w:rsidRDefault="004C21EA" w:rsidP="00AA1AEF">
            <w:pPr>
              <w:rPr>
                <w:rFonts w:eastAsia="Calibri" w:cstheme="minorHAnsi"/>
                <w:b/>
              </w:rPr>
            </w:pPr>
            <w:r>
              <w:rPr>
                <w:rFonts w:eastAsia="Calibri" w:cstheme="minorHAnsi"/>
                <w:b/>
              </w:rPr>
              <w:t>VISTO</w:t>
            </w:r>
            <w:r w:rsidRPr="00735F8B">
              <w:rPr>
                <w:rFonts w:eastAsia="Calibri" w:cstheme="minorHAnsi"/>
                <w:b/>
              </w:rPr>
              <w:t xml:space="preserve"> </w:t>
            </w:r>
          </w:p>
        </w:tc>
        <w:tc>
          <w:tcPr>
            <w:tcW w:w="7933" w:type="dxa"/>
            <w:shd w:val="clear" w:color="auto" w:fill="auto"/>
          </w:tcPr>
          <w:p w14:paraId="7EE9A48E" w14:textId="28FA4928" w:rsidR="004C21EA" w:rsidRPr="00735F8B" w:rsidRDefault="004C21EA" w:rsidP="00AA1AEF">
            <w:pPr>
              <w:ind w:left="-57"/>
              <w:jc w:val="both"/>
              <w:rPr>
                <w:rFonts w:eastAsia="Calibri" w:cstheme="minorHAnsi"/>
              </w:rPr>
            </w:pPr>
            <w:r w:rsidRPr="00315C71">
              <w:rPr>
                <w:rFonts w:ascii="Calibri" w:eastAsia="Calibri" w:hAnsi="Calibri" w:cs="Times New Roman"/>
              </w:rPr>
              <w:t>l’art. 1 comma 450 della legge n. 296/2006, come modificato dall’articolo 1 comma 130 della legge 145/2018</w:t>
            </w:r>
            <w:r>
              <w:rPr>
                <w:rFonts w:ascii="Calibri" w:eastAsia="Calibri" w:hAnsi="Calibri" w:cs="Times New Roman"/>
              </w:rPr>
              <w:t xml:space="preserve">, che stabilisce che </w:t>
            </w:r>
            <w:r w:rsidRPr="00FE2ACC">
              <w:rPr>
                <w:rFonts w:ascii="Calibri" w:eastAsia="Calibri" w:hAnsi="Calibri" w:cs="Times New Roman"/>
              </w:rPr>
              <w:t>le Università – tra gli altri – sono tenute a fare ricorso al mercato elettronico della pubblica amministrazione [Me.PA.]</w:t>
            </w:r>
            <w:r>
              <w:rPr>
                <w:rFonts w:ascii="Calibri" w:eastAsia="Calibri" w:hAnsi="Calibri" w:cs="Times New Roman"/>
              </w:rPr>
              <w:t xml:space="preserve"> </w:t>
            </w:r>
            <w:r w:rsidRPr="00315C71">
              <w:rPr>
                <w:rFonts w:ascii="Calibri" w:eastAsia="Calibri" w:hAnsi="Calibri" w:cs="Times New Roman"/>
              </w:rPr>
              <w:t>per gli acquisti di beni e servizi di importo pari o superiore a 5</w:t>
            </w:r>
            <w:r>
              <w:rPr>
                <w:rFonts w:ascii="Calibri" w:eastAsia="Calibri" w:hAnsi="Calibri" w:cs="Times New Roman"/>
              </w:rPr>
              <w:t>.</w:t>
            </w:r>
            <w:r w:rsidRPr="00315C71">
              <w:rPr>
                <w:rFonts w:ascii="Calibri" w:eastAsia="Calibri" w:hAnsi="Calibri" w:cs="Times New Roman"/>
              </w:rPr>
              <w:t>000 euro</w:t>
            </w:r>
            <w:r>
              <w:rPr>
                <w:rFonts w:ascii="Calibri" w:eastAsia="Calibri" w:hAnsi="Calibri" w:cs="Times New Roman"/>
              </w:rPr>
              <w:t>,</w:t>
            </w:r>
            <w:r w:rsidRPr="00315C71">
              <w:rPr>
                <w:rFonts w:ascii="Calibri" w:eastAsia="Calibri" w:hAnsi="Calibri" w:cs="Times New Roman"/>
              </w:rPr>
              <w:t xml:space="preserve"> e</w:t>
            </w:r>
            <w:r>
              <w:rPr>
                <w:rFonts w:ascii="Calibri" w:eastAsia="Calibri" w:hAnsi="Calibri" w:cs="Times New Roman"/>
              </w:rPr>
              <w:t>d</w:t>
            </w:r>
            <w:r w:rsidRPr="00315C71">
              <w:rPr>
                <w:rFonts w:ascii="Calibri" w:eastAsia="Calibri" w:hAnsi="Calibri" w:cs="Times New Roman"/>
              </w:rPr>
              <w:t xml:space="preserve"> al di sotto della soglia di rilievo comunitario</w:t>
            </w:r>
            <w:r>
              <w:rPr>
                <w:rFonts w:ascii="Calibri" w:eastAsia="Calibri" w:hAnsi="Calibri" w:cs="Times New Roman"/>
              </w:rPr>
              <w:t>,</w:t>
            </w:r>
            <w:r>
              <w:t xml:space="preserve"> </w:t>
            </w:r>
            <w:r w:rsidRPr="004E37A1">
              <w:rPr>
                <w:rFonts w:ascii="Calibri" w:eastAsia="Calibri" w:hAnsi="Calibri" w:cs="Times New Roman"/>
              </w:rPr>
              <w:t>salvo che per gli acquisti  di beni e servizi funzionalmente legati all’attività di ricerca, trasferimento tecnologico e terza missione, ai sensi dell’articolo 4 della legge 126 del 29 ottobre 2019</w:t>
            </w:r>
            <w:r>
              <w:rPr>
                <w:rFonts w:ascii="Calibri" w:eastAsia="Calibri" w:hAnsi="Calibri" w:cs="Times New Roman"/>
              </w:rPr>
              <w:t>, per i quali il ricorso al ME.PA resta comunque una facoltà dell’Amministrazione ;</w:t>
            </w:r>
          </w:p>
        </w:tc>
        <w:tc>
          <w:tcPr>
            <w:tcW w:w="9747" w:type="dxa"/>
          </w:tcPr>
          <w:p w14:paraId="645AD5B8" w14:textId="77777777" w:rsidR="004C21EA" w:rsidRPr="00735F8B" w:rsidRDefault="004C21EA" w:rsidP="00AA1AEF">
            <w:pPr>
              <w:ind w:left="-57"/>
              <w:jc w:val="both"/>
              <w:rPr>
                <w:rFonts w:eastAsia="Calibri" w:cstheme="minorHAnsi"/>
              </w:rPr>
            </w:pPr>
          </w:p>
        </w:tc>
      </w:tr>
      <w:tr w:rsidR="004C21EA" w:rsidRPr="00735F8B" w14:paraId="51144A54" w14:textId="77777777" w:rsidTr="00AA1AEF">
        <w:tc>
          <w:tcPr>
            <w:tcW w:w="1814" w:type="dxa"/>
            <w:shd w:val="clear" w:color="auto" w:fill="auto"/>
          </w:tcPr>
          <w:p w14:paraId="3EE37F13" w14:textId="77777777" w:rsidR="004C21EA" w:rsidRPr="00735F8B" w:rsidRDefault="004C21EA" w:rsidP="00AA1AEF">
            <w:pPr>
              <w:rPr>
                <w:rFonts w:eastAsia="Calibri" w:cstheme="minorHAnsi"/>
                <w:b/>
              </w:rPr>
            </w:pPr>
            <w:r w:rsidRPr="00735F8B">
              <w:rPr>
                <w:rFonts w:eastAsia="Calibri" w:cstheme="minorHAnsi"/>
                <w:b/>
              </w:rPr>
              <w:t>VIST</w:t>
            </w:r>
            <w:r>
              <w:rPr>
                <w:rFonts w:eastAsia="Calibri" w:cstheme="minorHAnsi"/>
                <w:b/>
              </w:rPr>
              <w:t>A</w:t>
            </w:r>
          </w:p>
        </w:tc>
        <w:tc>
          <w:tcPr>
            <w:tcW w:w="7933" w:type="dxa"/>
            <w:shd w:val="clear" w:color="auto" w:fill="auto"/>
          </w:tcPr>
          <w:p w14:paraId="388EC9E7" w14:textId="4274367D" w:rsidR="004C21EA" w:rsidRPr="00791029" w:rsidRDefault="004C21EA" w:rsidP="00AA1AEF">
            <w:pPr>
              <w:jc w:val="both"/>
              <w:rPr>
                <w:rFonts w:ascii="Calibri" w:eastAsia="Calibri" w:hAnsi="Calibri" w:cs="Calibri"/>
                <w:b/>
                <w:bCs/>
              </w:rPr>
            </w:pPr>
            <w:r w:rsidRPr="004A6394">
              <w:rPr>
                <w:rFonts w:ascii="Calibri" w:eastAsia="Calibri" w:hAnsi="Calibri" w:cs="Calibri"/>
              </w:rPr>
              <w:t>la Legge n. 208/2015</w:t>
            </w:r>
            <w:r>
              <w:rPr>
                <w:rFonts w:ascii="Calibri" w:eastAsia="Calibri" w:hAnsi="Calibri" w:cs="Calibri"/>
              </w:rPr>
              <w:t xml:space="preserve"> che,</w:t>
            </w:r>
            <w:r w:rsidRPr="004A6394">
              <w:rPr>
                <w:rFonts w:ascii="Calibri" w:eastAsia="Calibri" w:hAnsi="Calibri" w:cs="Calibri"/>
              </w:rPr>
              <w:t xml:space="preserve"> all'art. 1, comma 512,  per la categoria merceologica relativa ai servizi e ai beni informatici</w:t>
            </w:r>
            <w:r>
              <w:rPr>
                <w:rFonts w:ascii="Calibri" w:eastAsia="Calibri" w:hAnsi="Calibri" w:cs="Calibri"/>
              </w:rPr>
              <w:t>,</w:t>
            </w:r>
            <w:r w:rsidRPr="004A6394">
              <w:rPr>
                <w:rFonts w:ascii="Calibri" w:eastAsia="Calibri" w:hAnsi="Calibri" w:cs="Calibri"/>
              </w:rPr>
              <w:t xml:space="preserve"> ha previsto che, fermi restando gli obblighi di acquisizione centralizzata previsti per i beni e servizi dalla normativa vigente, sussiste l’obbligo di approvvigionarsi esclusivamente tramite gli strumenti di acquisto e di negoziazione messi a disposizione da Consip S.p.A. (Convenzioni quadro, Accordi quadro, Me.PA., Sistema Dinamico di Acquisizione);</w:t>
            </w:r>
          </w:p>
        </w:tc>
        <w:tc>
          <w:tcPr>
            <w:tcW w:w="9747" w:type="dxa"/>
          </w:tcPr>
          <w:p w14:paraId="58E48021" w14:textId="77777777" w:rsidR="004C21EA" w:rsidRPr="00735F8B" w:rsidRDefault="004C21EA" w:rsidP="00AA1AEF">
            <w:pPr>
              <w:ind w:left="-57"/>
              <w:jc w:val="both"/>
              <w:rPr>
                <w:rFonts w:eastAsia="Calibri" w:cstheme="minorHAnsi"/>
              </w:rPr>
            </w:pPr>
          </w:p>
        </w:tc>
      </w:tr>
      <w:tr w:rsidR="004C21EA" w:rsidRPr="00735F8B" w14:paraId="3C57AF66" w14:textId="77777777" w:rsidTr="00AA1AEF">
        <w:tc>
          <w:tcPr>
            <w:tcW w:w="1814" w:type="dxa"/>
            <w:shd w:val="clear" w:color="auto" w:fill="auto"/>
          </w:tcPr>
          <w:p w14:paraId="12745847" w14:textId="77777777" w:rsidR="004C21EA" w:rsidRPr="00735F8B" w:rsidRDefault="004C21EA" w:rsidP="00AA1AEF">
            <w:pPr>
              <w:rPr>
                <w:rFonts w:eastAsia="Calibri" w:cstheme="minorHAnsi"/>
                <w:b/>
              </w:rPr>
            </w:pPr>
            <w:r>
              <w:rPr>
                <w:rFonts w:eastAsia="Calibri" w:cstheme="minorHAnsi"/>
                <w:b/>
              </w:rPr>
              <w:t>CONSIDERATO</w:t>
            </w:r>
          </w:p>
        </w:tc>
        <w:tc>
          <w:tcPr>
            <w:tcW w:w="7933" w:type="dxa"/>
            <w:shd w:val="clear" w:color="auto" w:fill="auto"/>
          </w:tcPr>
          <w:p w14:paraId="146B5484" w14:textId="77777777" w:rsidR="004C21EA" w:rsidRPr="004A6394" w:rsidRDefault="004C21EA" w:rsidP="00AA1AEF">
            <w:pPr>
              <w:jc w:val="both"/>
              <w:rPr>
                <w:rFonts w:ascii="Calibri" w:eastAsia="Calibri" w:hAnsi="Calibri" w:cs="Calibri"/>
              </w:rPr>
            </w:pPr>
            <w:r>
              <w:rPr>
                <w:rFonts w:eastAsia="Calibri" w:cstheme="minorHAnsi"/>
              </w:rPr>
              <w:t>c</w:t>
            </w:r>
            <w:r w:rsidRPr="00735F8B">
              <w:rPr>
                <w:rFonts w:eastAsia="Calibri" w:cstheme="minorHAnsi"/>
              </w:rPr>
              <w:t>he</w:t>
            </w:r>
            <w:r>
              <w:rPr>
                <w:rFonts w:eastAsia="Calibri" w:cstheme="minorHAnsi"/>
              </w:rPr>
              <w:t>,</w:t>
            </w:r>
            <w:r w:rsidRPr="00735F8B">
              <w:rPr>
                <w:rFonts w:eastAsia="Calibri" w:cstheme="minorHAnsi"/>
              </w:rPr>
              <w:t xml:space="preserve"> ai sensi dell'articolo </w:t>
            </w:r>
            <w:r>
              <w:rPr>
                <w:rFonts w:eastAsia="Calibri" w:cstheme="minorHAnsi"/>
              </w:rPr>
              <w:t>32</w:t>
            </w:r>
            <w:r w:rsidRPr="00735F8B">
              <w:rPr>
                <w:rFonts w:eastAsia="Calibri" w:cstheme="minorHAnsi"/>
              </w:rPr>
              <w:t xml:space="preserve"> comma </w:t>
            </w:r>
            <w:r>
              <w:rPr>
                <w:rFonts w:eastAsia="Calibri" w:cstheme="minorHAnsi"/>
              </w:rPr>
              <w:t>11</w:t>
            </w:r>
            <w:r w:rsidRPr="00735F8B">
              <w:rPr>
                <w:rFonts w:eastAsia="Calibri" w:cstheme="minorHAnsi"/>
              </w:rPr>
              <w:t xml:space="preserve">, </w:t>
            </w:r>
            <w:r w:rsidRPr="00FB1B31">
              <w:rPr>
                <w:rFonts w:eastAsia="Calibri" w:cstheme="minorHAnsi"/>
              </w:rPr>
              <w:t>Il Ministero dell'economia e delle finanze, anche avvalendosi di Consip S.p.a., può provvedere alla realizzazione e gestione di un sistema dinamico di acquisizione per conto delle stazioni appaltanti, predisponendo gli strumenti organizzativi e amministrativi, elettronici e telematici e curando l'esecuzione di tutti i servizi informatici, telematici e di consulenza necessari</w:t>
            </w:r>
            <w:r w:rsidRPr="00735F8B">
              <w:rPr>
                <w:rFonts w:eastAsia="Calibri" w:cstheme="minorHAnsi"/>
              </w:rPr>
              <w:t>;</w:t>
            </w:r>
          </w:p>
        </w:tc>
        <w:tc>
          <w:tcPr>
            <w:tcW w:w="9747" w:type="dxa"/>
          </w:tcPr>
          <w:p w14:paraId="749612AF" w14:textId="77777777" w:rsidR="004C21EA" w:rsidRPr="00735F8B" w:rsidRDefault="004C21EA" w:rsidP="00AA1AEF">
            <w:pPr>
              <w:ind w:left="-57"/>
              <w:jc w:val="both"/>
              <w:rPr>
                <w:rFonts w:eastAsia="Calibri" w:cstheme="minorHAnsi"/>
              </w:rPr>
            </w:pPr>
          </w:p>
        </w:tc>
      </w:tr>
      <w:tr w:rsidR="004C21EA" w:rsidRPr="00735F8B" w14:paraId="3087B100" w14:textId="77777777" w:rsidTr="00AA1AEF">
        <w:tc>
          <w:tcPr>
            <w:tcW w:w="1814" w:type="dxa"/>
            <w:shd w:val="clear" w:color="auto" w:fill="auto"/>
          </w:tcPr>
          <w:p w14:paraId="0AF09E38" w14:textId="77777777" w:rsidR="004C21EA" w:rsidRPr="00735F8B" w:rsidRDefault="004C21EA" w:rsidP="00AA1AEF">
            <w:pPr>
              <w:rPr>
                <w:rFonts w:eastAsia="Calibri" w:cstheme="minorHAnsi"/>
                <w:b/>
              </w:rPr>
            </w:pPr>
            <w:r>
              <w:rPr>
                <w:rFonts w:eastAsia="Calibri" w:cstheme="minorHAnsi"/>
                <w:b/>
              </w:rPr>
              <w:t>VISTA</w:t>
            </w:r>
          </w:p>
        </w:tc>
        <w:tc>
          <w:tcPr>
            <w:tcW w:w="7933" w:type="dxa"/>
            <w:shd w:val="clear" w:color="auto" w:fill="auto"/>
          </w:tcPr>
          <w:p w14:paraId="4BF28CBB" w14:textId="4512F3F9" w:rsidR="004C21EA" w:rsidRPr="00791029" w:rsidRDefault="004C21EA" w:rsidP="00AA1AEF">
            <w:pPr>
              <w:jc w:val="both"/>
              <w:rPr>
                <w:rFonts w:ascii="Calibri" w:eastAsia="Calibri" w:hAnsi="Calibri" w:cs="Times New Roman"/>
              </w:rPr>
            </w:pPr>
            <w:r w:rsidRPr="002E6D71">
              <w:rPr>
                <w:rFonts w:ascii="Calibri" w:eastAsia="Calibri" w:hAnsi="Calibri" w:cs="Times New Roman"/>
              </w:rPr>
              <w:t>la</w:t>
            </w:r>
            <w:r>
              <w:rPr>
                <w:rFonts w:ascii="Calibri" w:eastAsia="Calibri" w:hAnsi="Calibri" w:cs="Times New Roman"/>
              </w:rPr>
              <w:t xml:space="preserve"> circolare</w:t>
            </w:r>
            <w:r w:rsidRPr="00817CC9">
              <w:rPr>
                <w:rFonts w:ascii="Calibri" w:eastAsia="Calibri" w:hAnsi="Calibri" w:cs="Times New Roman"/>
                <w:b/>
              </w:rPr>
              <w:t xml:space="preserve"> MIUR del 25 giugno 2019, n. 1409, </w:t>
            </w:r>
            <w:r w:rsidRPr="00817CC9">
              <w:rPr>
                <w:rFonts w:ascii="Calibri" w:eastAsia="Calibri" w:hAnsi="Calibri" w:cs="Times New Roman"/>
              </w:rPr>
              <w:t>indirizzata alle Istituzioni Universitarie</w:t>
            </w:r>
            <w:r>
              <w:rPr>
                <w:rFonts w:ascii="Calibri" w:eastAsia="Calibri" w:hAnsi="Calibri" w:cs="Times New Roman"/>
              </w:rPr>
              <w:t xml:space="preserve">, </w:t>
            </w:r>
            <w:r w:rsidRPr="00817CC9">
              <w:rPr>
                <w:rFonts w:ascii="Calibri" w:eastAsia="Calibri" w:hAnsi="Calibri" w:cs="Times New Roman"/>
              </w:rPr>
              <w:t>nella qual</w:t>
            </w:r>
            <w:r>
              <w:rPr>
                <w:rFonts w:ascii="Calibri" w:eastAsia="Calibri" w:hAnsi="Calibri" w:cs="Times New Roman"/>
              </w:rPr>
              <w:t>e</w:t>
            </w:r>
            <w:r w:rsidRPr="00817CC9">
              <w:rPr>
                <w:rFonts w:ascii="Calibri" w:eastAsia="Calibri" w:hAnsi="Calibri" w:cs="Times New Roman"/>
              </w:rPr>
              <w:t xml:space="preserve"> è </w:t>
            </w:r>
            <w:r>
              <w:rPr>
                <w:rFonts w:ascii="Calibri" w:eastAsia="Calibri" w:hAnsi="Calibri" w:cs="Times New Roman"/>
              </w:rPr>
              <w:t>contenuto l’invito “</w:t>
            </w:r>
            <w:r w:rsidRPr="00817CC9">
              <w:rPr>
                <w:rFonts w:ascii="Calibri" w:eastAsia="Calibri" w:hAnsi="Calibri" w:cs="Calibri"/>
                <w:i/>
              </w:rPr>
              <w:t>ad intraprendere le iniziative opportune e necessarie affinché gli Uffici di riferimento non ricorrano al MEPA se non nei casi esplicitamente imposti dalla legge, salvo situazioni eccezionali, debitamente motivate</w:t>
            </w:r>
            <w:r w:rsidRPr="00817CC9">
              <w:rPr>
                <w:rFonts w:ascii="Calibri" w:eastAsia="Calibri" w:hAnsi="Calibri" w:cs="Calibri"/>
              </w:rPr>
              <w:t>”</w:t>
            </w:r>
            <w:r>
              <w:rPr>
                <w:rFonts w:ascii="Calibri" w:eastAsia="Calibri" w:hAnsi="Calibri" w:cs="Calibri"/>
              </w:rPr>
              <w:t>;</w:t>
            </w:r>
            <w:r>
              <w:rPr>
                <w:rFonts w:ascii="Calibri" w:eastAsia="Calibri" w:hAnsi="Calibri" w:cs="Times New Roman"/>
              </w:rPr>
              <w:t xml:space="preserve"> </w:t>
            </w:r>
          </w:p>
        </w:tc>
        <w:tc>
          <w:tcPr>
            <w:tcW w:w="9747" w:type="dxa"/>
          </w:tcPr>
          <w:p w14:paraId="330DB93A" w14:textId="77777777" w:rsidR="004C21EA" w:rsidRPr="00735F8B" w:rsidRDefault="004C21EA" w:rsidP="00AA1AEF">
            <w:pPr>
              <w:ind w:left="-57"/>
              <w:jc w:val="both"/>
              <w:rPr>
                <w:rFonts w:eastAsia="Calibri" w:cstheme="minorHAnsi"/>
              </w:rPr>
            </w:pPr>
          </w:p>
        </w:tc>
      </w:tr>
      <w:tr w:rsidR="004C21EA" w:rsidRPr="00735F8B" w14:paraId="7FF7507D" w14:textId="77777777" w:rsidTr="00AA1AEF">
        <w:tc>
          <w:tcPr>
            <w:tcW w:w="1814" w:type="dxa"/>
            <w:shd w:val="clear" w:color="auto" w:fill="auto"/>
          </w:tcPr>
          <w:p w14:paraId="609E190D" w14:textId="77777777" w:rsidR="004C21EA" w:rsidRPr="00735F8B" w:rsidRDefault="004C21EA" w:rsidP="00AA1AEF">
            <w:pPr>
              <w:rPr>
                <w:rFonts w:eastAsia="Calibri" w:cstheme="minorHAnsi"/>
                <w:b/>
              </w:rPr>
            </w:pPr>
            <w:r>
              <w:rPr>
                <w:rFonts w:eastAsia="Calibri" w:cstheme="minorHAnsi"/>
                <w:b/>
              </w:rPr>
              <w:t>DATO ATTO</w:t>
            </w:r>
            <w:r w:rsidRPr="00735F8B">
              <w:rPr>
                <w:rFonts w:eastAsia="Calibri" w:cstheme="minorHAnsi"/>
                <w:b/>
              </w:rPr>
              <w:t xml:space="preserve"> </w:t>
            </w:r>
          </w:p>
        </w:tc>
        <w:tc>
          <w:tcPr>
            <w:tcW w:w="7933" w:type="dxa"/>
            <w:shd w:val="clear" w:color="auto" w:fill="auto"/>
          </w:tcPr>
          <w:p w14:paraId="2C33EF93" w14:textId="6D39BDDE" w:rsidR="004C21EA" w:rsidRPr="00791029" w:rsidRDefault="004C21EA" w:rsidP="002E6D71">
            <w:pPr>
              <w:jc w:val="both"/>
              <w:rPr>
                <w:rFonts w:ascii="Calibri" w:eastAsia="Calibri" w:hAnsi="Calibri" w:cs="Calibri"/>
                <w:bCs/>
              </w:rPr>
            </w:pPr>
            <w:r w:rsidRPr="002639E5">
              <w:rPr>
                <w:rFonts w:ascii="Calibri" w:eastAsia="Calibri" w:hAnsi="Calibri" w:cs="Calibri"/>
                <w:bCs/>
              </w:rPr>
              <w:t xml:space="preserve">pertanto, della necessità di affidare </w:t>
            </w:r>
            <w:r w:rsidR="002E6D71">
              <w:rPr>
                <w:rFonts w:ascii="Calibri" w:eastAsia="Calibri" w:hAnsi="Calibri" w:cs="Calibri"/>
                <w:bCs/>
              </w:rPr>
              <w:t>materiale di laboratorio</w:t>
            </w:r>
            <w:r w:rsidRPr="002639E5">
              <w:rPr>
                <w:rFonts w:ascii="Calibri" w:eastAsia="Calibri" w:hAnsi="Calibri" w:cs="Calibri"/>
                <w:bCs/>
              </w:rPr>
              <w:t xml:space="preserve">, </w:t>
            </w:r>
            <w:r w:rsidR="002E6D71">
              <w:rPr>
                <w:rFonts w:ascii="Calibri" w:eastAsia="Calibri" w:hAnsi="Calibri" w:cs="Calibri"/>
                <w:bCs/>
              </w:rPr>
              <w:t xml:space="preserve">che sono </w:t>
            </w:r>
            <w:r>
              <w:rPr>
                <w:rFonts w:ascii="Calibri" w:eastAsia="Calibri" w:hAnsi="Calibri" w:cs="Calibri"/>
                <w:bCs/>
                <w:i/>
              </w:rPr>
              <w:t>funzionalmente legati ad attività di ricerca,</w:t>
            </w:r>
            <w:r w:rsidRPr="002639E5">
              <w:rPr>
                <w:rFonts w:ascii="Calibri" w:eastAsia="Calibri" w:hAnsi="Calibri" w:cs="Calibri"/>
                <w:bCs/>
              </w:rPr>
              <w:t>;</w:t>
            </w:r>
          </w:p>
        </w:tc>
        <w:tc>
          <w:tcPr>
            <w:tcW w:w="9747" w:type="dxa"/>
          </w:tcPr>
          <w:p w14:paraId="5F7AAACC" w14:textId="77777777" w:rsidR="004C21EA" w:rsidRPr="00735F8B" w:rsidRDefault="004C21EA" w:rsidP="00AA1AEF">
            <w:pPr>
              <w:ind w:left="-57"/>
              <w:jc w:val="both"/>
              <w:rPr>
                <w:rFonts w:eastAsia="Calibri" w:cstheme="minorHAnsi"/>
              </w:rPr>
            </w:pPr>
          </w:p>
        </w:tc>
      </w:tr>
      <w:tr w:rsidR="004C21EA" w:rsidRPr="00735F8B" w14:paraId="6A67D614" w14:textId="77777777" w:rsidTr="00AA1AEF">
        <w:tc>
          <w:tcPr>
            <w:tcW w:w="1814" w:type="dxa"/>
            <w:shd w:val="clear" w:color="auto" w:fill="auto"/>
          </w:tcPr>
          <w:p w14:paraId="4DD7B954" w14:textId="77777777" w:rsidR="004C21EA" w:rsidRPr="00735F8B" w:rsidRDefault="004C21EA" w:rsidP="00AA1AEF">
            <w:pPr>
              <w:rPr>
                <w:rFonts w:eastAsia="Calibri" w:cstheme="minorHAnsi"/>
                <w:b/>
              </w:rPr>
            </w:pPr>
            <w:r>
              <w:rPr>
                <w:rFonts w:eastAsia="Calibri" w:cstheme="minorHAnsi"/>
                <w:b/>
              </w:rPr>
              <w:t>CONSIDERATO</w:t>
            </w:r>
          </w:p>
        </w:tc>
        <w:tc>
          <w:tcPr>
            <w:tcW w:w="7933" w:type="dxa"/>
            <w:shd w:val="clear" w:color="auto" w:fill="auto"/>
          </w:tcPr>
          <w:p w14:paraId="67EDB756" w14:textId="39B56FB0" w:rsidR="004C21EA" w:rsidRPr="00791029" w:rsidRDefault="004C21EA" w:rsidP="002E6D71">
            <w:pPr>
              <w:jc w:val="both"/>
              <w:rPr>
                <w:rFonts w:ascii="Calibri" w:eastAsia="Calibri" w:hAnsi="Calibri" w:cs="Calibri"/>
                <w:b/>
                <w:bCs/>
              </w:rPr>
            </w:pPr>
            <w:r w:rsidRPr="002639E5">
              <w:rPr>
                <w:rFonts w:ascii="Calibri" w:eastAsia="Calibri" w:hAnsi="Calibri" w:cs="Calibri"/>
                <w:bCs/>
              </w:rPr>
              <w:t>che l’affidam</w:t>
            </w:r>
            <w:r w:rsidR="002E6D71">
              <w:rPr>
                <w:rFonts w:ascii="Calibri" w:eastAsia="Calibri" w:hAnsi="Calibri" w:cs="Calibri"/>
                <w:bCs/>
              </w:rPr>
              <w:t>ento in oggetto è finalizzato al raggiungimento degli obiettivi della ricerca;</w:t>
            </w:r>
          </w:p>
        </w:tc>
        <w:tc>
          <w:tcPr>
            <w:tcW w:w="9747" w:type="dxa"/>
          </w:tcPr>
          <w:p w14:paraId="259F46B2" w14:textId="77777777" w:rsidR="004C21EA" w:rsidRPr="00735F8B" w:rsidRDefault="004C21EA" w:rsidP="00AA1AEF">
            <w:pPr>
              <w:ind w:left="-57"/>
              <w:jc w:val="both"/>
              <w:rPr>
                <w:rFonts w:eastAsia="Calibri" w:cstheme="minorHAnsi"/>
              </w:rPr>
            </w:pPr>
          </w:p>
        </w:tc>
      </w:tr>
      <w:tr w:rsidR="004C21EA" w:rsidRPr="00735F8B" w14:paraId="0F893FD7" w14:textId="77777777" w:rsidTr="00AA1AEF">
        <w:tc>
          <w:tcPr>
            <w:tcW w:w="1814" w:type="dxa"/>
            <w:shd w:val="clear" w:color="auto" w:fill="auto"/>
          </w:tcPr>
          <w:p w14:paraId="55A7F07D" w14:textId="77777777" w:rsidR="004C21EA" w:rsidRDefault="004C21EA" w:rsidP="00AA1AEF">
            <w:pPr>
              <w:widowControl w:val="0"/>
              <w:jc w:val="both"/>
              <w:rPr>
                <w:rFonts w:eastAsia="Times" w:cstheme="minorHAnsi"/>
                <w:b/>
              </w:rPr>
            </w:pPr>
            <w:r>
              <w:rPr>
                <w:rFonts w:eastAsia="Times" w:cstheme="minorHAnsi"/>
                <w:b/>
              </w:rPr>
              <w:t>VERIFICATO</w:t>
            </w:r>
          </w:p>
        </w:tc>
        <w:tc>
          <w:tcPr>
            <w:tcW w:w="7933" w:type="dxa"/>
            <w:shd w:val="clear" w:color="auto" w:fill="auto"/>
          </w:tcPr>
          <w:p w14:paraId="26C1DA02" w14:textId="77777777" w:rsidR="004C21EA" w:rsidRDefault="004C21EA" w:rsidP="00AA1AEF">
            <w:pPr>
              <w:jc w:val="both"/>
              <w:rPr>
                <w:rFonts w:ascii="Calibri" w:eastAsia="Calibri" w:hAnsi="Calibri" w:cs="Calibri"/>
              </w:rPr>
            </w:pPr>
            <w:r>
              <w:rPr>
                <w:rFonts w:eastAsia="Calibri" w:cstheme="minorHAnsi"/>
              </w:rPr>
              <w:t xml:space="preserve">a cura del Responsabile del Procedimento, </w:t>
            </w:r>
            <w:r w:rsidRPr="00735F8B">
              <w:rPr>
                <w:rFonts w:eastAsia="Calibri" w:cstheme="minorHAnsi"/>
              </w:rPr>
              <w:t>che il servizio [</w:t>
            </w:r>
            <w:r w:rsidRPr="00735F8B">
              <w:rPr>
                <w:rFonts w:eastAsia="Calibri" w:cstheme="minorHAnsi"/>
                <w:i/>
              </w:rPr>
              <w:t>o la fornitura</w:t>
            </w:r>
            <w:r w:rsidRPr="00735F8B">
              <w:rPr>
                <w:rFonts w:eastAsia="Calibri" w:cstheme="minorHAnsi"/>
              </w:rPr>
              <w:t>] è presente sul ME</w:t>
            </w:r>
            <w:r>
              <w:rPr>
                <w:rFonts w:eastAsia="Calibri" w:cstheme="minorHAnsi"/>
              </w:rPr>
              <w:t>.</w:t>
            </w:r>
            <w:r w:rsidRPr="00735F8B">
              <w:rPr>
                <w:rFonts w:eastAsia="Calibri" w:cstheme="minorHAnsi"/>
              </w:rPr>
              <w:t>PA</w:t>
            </w:r>
            <w:r>
              <w:rPr>
                <w:rFonts w:eastAsia="Calibri" w:cstheme="minorHAnsi"/>
              </w:rPr>
              <w:t>;</w:t>
            </w:r>
            <w:r>
              <w:rPr>
                <w:rFonts w:ascii="Calibri" w:eastAsia="Calibri" w:hAnsi="Calibri" w:cs="Calibri"/>
              </w:rPr>
              <w:t xml:space="preserve"> </w:t>
            </w:r>
          </w:p>
        </w:tc>
        <w:tc>
          <w:tcPr>
            <w:tcW w:w="9747" w:type="dxa"/>
          </w:tcPr>
          <w:p w14:paraId="75D53618" w14:textId="77777777" w:rsidR="004C21EA" w:rsidRPr="00735F8B" w:rsidRDefault="004C21EA" w:rsidP="00AA1AEF">
            <w:pPr>
              <w:widowControl w:val="0"/>
              <w:jc w:val="both"/>
              <w:rPr>
                <w:rFonts w:eastAsia="Times" w:cstheme="minorHAnsi"/>
              </w:rPr>
            </w:pPr>
          </w:p>
        </w:tc>
      </w:tr>
      <w:tr w:rsidR="004C21EA" w:rsidRPr="00735F8B" w14:paraId="134FD6B0" w14:textId="77777777" w:rsidTr="00AA1AEF">
        <w:tc>
          <w:tcPr>
            <w:tcW w:w="1814" w:type="dxa"/>
            <w:shd w:val="clear" w:color="auto" w:fill="auto"/>
          </w:tcPr>
          <w:p w14:paraId="1F62DE2B" w14:textId="77777777" w:rsidR="004C21EA" w:rsidRDefault="004C21EA" w:rsidP="00AA1AEF">
            <w:pPr>
              <w:widowControl w:val="0"/>
              <w:jc w:val="both"/>
              <w:rPr>
                <w:rFonts w:eastAsia="Times" w:cstheme="minorHAnsi"/>
                <w:b/>
              </w:rPr>
            </w:pPr>
            <w:r>
              <w:rPr>
                <w:rFonts w:eastAsia="Times" w:cstheme="minorHAnsi"/>
                <w:b/>
              </w:rPr>
              <w:t xml:space="preserve">TENUTO </w:t>
            </w:r>
            <w:r>
              <w:rPr>
                <w:rFonts w:eastAsia="Times" w:cstheme="minorHAnsi"/>
                <w:b/>
              </w:rPr>
              <w:lastRenderedPageBreak/>
              <w:t>CONTO</w:t>
            </w:r>
          </w:p>
        </w:tc>
        <w:tc>
          <w:tcPr>
            <w:tcW w:w="7933" w:type="dxa"/>
            <w:shd w:val="clear" w:color="auto" w:fill="auto"/>
          </w:tcPr>
          <w:p w14:paraId="2EF1E0E7" w14:textId="77777777" w:rsidR="004C21EA" w:rsidRDefault="004C21EA" w:rsidP="00AA1AEF">
            <w:pPr>
              <w:jc w:val="both"/>
              <w:rPr>
                <w:rFonts w:eastAsia="Calibri" w:cstheme="minorHAnsi"/>
              </w:rPr>
            </w:pPr>
            <w:r>
              <w:rPr>
                <w:rFonts w:eastAsia="Calibri" w:cstheme="minorHAnsi"/>
              </w:rPr>
              <w:lastRenderedPageBreak/>
              <w:t xml:space="preserve">del fatto </w:t>
            </w:r>
            <w:r w:rsidRPr="00735F8B">
              <w:rPr>
                <w:rFonts w:eastAsia="Calibri" w:cstheme="minorHAnsi"/>
              </w:rPr>
              <w:t xml:space="preserve">che </w:t>
            </w:r>
            <w:r>
              <w:rPr>
                <w:rFonts w:eastAsia="Calibri" w:cstheme="minorHAnsi"/>
              </w:rPr>
              <w:t xml:space="preserve">il predetto Responsabile del procedimento ha proposto di </w:t>
            </w:r>
            <w:r>
              <w:rPr>
                <w:rFonts w:eastAsia="Calibri" w:cstheme="minorHAnsi"/>
              </w:rPr>
              <w:lastRenderedPageBreak/>
              <w:t>procedere a</w:t>
            </w:r>
            <w:r w:rsidRPr="00735F8B">
              <w:rPr>
                <w:rFonts w:eastAsia="Calibri" w:cstheme="minorHAnsi"/>
              </w:rPr>
              <w:t xml:space="preserve">ll’acquisizione in </w:t>
            </w:r>
            <w:r>
              <w:rPr>
                <w:rFonts w:eastAsia="Calibri" w:cstheme="minorHAnsi"/>
              </w:rPr>
              <w:t xml:space="preserve">discorso </w:t>
            </w:r>
            <w:r w:rsidRPr="00735F8B">
              <w:rPr>
                <w:rFonts w:eastAsia="Calibri" w:cstheme="minorHAnsi"/>
              </w:rPr>
              <w:t xml:space="preserve">mediante </w:t>
            </w:r>
            <w:r>
              <w:rPr>
                <w:rFonts w:eastAsia="Calibri" w:cstheme="minorHAnsi"/>
              </w:rPr>
              <w:t>lo strumento della Trattativa Diretta</w:t>
            </w:r>
            <w:r w:rsidRPr="00735F8B">
              <w:rPr>
                <w:rFonts w:eastAsia="Calibri" w:cstheme="minorHAnsi"/>
              </w:rPr>
              <w:t xml:space="preserve"> </w:t>
            </w:r>
            <w:r>
              <w:rPr>
                <w:rFonts w:eastAsia="Calibri" w:cstheme="minorHAnsi"/>
              </w:rPr>
              <w:t xml:space="preserve">nell’ambito del </w:t>
            </w:r>
            <w:r w:rsidRPr="00735F8B">
              <w:rPr>
                <w:rFonts w:eastAsia="Calibri" w:cstheme="minorHAnsi"/>
              </w:rPr>
              <w:t>Mercato elettronico della Pubblica Amministrazione (ME</w:t>
            </w:r>
            <w:r>
              <w:rPr>
                <w:rFonts w:eastAsia="Calibri" w:cstheme="minorHAnsi"/>
              </w:rPr>
              <w:t>.</w:t>
            </w:r>
            <w:r w:rsidRPr="00735F8B">
              <w:rPr>
                <w:rFonts w:eastAsia="Calibri" w:cstheme="minorHAnsi"/>
              </w:rPr>
              <w:t>PA)</w:t>
            </w:r>
            <w:r>
              <w:rPr>
                <w:rFonts w:eastAsia="Calibri" w:cstheme="minorHAnsi"/>
              </w:rPr>
              <w:t>;</w:t>
            </w:r>
          </w:p>
        </w:tc>
        <w:tc>
          <w:tcPr>
            <w:tcW w:w="9747" w:type="dxa"/>
          </w:tcPr>
          <w:p w14:paraId="104DCA20" w14:textId="77777777" w:rsidR="004C21EA" w:rsidRPr="00735F8B" w:rsidRDefault="004C21EA" w:rsidP="00AA1AEF">
            <w:pPr>
              <w:widowControl w:val="0"/>
              <w:jc w:val="both"/>
              <w:rPr>
                <w:rFonts w:eastAsia="Times" w:cstheme="minorHAnsi"/>
              </w:rPr>
            </w:pPr>
          </w:p>
        </w:tc>
      </w:tr>
      <w:tr w:rsidR="004C21EA" w:rsidRPr="00735F8B" w14:paraId="0F0D5A61" w14:textId="77777777" w:rsidTr="00AA1AEF">
        <w:tc>
          <w:tcPr>
            <w:tcW w:w="1814" w:type="dxa"/>
            <w:shd w:val="clear" w:color="auto" w:fill="auto"/>
          </w:tcPr>
          <w:p w14:paraId="78EBE617" w14:textId="77777777" w:rsidR="004C21EA" w:rsidRDefault="004C21EA" w:rsidP="00AA1AEF">
            <w:pPr>
              <w:widowControl w:val="0"/>
              <w:jc w:val="both"/>
              <w:rPr>
                <w:rFonts w:eastAsia="Times" w:cstheme="minorHAnsi"/>
                <w:b/>
              </w:rPr>
            </w:pPr>
            <w:r>
              <w:rPr>
                <w:rFonts w:eastAsia="Times" w:cstheme="minorHAnsi"/>
                <w:b/>
              </w:rPr>
              <w:lastRenderedPageBreak/>
              <w:t>TENUTO CONTO</w:t>
            </w:r>
          </w:p>
        </w:tc>
        <w:tc>
          <w:tcPr>
            <w:tcW w:w="7933" w:type="dxa"/>
            <w:shd w:val="clear" w:color="auto" w:fill="auto"/>
          </w:tcPr>
          <w:p w14:paraId="0CE6FD7D" w14:textId="78192958" w:rsidR="004C21EA" w:rsidRDefault="004C21EA" w:rsidP="002E6D71">
            <w:pPr>
              <w:jc w:val="both"/>
              <w:rPr>
                <w:rFonts w:eastAsia="Calibri" w:cstheme="minorHAnsi"/>
              </w:rPr>
            </w:pPr>
            <w:r>
              <w:rPr>
                <w:rFonts w:eastAsia="Calibri" w:cstheme="minorHAnsi"/>
              </w:rPr>
              <w:t>del fatto che il Responsabile del Procedimento ha motivato il ricorso al MEPA, come segue: “</w:t>
            </w:r>
            <w:r w:rsidR="002E6D71">
              <w:rPr>
                <w:rFonts w:eastAsia="Calibri" w:cstheme="minorHAnsi"/>
              </w:rPr>
              <w:t>raggiungere gli obiettivi di ricerca</w:t>
            </w:r>
            <w:r>
              <w:rPr>
                <w:rFonts w:eastAsia="Calibri" w:cstheme="minorHAnsi"/>
              </w:rPr>
              <w:t>”;</w:t>
            </w:r>
          </w:p>
        </w:tc>
        <w:tc>
          <w:tcPr>
            <w:tcW w:w="9747" w:type="dxa"/>
          </w:tcPr>
          <w:p w14:paraId="14976514" w14:textId="77777777" w:rsidR="004C21EA" w:rsidRPr="00735F8B" w:rsidRDefault="004C21EA" w:rsidP="00AA1AEF">
            <w:pPr>
              <w:widowControl w:val="0"/>
              <w:jc w:val="both"/>
              <w:rPr>
                <w:rFonts w:eastAsia="Times" w:cstheme="minorHAnsi"/>
              </w:rPr>
            </w:pPr>
          </w:p>
        </w:tc>
      </w:tr>
      <w:tr w:rsidR="004C21EA" w:rsidRPr="00735F8B" w14:paraId="379B05B1" w14:textId="77777777" w:rsidTr="00AA1AEF">
        <w:tc>
          <w:tcPr>
            <w:tcW w:w="1814" w:type="dxa"/>
            <w:shd w:val="clear" w:color="auto" w:fill="auto"/>
          </w:tcPr>
          <w:p w14:paraId="0E50F1DD" w14:textId="77777777" w:rsidR="004C21EA" w:rsidRPr="00735F8B" w:rsidRDefault="004C21EA" w:rsidP="00AA1AEF">
            <w:pPr>
              <w:rPr>
                <w:rFonts w:eastAsia="Calibri" w:cstheme="minorHAnsi"/>
                <w:b/>
              </w:rPr>
            </w:pPr>
            <w:r>
              <w:rPr>
                <w:rFonts w:eastAsia="Calibri" w:cstheme="minorHAnsi"/>
                <w:b/>
              </w:rPr>
              <w:t>CONSIDERATO</w:t>
            </w:r>
          </w:p>
        </w:tc>
        <w:tc>
          <w:tcPr>
            <w:tcW w:w="7933" w:type="dxa"/>
            <w:shd w:val="clear" w:color="auto" w:fill="auto"/>
          </w:tcPr>
          <w:p w14:paraId="525B6EB8" w14:textId="334D2B5B" w:rsidR="004C21EA" w:rsidRPr="00735F8B" w:rsidRDefault="004C21EA" w:rsidP="002E6D71">
            <w:pPr>
              <w:ind w:left="-57"/>
              <w:jc w:val="both"/>
              <w:rPr>
                <w:rFonts w:eastAsia="Calibri" w:cstheme="minorHAnsi"/>
              </w:rPr>
            </w:pPr>
            <w:r w:rsidRPr="004A6394">
              <w:rPr>
                <w:rFonts w:ascii="Calibri" w:eastAsia="Calibri" w:hAnsi="Calibri" w:cs="Calibri"/>
              </w:rPr>
              <w:t xml:space="preserve">di prevedere una durata contrattuale pari a </w:t>
            </w:r>
            <w:r w:rsidR="002E6D71">
              <w:rPr>
                <w:rFonts w:ascii="Calibri" w:eastAsia="Calibri" w:hAnsi="Calibri" w:cs="Calibri"/>
              </w:rPr>
              <w:t>3</w:t>
            </w:r>
            <w:r w:rsidRPr="004A6394">
              <w:rPr>
                <w:rFonts w:ascii="Calibri" w:eastAsia="Calibri" w:hAnsi="Calibri" w:cs="Calibri"/>
              </w:rPr>
              <w:t xml:space="preserve"> mesi;</w:t>
            </w:r>
          </w:p>
        </w:tc>
        <w:tc>
          <w:tcPr>
            <w:tcW w:w="9747" w:type="dxa"/>
          </w:tcPr>
          <w:p w14:paraId="18B374F8" w14:textId="77777777" w:rsidR="004C21EA" w:rsidRPr="00735F8B" w:rsidRDefault="004C21EA" w:rsidP="00AA1AEF">
            <w:pPr>
              <w:ind w:left="-57"/>
              <w:jc w:val="both"/>
              <w:rPr>
                <w:rFonts w:eastAsia="Calibri" w:cstheme="minorHAnsi"/>
              </w:rPr>
            </w:pPr>
          </w:p>
        </w:tc>
      </w:tr>
      <w:tr w:rsidR="004C21EA" w:rsidRPr="00735F8B" w14:paraId="7B509A2F" w14:textId="77777777" w:rsidTr="00AA1AEF">
        <w:tc>
          <w:tcPr>
            <w:tcW w:w="1814" w:type="dxa"/>
            <w:shd w:val="clear" w:color="auto" w:fill="auto"/>
          </w:tcPr>
          <w:p w14:paraId="51362899" w14:textId="77777777" w:rsidR="004C21EA" w:rsidRDefault="004C21EA" w:rsidP="00AA1AEF">
            <w:pPr>
              <w:rPr>
                <w:rFonts w:eastAsia="Calibri" w:cstheme="minorHAnsi"/>
                <w:b/>
              </w:rPr>
            </w:pPr>
            <w:r>
              <w:rPr>
                <w:rFonts w:eastAsia="Calibri" w:cstheme="minorHAnsi"/>
                <w:b/>
              </w:rPr>
              <w:t>CONSIDERATO</w:t>
            </w:r>
          </w:p>
        </w:tc>
        <w:tc>
          <w:tcPr>
            <w:tcW w:w="7933" w:type="dxa"/>
            <w:shd w:val="clear" w:color="auto" w:fill="auto"/>
          </w:tcPr>
          <w:p w14:paraId="25C0527F" w14:textId="77777777" w:rsidR="004C21EA" w:rsidRPr="00791029" w:rsidRDefault="004C21EA" w:rsidP="00AA1AEF">
            <w:pPr>
              <w:spacing w:line="288" w:lineRule="exact"/>
              <w:jc w:val="both"/>
              <w:rPr>
                <w:rFonts w:cstheme="minorHAnsi"/>
              </w:rPr>
            </w:pPr>
            <w:r w:rsidRPr="00735F8B">
              <w:rPr>
                <w:rFonts w:cstheme="minorHAnsi"/>
              </w:rPr>
              <w:t xml:space="preserve">che la </w:t>
            </w:r>
            <w:r>
              <w:rPr>
                <w:rFonts w:cstheme="minorHAnsi"/>
              </w:rPr>
              <w:t>T</w:t>
            </w:r>
            <w:r w:rsidRPr="00735F8B">
              <w:rPr>
                <w:rFonts w:cstheme="minorHAnsi"/>
              </w:rPr>
              <w:t>rattativa diretta si configura come una modalità di negoziazione rivolta ad un unico operatore economico</w:t>
            </w:r>
            <w:r>
              <w:rPr>
                <w:rFonts w:cstheme="minorHAnsi"/>
              </w:rPr>
              <w:t xml:space="preserve"> e </w:t>
            </w:r>
            <w:r w:rsidRPr="00735F8B">
              <w:rPr>
                <w:rFonts w:cstheme="minorHAnsi"/>
              </w:rPr>
              <w:t>semplificata rispetto all</w:t>
            </w:r>
            <w:r>
              <w:rPr>
                <w:rFonts w:cstheme="minorHAnsi"/>
              </w:rPr>
              <w:t xml:space="preserve">a </w:t>
            </w:r>
            <w:r w:rsidRPr="00735F8B">
              <w:rPr>
                <w:rFonts w:cstheme="minorHAnsi"/>
              </w:rPr>
              <w:t xml:space="preserve"> R</w:t>
            </w:r>
            <w:r>
              <w:rPr>
                <w:rFonts w:cstheme="minorHAnsi"/>
              </w:rPr>
              <w:t>ichiesta di Offerta</w:t>
            </w:r>
            <w:r w:rsidRPr="00735F8B">
              <w:rPr>
                <w:rFonts w:cstheme="minorHAnsi"/>
              </w:rPr>
              <w:t>, in quanto</w:t>
            </w:r>
            <w:r>
              <w:rPr>
                <w:rFonts w:cstheme="minorHAnsi"/>
              </w:rPr>
              <w:t xml:space="preserve"> utilizzabile esclusivamente nell’ambito di procedure che </w:t>
            </w:r>
            <w:r w:rsidRPr="00735F8B">
              <w:rPr>
                <w:rFonts w:cstheme="minorHAnsi"/>
              </w:rPr>
              <w:t>non d</w:t>
            </w:r>
            <w:r>
              <w:rPr>
                <w:rFonts w:cstheme="minorHAnsi"/>
              </w:rPr>
              <w:t xml:space="preserve">evono necessariamente </w:t>
            </w:r>
            <w:r w:rsidRPr="00735F8B">
              <w:rPr>
                <w:rFonts w:cstheme="minorHAnsi"/>
              </w:rPr>
              <w:t>garantire pluralità di partecipazione</w:t>
            </w:r>
            <w:r>
              <w:rPr>
                <w:rFonts w:cstheme="minorHAnsi"/>
              </w:rPr>
              <w:t xml:space="preserve">; </w:t>
            </w:r>
          </w:p>
        </w:tc>
        <w:tc>
          <w:tcPr>
            <w:tcW w:w="9747" w:type="dxa"/>
          </w:tcPr>
          <w:p w14:paraId="5E298E9A" w14:textId="77777777" w:rsidR="004C21EA" w:rsidRPr="00735F8B" w:rsidRDefault="004C21EA" w:rsidP="00AA1AEF">
            <w:pPr>
              <w:ind w:left="-57"/>
              <w:jc w:val="both"/>
              <w:rPr>
                <w:rFonts w:eastAsia="Calibri" w:cstheme="minorHAnsi"/>
              </w:rPr>
            </w:pPr>
          </w:p>
        </w:tc>
      </w:tr>
      <w:tr w:rsidR="004C21EA" w:rsidRPr="00735F8B" w14:paraId="13D7BA05" w14:textId="77777777" w:rsidTr="00AA1AEF">
        <w:tc>
          <w:tcPr>
            <w:tcW w:w="1814" w:type="dxa"/>
            <w:shd w:val="clear" w:color="auto" w:fill="auto"/>
          </w:tcPr>
          <w:p w14:paraId="5E380105" w14:textId="77777777" w:rsidR="004C21EA" w:rsidRDefault="004C21EA" w:rsidP="00AA1AEF">
            <w:pPr>
              <w:rPr>
                <w:rFonts w:eastAsia="Calibri" w:cstheme="minorHAnsi"/>
                <w:b/>
              </w:rPr>
            </w:pPr>
            <w:r>
              <w:rPr>
                <w:rFonts w:eastAsia="Calibri" w:cstheme="minorHAnsi"/>
                <w:b/>
              </w:rPr>
              <w:t>CONSIDERATO</w:t>
            </w:r>
          </w:p>
        </w:tc>
        <w:tc>
          <w:tcPr>
            <w:tcW w:w="7933" w:type="dxa"/>
            <w:shd w:val="clear" w:color="auto" w:fill="auto"/>
          </w:tcPr>
          <w:p w14:paraId="258C1813" w14:textId="1CEADE51" w:rsidR="004C21EA" w:rsidRPr="004A6394" w:rsidRDefault="004C21EA" w:rsidP="00D50245">
            <w:pPr>
              <w:ind w:left="-57"/>
              <w:jc w:val="both"/>
              <w:rPr>
                <w:rFonts w:ascii="Calibri" w:eastAsia="Calibri" w:hAnsi="Calibri" w:cs="Calibri"/>
              </w:rPr>
            </w:pPr>
            <w:r w:rsidRPr="00735F8B">
              <w:rPr>
                <w:rFonts w:cstheme="minorHAnsi"/>
              </w:rPr>
              <w:t>che, a seguito di una indagine di mercato condotta mediante consultazione di elenchi</w:t>
            </w:r>
            <w:r>
              <w:rPr>
                <w:rFonts w:cstheme="minorHAnsi"/>
              </w:rPr>
              <w:t xml:space="preserve"> e vetrine disponibili </w:t>
            </w:r>
            <w:r w:rsidRPr="00735F8B">
              <w:rPr>
                <w:rFonts w:cstheme="minorHAnsi"/>
              </w:rPr>
              <w:t xml:space="preserve">sul portale </w:t>
            </w:r>
            <w:proofErr w:type="spellStart"/>
            <w:r w:rsidRPr="00735F8B">
              <w:rPr>
                <w:rFonts w:cstheme="minorHAnsi"/>
              </w:rPr>
              <w:t>Consip</w:t>
            </w:r>
            <w:proofErr w:type="spellEnd"/>
            <w:r w:rsidRPr="00735F8B">
              <w:rPr>
                <w:rFonts w:cstheme="minorHAnsi"/>
              </w:rPr>
              <w:t xml:space="preserve"> </w:t>
            </w:r>
            <w:proofErr w:type="spellStart"/>
            <w:r w:rsidRPr="00735F8B">
              <w:rPr>
                <w:rFonts w:cstheme="minorHAnsi"/>
              </w:rPr>
              <w:t>Acquistinretepa</w:t>
            </w:r>
            <w:proofErr w:type="spellEnd"/>
            <w:r w:rsidRPr="00735F8B">
              <w:rPr>
                <w:rFonts w:cstheme="minorHAnsi"/>
              </w:rPr>
              <w:t xml:space="preserve">, i servizi </w:t>
            </w:r>
            <w:r w:rsidRPr="00735F8B">
              <w:rPr>
                <w:rFonts w:cstheme="minorHAnsi"/>
                <w:i/>
              </w:rPr>
              <w:t>[o le forniture]</w:t>
            </w:r>
            <w:r w:rsidRPr="00735F8B">
              <w:rPr>
                <w:rFonts w:cstheme="minorHAnsi"/>
              </w:rPr>
              <w:t xml:space="preserve"> maggiormente rispondenti ai fabbisogni dell’</w:t>
            </w:r>
            <w:r>
              <w:rPr>
                <w:rFonts w:cstheme="minorHAnsi"/>
              </w:rPr>
              <w:t>Amministrazione</w:t>
            </w:r>
            <w:r w:rsidRPr="00735F8B">
              <w:rPr>
                <w:rFonts w:cstheme="minorHAnsi"/>
              </w:rPr>
              <w:t xml:space="preserve"> sono risultati esseri quelle dell’operatore </w:t>
            </w:r>
            <w:r w:rsidR="00D50245" w:rsidRPr="00D50245">
              <w:rPr>
                <w:rFonts w:eastAsia="Calibri" w:cstheme="minorHAnsi"/>
              </w:rPr>
              <w:t>S.I.A.L. SRL</w:t>
            </w:r>
            <w:r w:rsidRPr="00735F8B">
              <w:rPr>
                <w:rFonts w:cstheme="minorHAnsi"/>
              </w:rPr>
              <w:t>,</w:t>
            </w:r>
            <w:r w:rsidRPr="00735F8B">
              <w:rPr>
                <w:rFonts w:eastAsia="Calibri" w:cstheme="minorHAnsi"/>
                <w:bCs/>
              </w:rPr>
              <w:t xml:space="preserve"> con sede in </w:t>
            </w:r>
            <w:r w:rsidR="00D50245">
              <w:rPr>
                <w:rFonts w:eastAsia="Calibri" w:cstheme="minorHAnsi"/>
              </w:rPr>
              <w:t>Roma</w:t>
            </w:r>
            <w:r w:rsidRPr="00735F8B">
              <w:rPr>
                <w:rFonts w:eastAsia="Calibri" w:cstheme="minorHAnsi"/>
                <w:bCs/>
              </w:rPr>
              <w:t xml:space="preserve">, alla </w:t>
            </w:r>
            <w:r w:rsidR="00D50245" w:rsidRPr="00D50245">
              <w:rPr>
                <w:rFonts w:eastAsia="Calibri" w:cstheme="minorHAnsi"/>
                <w:bCs/>
              </w:rPr>
              <w:t>VIA GIOVANNI DEVOTI</w:t>
            </w:r>
            <w:r w:rsidR="00D50245">
              <w:rPr>
                <w:rFonts w:eastAsia="Calibri" w:cstheme="minorHAnsi"/>
                <w:bCs/>
              </w:rPr>
              <w:t xml:space="preserve"> 14</w:t>
            </w:r>
            <w:r w:rsidRPr="00735F8B">
              <w:rPr>
                <w:rFonts w:eastAsia="Calibri" w:cstheme="minorHAnsi"/>
                <w:bCs/>
              </w:rPr>
              <w:t xml:space="preserve">, CAP </w:t>
            </w:r>
            <w:r w:rsidR="00D50245" w:rsidRPr="00D50245">
              <w:rPr>
                <w:rFonts w:eastAsia="Calibri" w:cstheme="minorHAnsi"/>
              </w:rPr>
              <w:t>00167</w:t>
            </w:r>
            <w:r w:rsidRPr="00735F8B">
              <w:rPr>
                <w:rFonts w:eastAsia="Calibri" w:cstheme="minorHAnsi"/>
                <w:bCs/>
              </w:rPr>
              <w:t xml:space="preserve"> (partita Iva </w:t>
            </w:r>
            <w:r w:rsidR="00D50245" w:rsidRPr="00D50245">
              <w:rPr>
                <w:rFonts w:eastAsia="Calibri" w:cstheme="minorHAnsi"/>
                <w:bCs/>
              </w:rPr>
              <w:t>00959981002</w:t>
            </w:r>
            <w:r w:rsidRPr="00735F8B">
              <w:rPr>
                <w:rFonts w:eastAsia="Calibri" w:cstheme="minorHAnsi"/>
                <w:bCs/>
              </w:rPr>
              <w:t>);</w:t>
            </w:r>
          </w:p>
        </w:tc>
        <w:tc>
          <w:tcPr>
            <w:tcW w:w="9747" w:type="dxa"/>
          </w:tcPr>
          <w:p w14:paraId="0A846307" w14:textId="77777777" w:rsidR="004C21EA" w:rsidRPr="00735F8B" w:rsidRDefault="004C21EA" w:rsidP="00AA1AEF">
            <w:pPr>
              <w:ind w:left="-57"/>
              <w:jc w:val="both"/>
              <w:rPr>
                <w:rFonts w:eastAsia="Calibri" w:cstheme="minorHAnsi"/>
              </w:rPr>
            </w:pPr>
          </w:p>
        </w:tc>
      </w:tr>
      <w:tr w:rsidR="004C21EA" w:rsidRPr="00735F8B" w14:paraId="0255638B" w14:textId="77777777" w:rsidTr="00AA1AEF">
        <w:tc>
          <w:tcPr>
            <w:tcW w:w="1814" w:type="dxa"/>
            <w:shd w:val="clear" w:color="auto" w:fill="auto"/>
          </w:tcPr>
          <w:p w14:paraId="56080750" w14:textId="77777777" w:rsidR="004C21EA" w:rsidRDefault="004C21EA" w:rsidP="00AA1AEF">
            <w:pPr>
              <w:rPr>
                <w:rFonts w:eastAsia="Calibri" w:cstheme="minorHAnsi"/>
                <w:b/>
              </w:rPr>
            </w:pPr>
            <w:r>
              <w:rPr>
                <w:rFonts w:eastAsia="Calibri" w:cstheme="minorHAnsi"/>
                <w:b/>
              </w:rPr>
              <w:t>CONSIDERATO</w:t>
            </w:r>
          </w:p>
        </w:tc>
        <w:tc>
          <w:tcPr>
            <w:tcW w:w="7933" w:type="dxa"/>
            <w:shd w:val="clear" w:color="auto" w:fill="auto"/>
          </w:tcPr>
          <w:p w14:paraId="0D0D7C6E" w14:textId="77777777" w:rsidR="004C21EA" w:rsidRPr="00735F8B" w:rsidRDefault="004C21EA" w:rsidP="00AA1AEF">
            <w:pPr>
              <w:ind w:left="-57"/>
              <w:jc w:val="both"/>
              <w:rPr>
                <w:rFonts w:cstheme="minorHAnsi"/>
              </w:rPr>
            </w:pPr>
            <w:r w:rsidRPr="00735F8B">
              <w:rPr>
                <w:rFonts w:eastAsia="Times" w:cstheme="minorHAnsi"/>
                <w:color w:val="000000"/>
              </w:rPr>
              <w:t xml:space="preserve">che al suddetto operatore è stata, pertanto, invitata una proposta di negoziazione </w:t>
            </w:r>
            <w:r>
              <w:rPr>
                <w:rFonts w:eastAsia="Times" w:cstheme="minorHAnsi"/>
                <w:color w:val="000000"/>
              </w:rPr>
              <w:t xml:space="preserve">utilizzando lo strumento della </w:t>
            </w:r>
            <w:r w:rsidRPr="00735F8B">
              <w:rPr>
                <w:rFonts w:eastAsia="Times" w:cstheme="minorHAnsi"/>
                <w:color w:val="000000"/>
              </w:rPr>
              <w:t>Trattativa Diretta;</w:t>
            </w:r>
          </w:p>
        </w:tc>
        <w:tc>
          <w:tcPr>
            <w:tcW w:w="9747" w:type="dxa"/>
          </w:tcPr>
          <w:p w14:paraId="596B3ECF" w14:textId="77777777" w:rsidR="004C21EA" w:rsidRPr="00735F8B" w:rsidRDefault="004C21EA" w:rsidP="00AA1AEF">
            <w:pPr>
              <w:ind w:left="-57"/>
              <w:jc w:val="both"/>
              <w:rPr>
                <w:rFonts w:eastAsia="Calibri" w:cstheme="minorHAnsi"/>
              </w:rPr>
            </w:pPr>
          </w:p>
        </w:tc>
      </w:tr>
      <w:tr w:rsidR="004C21EA" w:rsidRPr="00735F8B" w14:paraId="78D476C7" w14:textId="77777777" w:rsidTr="00AA1AEF">
        <w:trPr>
          <w:trHeight w:val="404"/>
        </w:trPr>
        <w:tc>
          <w:tcPr>
            <w:tcW w:w="1814" w:type="dxa"/>
            <w:shd w:val="clear" w:color="auto" w:fill="auto"/>
          </w:tcPr>
          <w:p w14:paraId="20D884E5" w14:textId="0BD0EB44" w:rsidR="004C21EA" w:rsidRDefault="004C21EA" w:rsidP="00AA1AEF">
            <w:pPr>
              <w:rPr>
                <w:rFonts w:eastAsia="Calibri" w:cstheme="minorHAnsi"/>
                <w:b/>
              </w:rPr>
            </w:pPr>
          </w:p>
        </w:tc>
        <w:tc>
          <w:tcPr>
            <w:tcW w:w="7933" w:type="dxa"/>
            <w:shd w:val="clear" w:color="auto" w:fill="auto"/>
          </w:tcPr>
          <w:p w14:paraId="2D6EFDEA" w14:textId="77777777" w:rsidR="004C21EA" w:rsidRPr="00735F8B" w:rsidRDefault="004C21EA" w:rsidP="00AA1AEF">
            <w:pPr>
              <w:ind w:left="-57"/>
              <w:jc w:val="both"/>
              <w:rPr>
                <w:rFonts w:eastAsia="Calibri" w:cstheme="minorHAnsi"/>
              </w:rPr>
            </w:pPr>
            <w:r w:rsidRPr="00735F8B">
              <w:rPr>
                <w:rFonts w:eastAsia="Times" w:cstheme="minorHAnsi"/>
                <w:color w:val="000000"/>
              </w:rPr>
              <w:t>che il suddetto operatore non costituisce l’affidatario uscente</w:t>
            </w:r>
            <w:r>
              <w:rPr>
                <w:rFonts w:eastAsia="Times" w:cstheme="minorHAnsi"/>
                <w:color w:val="000000"/>
              </w:rPr>
              <w:t>;</w:t>
            </w:r>
          </w:p>
        </w:tc>
        <w:tc>
          <w:tcPr>
            <w:tcW w:w="9747" w:type="dxa"/>
          </w:tcPr>
          <w:p w14:paraId="160FD7BF" w14:textId="77777777" w:rsidR="004C21EA" w:rsidRPr="00735F8B" w:rsidRDefault="004C21EA" w:rsidP="00AA1AEF">
            <w:pPr>
              <w:ind w:left="-57"/>
              <w:jc w:val="both"/>
              <w:rPr>
                <w:rFonts w:eastAsia="Calibri" w:cstheme="minorHAnsi"/>
              </w:rPr>
            </w:pPr>
          </w:p>
        </w:tc>
      </w:tr>
      <w:tr w:rsidR="004C21EA" w:rsidRPr="00735F8B" w14:paraId="1780672A" w14:textId="77777777" w:rsidTr="00AA1AEF">
        <w:trPr>
          <w:trHeight w:val="477"/>
        </w:trPr>
        <w:tc>
          <w:tcPr>
            <w:tcW w:w="1814" w:type="dxa"/>
            <w:shd w:val="clear" w:color="auto" w:fill="auto"/>
          </w:tcPr>
          <w:p w14:paraId="2EBF60AC" w14:textId="77777777" w:rsidR="004C21EA" w:rsidRDefault="004C21EA" w:rsidP="00AA1AEF">
            <w:pPr>
              <w:rPr>
                <w:rFonts w:eastAsia="Calibri" w:cstheme="minorHAnsi"/>
                <w:b/>
              </w:rPr>
            </w:pPr>
            <w:r>
              <w:rPr>
                <w:rFonts w:eastAsia="Calibri" w:cstheme="minorHAnsi"/>
                <w:b/>
              </w:rPr>
              <w:t>CONSIDERATO</w:t>
            </w:r>
          </w:p>
        </w:tc>
        <w:tc>
          <w:tcPr>
            <w:tcW w:w="7933" w:type="dxa"/>
            <w:shd w:val="clear" w:color="auto" w:fill="auto"/>
          </w:tcPr>
          <w:p w14:paraId="7EEC7C93" w14:textId="77777777" w:rsidR="004C21EA" w:rsidRDefault="004C21EA" w:rsidP="00AA1AEF">
            <w:pPr>
              <w:jc w:val="both"/>
              <w:rPr>
                <w:rFonts w:ascii="Calibri" w:eastAsia="Calibri" w:hAnsi="Calibri" w:cs="Calibri"/>
              </w:rPr>
            </w:pPr>
            <w:r w:rsidRPr="00575644">
              <w:rPr>
                <w:rFonts w:eastAsia="Times" w:cstheme="minorHAnsi"/>
                <w:color w:val="000000"/>
              </w:rPr>
              <w:t xml:space="preserve">che questa Amministrazione ha trasmesso la proposta di negoziazione ad un operatore risultato affidatario </w:t>
            </w:r>
            <w:r>
              <w:rPr>
                <w:rFonts w:eastAsia="Times" w:cstheme="minorHAnsi"/>
                <w:color w:val="000000"/>
              </w:rPr>
              <w:t>del precedente rapporto contrattuale tenuto conto</w:t>
            </w:r>
            <w:r w:rsidRPr="00575644">
              <w:rPr>
                <w:rFonts w:eastAsia="Times" w:cstheme="minorHAnsi"/>
                <w:color w:val="000000"/>
              </w:rPr>
              <w:t>:</w:t>
            </w:r>
            <w:r w:rsidRPr="00575644">
              <w:rPr>
                <w:rFonts w:ascii="Calibri" w:eastAsia="Calibri" w:hAnsi="Calibri" w:cs="Calibri"/>
              </w:rPr>
              <w:t xml:space="preserve"> </w:t>
            </w:r>
          </w:p>
          <w:p w14:paraId="5174084A" w14:textId="1DBEC8DE" w:rsidR="004C21EA" w:rsidRPr="00575644" w:rsidRDefault="004C21EA" w:rsidP="00AA1AEF">
            <w:pPr>
              <w:pStyle w:val="Paragrafoelenco"/>
              <w:numPr>
                <w:ilvl w:val="0"/>
                <w:numId w:val="7"/>
              </w:numPr>
              <w:jc w:val="both"/>
              <w:rPr>
                <w:rFonts w:ascii="Calibri" w:eastAsia="Calibri" w:hAnsi="Calibri" w:cs="Calibri"/>
              </w:rPr>
            </w:pPr>
            <w:r w:rsidRPr="00575644">
              <w:rPr>
                <w:rFonts w:ascii="Calibri" w:eastAsia="Calibri" w:hAnsi="Calibri" w:cs="Calibri"/>
              </w:rPr>
              <w:t>della particolare struttura del mercato e della riscontrata e</w:t>
            </w:r>
            <w:r w:rsidR="00D50245">
              <w:rPr>
                <w:rFonts w:ascii="Calibri" w:eastAsia="Calibri" w:hAnsi="Calibri" w:cs="Calibri"/>
              </w:rPr>
              <w:t>ffettiva assenza di alternative;</w:t>
            </w:r>
          </w:p>
          <w:p w14:paraId="6B6EE682" w14:textId="02CC696F" w:rsidR="004C21EA" w:rsidRPr="00F906FD" w:rsidRDefault="004C21EA" w:rsidP="00D50245">
            <w:pPr>
              <w:pStyle w:val="Paragrafoelenco"/>
              <w:numPr>
                <w:ilvl w:val="0"/>
                <w:numId w:val="7"/>
              </w:numPr>
              <w:tabs>
                <w:tab w:val="left" w:pos="4536"/>
              </w:tabs>
              <w:spacing w:line="288" w:lineRule="exact"/>
              <w:jc w:val="both"/>
              <w:rPr>
                <w:rFonts w:eastAsia="Times" w:cstheme="minorHAnsi"/>
                <w:color w:val="000000"/>
              </w:rPr>
            </w:pPr>
            <w:r w:rsidRPr="00575644">
              <w:rPr>
                <w:rFonts w:ascii="Calibri" w:eastAsia="Calibri" w:hAnsi="Calibri" w:cs="Calibri"/>
              </w:rPr>
              <w:t>del grado di soddisfazione maturato a conclusione del precedente rapporto contrattuale e della competitività del prezzo offerto rispetto alla media dei prezzi praticati nel settore di mercato di riferimento ;</w:t>
            </w:r>
          </w:p>
        </w:tc>
        <w:tc>
          <w:tcPr>
            <w:tcW w:w="9747" w:type="dxa"/>
          </w:tcPr>
          <w:p w14:paraId="188DEB16" w14:textId="77777777" w:rsidR="004C21EA" w:rsidRPr="00735F8B" w:rsidRDefault="004C21EA" w:rsidP="00AA1AEF">
            <w:pPr>
              <w:ind w:left="-57"/>
              <w:jc w:val="both"/>
              <w:rPr>
                <w:rFonts w:eastAsia="Calibri" w:cstheme="minorHAnsi"/>
              </w:rPr>
            </w:pPr>
          </w:p>
        </w:tc>
      </w:tr>
      <w:tr w:rsidR="004C21EA" w:rsidRPr="00735F8B" w14:paraId="42054D78" w14:textId="77777777" w:rsidTr="00AA1AEF">
        <w:trPr>
          <w:trHeight w:val="757"/>
        </w:trPr>
        <w:tc>
          <w:tcPr>
            <w:tcW w:w="1814" w:type="dxa"/>
            <w:shd w:val="clear" w:color="auto" w:fill="auto"/>
          </w:tcPr>
          <w:p w14:paraId="34026444" w14:textId="77777777" w:rsidR="004C21EA" w:rsidRDefault="004C21EA" w:rsidP="00AA1AEF">
            <w:pPr>
              <w:rPr>
                <w:rFonts w:eastAsia="Calibri" w:cstheme="minorHAnsi"/>
                <w:b/>
              </w:rPr>
            </w:pPr>
            <w:r w:rsidRPr="00F906FD">
              <w:rPr>
                <w:rFonts w:eastAsia="Calibri" w:cstheme="minorHAnsi"/>
                <w:b/>
              </w:rPr>
              <w:t>ACQUISITA</w:t>
            </w:r>
            <w:r>
              <w:rPr>
                <w:rFonts w:eastAsia="Calibri" w:cstheme="minorHAnsi"/>
                <w:b/>
              </w:rPr>
              <w:t xml:space="preserve"> </w:t>
            </w:r>
          </w:p>
        </w:tc>
        <w:tc>
          <w:tcPr>
            <w:tcW w:w="7933" w:type="dxa"/>
            <w:shd w:val="clear" w:color="auto" w:fill="auto"/>
          </w:tcPr>
          <w:p w14:paraId="5ACD4C68" w14:textId="77777777" w:rsidR="004C21EA" w:rsidRPr="00735F8B" w:rsidRDefault="004C21EA" w:rsidP="00AA1AEF">
            <w:pPr>
              <w:ind w:left="-57"/>
              <w:jc w:val="both"/>
              <w:rPr>
                <w:rFonts w:eastAsia="Times" w:cstheme="minorHAnsi"/>
                <w:i/>
                <w:color w:val="000000"/>
              </w:rPr>
            </w:pPr>
            <w:r w:rsidRPr="00735F8B">
              <w:rPr>
                <w:rFonts w:eastAsia="Calibri" w:cstheme="minorHAnsi"/>
              </w:rPr>
              <w:t>l’offerta dell’operatore</w:t>
            </w:r>
            <w:r>
              <w:rPr>
                <w:rFonts w:eastAsia="Calibri" w:cstheme="minorHAnsi"/>
              </w:rPr>
              <w:t>;</w:t>
            </w:r>
          </w:p>
        </w:tc>
        <w:tc>
          <w:tcPr>
            <w:tcW w:w="9747" w:type="dxa"/>
          </w:tcPr>
          <w:p w14:paraId="10F92B78" w14:textId="77777777" w:rsidR="004C21EA" w:rsidRPr="00735F8B" w:rsidRDefault="004C21EA" w:rsidP="00AA1AEF">
            <w:pPr>
              <w:ind w:left="-57"/>
              <w:jc w:val="both"/>
              <w:rPr>
                <w:rFonts w:eastAsia="Calibri" w:cstheme="minorHAnsi"/>
              </w:rPr>
            </w:pPr>
          </w:p>
        </w:tc>
      </w:tr>
      <w:tr w:rsidR="004C21EA" w:rsidRPr="00735F8B" w14:paraId="6F4B8E70" w14:textId="77777777" w:rsidTr="00AA1AEF">
        <w:trPr>
          <w:trHeight w:val="1041"/>
        </w:trPr>
        <w:tc>
          <w:tcPr>
            <w:tcW w:w="1814" w:type="dxa"/>
            <w:shd w:val="clear" w:color="auto" w:fill="auto"/>
          </w:tcPr>
          <w:p w14:paraId="6079DB3E" w14:textId="77777777" w:rsidR="004C21EA" w:rsidRDefault="004C21EA" w:rsidP="00AA1AEF">
            <w:pPr>
              <w:rPr>
                <w:rFonts w:eastAsia="Calibri" w:cstheme="minorHAnsi"/>
                <w:b/>
              </w:rPr>
            </w:pPr>
            <w:r>
              <w:rPr>
                <w:rFonts w:eastAsia="Calibri" w:cstheme="minorHAnsi"/>
                <w:b/>
              </w:rPr>
              <w:t>CONSIDERATO</w:t>
            </w:r>
          </w:p>
        </w:tc>
        <w:tc>
          <w:tcPr>
            <w:tcW w:w="7933" w:type="dxa"/>
            <w:shd w:val="clear" w:color="auto" w:fill="auto"/>
          </w:tcPr>
          <w:p w14:paraId="3DDCD3E2" w14:textId="1A435F17" w:rsidR="004C21EA" w:rsidRPr="00735F8B" w:rsidRDefault="004C21EA" w:rsidP="00551CC1">
            <w:pPr>
              <w:ind w:left="-57"/>
              <w:jc w:val="both"/>
              <w:rPr>
                <w:rFonts w:eastAsia="Calibri" w:cstheme="minorHAnsi"/>
              </w:rPr>
            </w:pPr>
            <w:r w:rsidRPr="00735F8B">
              <w:rPr>
                <w:rFonts w:cstheme="minorHAnsi"/>
                <w:color w:val="000000"/>
              </w:rPr>
              <w:t xml:space="preserve">che le prestazioni offerte dall’operatore di cui sopra, per un importo pari a € </w:t>
            </w:r>
            <w:r w:rsidR="00D50245">
              <w:rPr>
                <w:rFonts w:cstheme="minorHAnsi"/>
              </w:rPr>
              <w:t>2.596,16</w:t>
            </w:r>
            <w:r>
              <w:rPr>
                <w:rFonts w:cstheme="minorHAnsi"/>
                <w:color w:val="000000"/>
              </w:rPr>
              <w:t>, oltre IVA,  rispondono ai fabbisogni dell’Amministrazione</w:t>
            </w:r>
            <w:r w:rsidRPr="00735F8B">
              <w:rPr>
                <w:rFonts w:cstheme="minorHAnsi"/>
                <w:color w:val="000000"/>
              </w:rPr>
              <w:t xml:space="preserve">, in quanto </w:t>
            </w:r>
            <w:r w:rsidR="00D50245">
              <w:rPr>
                <w:rFonts w:cstheme="minorHAnsi"/>
                <w:color w:val="000000"/>
              </w:rPr>
              <w:t xml:space="preserve">la fornitura </w:t>
            </w:r>
            <w:r w:rsidR="00551CC1">
              <w:rPr>
                <w:rFonts w:cstheme="minorHAnsi"/>
                <w:color w:val="000000"/>
              </w:rPr>
              <w:t xml:space="preserve">è in </w:t>
            </w:r>
            <w:r w:rsidRPr="00551CC1">
              <w:rPr>
                <w:rFonts w:cstheme="minorHAnsi"/>
                <w:color w:val="000000"/>
              </w:rPr>
              <w:t>congruità del prezzo in rapporto alla qualità della prestazione</w:t>
            </w:r>
            <w:r w:rsidRPr="00735F8B">
              <w:rPr>
                <w:rFonts w:cstheme="minorHAnsi"/>
                <w:color w:val="000000"/>
              </w:rPr>
              <w:t>;</w:t>
            </w:r>
          </w:p>
        </w:tc>
        <w:tc>
          <w:tcPr>
            <w:tcW w:w="9747" w:type="dxa"/>
          </w:tcPr>
          <w:p w14:paraId="5BB95054" w14:textId="77777777" w:rsidR="004C21EA" w:rsidRPr="00735F8B" w:rsidRDefault="004C21EA" w:rsidP="00AA1AEF">
            <w:pPr>
              <w:ind w:left="-57"/>
              <w:jc w:val="both"/>
              <w:rPr>
                <w:rFonts w:eastAsia="Calibri" w:cstheme="minorHAnsi"/>
              </w:rPr>
            </w:pPr>
          </w:p>
        </w:tc>
      </w:tr>
      <w:tr w:rsidR="004C21EA" w:rsidRPr="00735F8B" w14:paraId="29783D21" w14:textId="77777777" w:rsidTr="00AA1AEF">
        <w:tc>
          <w:tcPr>
            <w:tcW w:w="1814" w:type="dxa"/>
            <w:shd w:val="clear" w:color="auto" w:fill="auto"/>
          </w:tcPr>
          <w:p w14:paraId="40A45C6B" w14:textId="1692F6E2" w:rsidR="004C21EA" w:rsidRPr="00735F8B" w:rsidRDefault="004C21EA" w:rsidP="00AA1AEF">
            <w:pPr>
              <w:rPr>
                <w:rFonts w:eastAsia="Calibri" w:cstheme="minorHAnsi"/>
                <w:b/>
              </w:rPr>
            </w:pPr>
          </w:p>
        </w:tc>
        <w:tc>
          <w:tcPr>
            <w:tcW w:w="7933" w:type="dxa"/>
            <w:shd w:val="clear" w:color="auto" w:fill="auto"/>
          </w:tcPr>
          <w:p w14:paraId="306686E6" w14:textId="25A3C395" w:rsidR="004C21EA" w:rsidRPr="00551CC1" w:rsidRDefault="004C21EA" w:rsidP="00551CC1">
            <w:pPr>
              <w:jc w:val="both"/>
              <w:rPr>
                <w:rFonts w:eastAsia="Calibri" w:cstheme="minorHAnsi"/>
              </w:rPr>
            </w:pPr>
          </w:p>
        </w:tc>
        <w:tc>
          <w:tcPr>
            <w:tcW w:w="9747" w:type="dxa"/>
          </w:tcPr>
          <w:p w14:paraId="6851E983" w14:textId="77777777" w:rsidR="004C21EA" w:rsidRPr="00735F8B" w:rsidRDefault="004C21EA" w:rsidP="00AA1AEF">
            <w:pPr>
              <w:ind w:left="-57"/>
              <w:jc w:val="both"/>
              <w:rPr>
                <w:rFonts w:eastAsia="Calibri" w:cstheme="minorHAnsi"/>
              </w:rPr>
            </w:pPr>
          </w:p>
        </w:tc>
      </w:tr>
      <w:tr w:rsidR="004C21EA" w:rsidRPr="00735F8B" w14:paraId="46F4D69B" w14:textId="77777777" w:rsidTr="00AA1AEF">
        <w:tc>
          <w:tcPr>
            <w:tcW w:w="1814" w:type="dxa"/>
            <w:shd w:val="clear" w:color="auto" w:fill="auto"/>
          </w:tcPr>
          <w:p w14:paraId="4324DC02" w14:textId="77777777" w:rsidR="004C21EA" w:rsidRPr="00735F8B" w:rsidRDefault="004C21EA" w:rsidP="00AA1AEF">
            <w:pPr>
              <w:rPr>
                <w:rFonts w:eastAsia="Calibri" w:cstheme="minorHAnsi"/>
                <w:b/>
                <w:i/>
              </w:rPr>
            </w:pPr>
            <w:r w:rsidRPr="00735F8B">
              <w:rPr>
                <w:rFonts w:eastAsia="Calibri" w:cstheme="minorHAnsi"/>
                <w:b/>
              </w:rPr>
              <w:t xml:space="preserve">TENUTO CONTO </w:t>
            </w:r>
          </w:p>
        </w:tc>
        <w:tc>
          <w:tcPr>
            <w:tcW w:w="7933" w:type="dxa"/>
            <w:shd w:val="clear" w:color="auto" w:fill="auto"/>
          </w:tcPr>
          <w:p w14:paraId="78190E24" w14:textId="36717B69" w:rsidR="004C21EA" w:rsidRPr="00735F8B" w:rsidRDefault="004C21EA" w:rsidP="00AA1AEF">
            <w:pPr>
              <w:ind w:left="-57"/>
              <w:jc w:val="both"/>
              <w:rPr>
                <w:rFonts w:eastAsia="Calibri" w:cstheme="minorHAnsi"/>
              </w:rPr>
            </w:pPr>
            <w:r>
              <w:rPr>
                <w:rFonts w:eastAsia="Calibri" w:cstheme="minorHAnsi"/>
              </w:rPr>
              <w:t xml:space="preserve">del fatto </w:t>
            </w:r>
            <w:r w:rsidRPr="00735F8B">
              <w:rPr>
                <w:rFonts w:eastAsia="Calibri" w:cstheme="minorHAnsi"/>
              </w:rPr>
              <w:t>che l</w:t>
            </w:r>
            <w:r>
              <w:rPr>
                <w:rFonts w:eastAsia="Calibri" w:cstheme="minorHAnsi"/>
              </w:rPr>
              <w:t>’Amministrazione</w:t>
            </w:r>
            <w:r w:rsidRPr="00735F8B">
              <w:rPr>
                <w:rFonts w:eastAsia="Calibri" w:cstheme="minorHAnsi"/>
              </w:rPr>
              <w:t xml:space="preserve">, ai sensi di quanto previsto dalle Linee Guida </w:t>
            </w:r>
            <w:r>
              <w:rPr>
                <w:rFonts w:eastAsia="Calibri" w:cstheme="minorHAnsi"/>
              </w:rPr>
              <w:t xml:space="preserve">ANAC </w:t>
            </w:r>
            <w:r w:rsidRPr="00735F8B">
              <w:rPr>
                <w:rFonts w:eastAsia="Calibri" w:cstheme="minorHAnsi"/>
              </w:rPr>
              <w:t>n. 4:</w:t>
            </w:r>
          </w:p>
          <w:p w14:paraId="74407DFA" w14:textId="77777777" w:rsidR="004C21EA" w:rsidRPr="00735F8B" w:rsidRDefault="004C21EA" w:rsidP="00AA1AEF">
            <w:pPr>
              <w:pStyle w:val="Paragrafoelenco"/>
              <w:numPr>
                <w:ilvl w:val="0"/>
                <w:numId w:val="4"/>
              </w:numPr>
              <w:contextualSpacing w:val="0"/>
              <w:jc w:val="both"/>
              <w:rPr>
                <w:rFonts w:eastAsia="Calibri" w:cstheme="minorHAnsi"/>
              </w:rPr>
            </w:pPr>
            <w:r w:rsidRPr="00735F8B">
              <w:rPr>
                <w:rFonts w:eastAsia="Calibri" w:cstheme="minorHAnsi"/>
              </w:rPr>
              <w:t>espleterà, prima della stipula del contratto, le seguenti verifiche volte ad accertare il possesso dei requisiti di moralità</w:t>
            </w:r>
            <w:r>
              <w:rPr>
                <w:rFonts w:eastAsia="Calibri" w:cstheme="minorHAnsi"/>
              </w:rPr>
              <w:t xml:space="preserve"> in capo all’affidatario</w:t>
            </w:r>
            <w:r w:rsidRPr="00735F8B">
              <w:rPr>
                <w:rFonts w:eastAsia="Calibri" w:cstheme="minorHAnsi"/>
              </w:rPr>
              <w:t>: i) consultazione del casellario ANAC; ii) verifica del documento unico di regolarità contributiva (DURC). Resta inteso che il contratto sarà stipulato solo in caso di esito positivo delle suddette verifiche;</w:t>
            </w:r>
          </w:p>
          <w:p w14:paraId="692DC63F" w14:textId="77777777" w:rsidR="004C21EA" w:rsidRPr="00735F8B" w:rsidRDefault="004C21EA" w:rsidP="00AA1AEF">
            <w:pPr>
              <w:pStyle w:val="Paragrafoelenco"/>
              <w:numPr>
                <w:ilvl w:val="0"/>
                <w:numId w:val="4"/>
              </w:numPr>
              <w:contextualSpacing w:val="0"/>
              <w:jc w:val="both"/>
              <w:rPr>
                <w:rFonts w:eastAsia="Calibri" w:cstheme="minorHAnsi"/>
              </w:rPr>
            </w:pPr>
            <w:r w:rsidRPr="00735F8B">
              <w:rPr>
                <w:rFonts w:eastAsia="Calibri" w:cstheme="minorHAnsi"/>
              </w:rPr>
              <w:t>[</w:t>
            </w:r>
            <w:r w:rsidRPr="00735F8B">
              <w:rPr>
                <w:rFonts w:eastAsia="Calibri" w:cstheme="minorHAnsi"/>
                <w:i/>
              </w:rPr>
              <w:t>solo ove necessario</w:t>
            </w:r>
            <w:r w:rsidRPr="00735F8B">
              <w:rPr>
                <w:rFonts w:eastAsia="Calibri" w:cstheme="minorHAnsi"/>
              </w:rPr>
              <w:t xml:space="preserve">] ha espletato con esito positivo le verifiche in merito al </w:t>
            </w:r>
            <w:r w:rsidRPr="00735F8B">
              <w:rPr>
                <w:rFonts w:eastAsia="Calibri" w:cstheme="minorHAnsi"/>
              </w:rPr>
              <w:lastRenderedPageBreak/>
              <w:t>possesso dei requisiti di carattere speciale in capo all’</w:t>
            </w:r>
            <w:r>
              <w:rPr>
                <w:rFonts w:eastAsia="Calibri" w:cstheme="minorHAnsi"/>
              </w:rPr>
              <w:t xml:space="preserve">operatore selezionato </w:t>
            </w:r>
            <w:r w:rsidRPr="00735F8B">
              <w:rPr>
                <w:rFonts w:eastAsia="Calibri" w:cstheme="minorHAnsi"/>
              </w:rPr>
              <w:t>e in merito alle condizioni soggettive che la legge stabilisce per l’esercizio di particolari professioni o dell’idoneità a contrarre con la P.A. in relazione a specifiche attività;</w:t>
            </w:r>
          </w:p>
          <w:p w14:paraId="1C1B446B" w14:textId="77777777" w:rsidR="004C21EA" w:rsidRPr="00735F8B" w:rsidRDefault="004C21EA" w:rsidP="00AA1AEF">
            <w:pPr>
              <w:pStyle w:val="Paragrafoelenco"/>
              <w:numPr>
                <w:ilvl w:val="0"/>
                <w:numId w:val="4"/>
              </w:numPr>
              <w:contextualSpacing w:val="0"/>
              <w:jc w:val="both"/>
              <w:rPr>
                <w:rFonts w:eastAsia="Calibri" w:cstheme="minorHAnsi"/>
              </w:rPr>
            </w:pPr>
            <w:r w:rsidRPr="00735F8B">
              <w:rPr>
                <w:rFonts w:eastAsia="Calibri" w:cstheme="minorHAnsi"/>
              </w:rPr>
              <w:t xml:space="preserve">per i restanti requisiti di moralità, procederà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w:t>
            </w:r>
            <w:r>
              <w:rPr>
                <w:rFonts w:eastAsia="Calibri" w:cstheme="minorHAnsi"/>
              </w:rPr>
              <w:t>94/95</w:t>
            </w:r>
            <w:r w:rsidRPr="00735F8B">
              <w:rPr>
                <w:rFonts w:eastAsia="Calibri" w:cstheme="minorHAnsi"/>
              </w:rPr>
              <w:t xml:space="preserve">, del </w:t>
            </w:r>
            <w:proofErr w:type="spellStart"/>
            <w:r w:rsidRPr="00735F8B">
              <w:rPr>
                <w:rFonts w:eastAsia="Calibri" w:cstheme="minorHAnsi"/>
              </w:rPr>
              <w:t>D.Lgs.</w:t>
            </w:r>
            <w:proofErr w:type="spellEnd"/>
            <w:r w:rsidRPr="00735F8B">
              <w:rPr>
                <w:rFonts w:eastAsia="Calibri" w:cstheme="minorHAnsi"/>
              </w:rPr>
              <w:t xml:space="preserve"> </w:t>
            </w:r>
            <w:r>
              <w:rPr>
                <w:rFonts w:eastAsia="Calibri" w:cstheme="minorHAnsi"/>
              </w:rPr>
              <w:t>36</w:t>
            </w:r>
            <w:r w:rsidRPr="00735F8B">
              <w:rPr>
                <w:rFonts w:eastAsia="Calibri" w:cstheme="minorHAnsi"/>
              </w:rPr>
              <w:t>/20</w:t>
            </w:r>
            <w:r>
              <w:rPr>
                <w:rFonts w:eastAsia="Calibri" w:cstheme="minorHAnsi"/>
              </w:rPr>
              <w:t>23</w:t>
            </w:r>
            <w:r w:rsidRPr="00735F8B">
              <w:rPr>
                <w:rFonts w:eastAsia="Calibri" w:cstheme="minorHAnsi"/>
              </w:rPr>
              <w:t>;</w:t>
            </w:r>
          </w:p>
          <w:p w14:paraId="5D1C7511" w14:textId="77777777" w:rsidR="004C21EA" w:rsidRPr="00735F8B" w:rsidRDefault="004C21EA" w:rsidP="00AA1AEF">
            <w:pPr>
              <w:pStyle w:val="Paragrafoelenco"/>
              <w:numPr>
                <w:ilvl w:val="0"/>
                <w:numId w:val="4"/>
              </w:numPr>
              <w:contextualSpacing w:val="0"/>
              <w:jc w:val="both"/>
              <w:rPr>
                <w:rFonts w:eastAsia="Calibri" w:cstheme="minorHAnsi"/>
              </w:rPr>
            </w:pPr>
            <w:r w:rsidRPr="00735F8B">
              <w:rPr>
                <w:rFonts w:eastAsia="Calibri" w:cstheme="minorHAnsi"/>
              </w:rPr>
              <w:t xml:space="preserve">inserirà nel contratto che sarà stipulato specifiche clausole che prevedano, in caso di successivo accertamento del difetto del possesso dei requisiti prescritti: </w:t>
            </w:r>
          </w:p>
          <w:p w14:paraId="27C3EFDC" w14:textId="77777777" w:rsidR="004C21EA" w:rsidRPr="00735F8B" w:rsidRDefault="004C21EA" w:rsidP="00AA1AEF">
            <w:pPr>
              <w:pStyle w:val="Paragrafoelenco"/>
              <w:numPr>
                <w:ilvl w:val="0"/>
                <w:numId w:val="5"/>
              </w:numPr>
              <w:contextualSpacing w:val="0"/>
              <w:jc w:val="both"/>
              <w:rPr>
                <w:rFonts w:eastAsia="Calibri" w:cstheme="minorHAnsi"/>
              </w:rPr>
            </w:pPr>
            <w:r w:rsidRPr="00735F8B">
              <w:rPr>
                <w:rFonts w:eastAsia="Calibri" w:cstheme="minorHAnsi"/>
              </w:rPr>
              <w:t xml:space="preserve">la risoluzione del contratto medesimo stesso ed il pagamento in tal caso del corrispettivo pattuito solo con riferimento alle prestazioni già eseguite e nei limiti dell’utilità ricevuta; </w:t>
            </w:r>
          </w:p>
          <w:p w14:paraId="22D586DE" w14:textId="3A984EE0" w:rsidR="004C21EA" w:rsidRPr="00735F8B" w:rsidRDefault="004C21EA" w:rsidP="00AA1AEF">
            <w:pPr>
              <w:jc w:val="both"/>
              <w:rPr>
                <w:rFonts w:eastAsia="Calibri" w:cstheme="minorHAnsi"/>
                <w:i/>
              </w:rPr>
            </w:pPr>
          </w:p>
        </w:tc>
        <w:tc>
          <w:tcPr>
            <w:tcW w:w="9747" w:type="dxa"/>
          </w:tcPr>
          <w:p w14:paraId="74A3B21C" w14:textId="77777777" w:rsidR="004C21EA" w:rsidRPr="00735F8B" w:rsidRDefault="004C21EA" w:rsidP="00AA1AEF">
            <w:pPr>
              <w:ind w:left="-57"/>
              <w:jc w:val="both"/>
              <w:rPr>
                <w:rFonts w:eastAsia="Calibri" w:cstheme="minorHAnsi"/>
              </w:rPr>
            </w:pPr>
          </w:p>
        </w:tc>
      </w:tr>
      <w:tr w:rsidR="004C21EA" w:rsidRPr="00735F8B" w14:paraId="7DA8C6E9" w14:textId="77777777" w:rsidTr="00AA1AEF">
        <w:tc>
          <w:tcPr>
            <w:tcW w:w="1814" w:type="dxa"/>
            <w:shd w:val="clear" w:color="auto" w:fill="auto"/>
          </w:tcPr>
          <w:p w14:paraId="06AA7D73" w14:textId="77777777" w:rsidR="004C21EA" w:rsidRPr="00735F8B" w:rsidRDefault="004C21EA" w:rsidP="00AA1AEF">
            <w:pPr>
              <w:rPr>
                <w:rFonts w:eastAsia="Calibri" w:cstheme="minorHAnsi"/>
                <w:b/>
              </w:rPr>
            </w:pPr>
            <w:r w:rsidRPr="00735F8B">
              <w:rPr>
                <w:rFonts w:eastAsia="Calibri" w:cstheme="minorHAnsi"/>
                <w:b/>
              </w:rPr>
              <w:lastRenderedPageBreak/>
              <w:t>TENUTO CONTO</w:t>
            </w:r>
          </w:p>
        </w:tc>
        <w:tc>
          <w:tcPr>
            <w:tcW w:w="7933" w:type="dxa"/>
            <w:shd w:val="clear" w:color="auto" w:fill="auto"/>
          </w:tcPr>
          <w:p w14:paraId="559B61D8" w14:textId="5018CF4A" w:rsidR="004C21EA" w:rsidRPr="00735F8B" w:rsidRDefault="004C21EA" w:rsidP="00551CC1">
            <w:pPr>
              <w:ind w:left="-57"/>
              <w:jc w:val="both"/>
              <w:rPr>
                <w:rFonts w:eastAsia="Calibri" w:cstheme="minorHAnsi"/>
              </w:rPr>
            </w:pPr>
            <w:r>
              <w:rPr>
                <w:rFonts w:eastAsia="Calibri" w:cstheme="minorHAnsi"/>
              </w:rPr>
              <w:t>del fatto che</w:t>
            </w:r>
            <w:r w:rsidRPr="00735F8B">
              <w:rPr>
                <w:rFonts w:eastAsia="Calibri" w:cstheme="minorHAnsi"/>
              </w:rPr>
              <w:t>, l’</w:t>
            </w:r>
            <w:r>
              <w:rPr>
                <w:rFonts w:eastAsia="Calibri" w:cstheme="minorHAnsi"/>
              </w:rPr>
              <w:t xml:space="preserve">Amministrazione </w:t>
            </w:r>
            <w:r w:rsidRPr="00735F8B">
              <w:rPr>
                <w:rFonts w:eastAsia="Calibri" w:cstheme="minorHAnsi"/>
              </w:rPr>
              <w:t xml:space="preserve">non ha richiesto all’Operatore la presentazione di una garanzia definitiva ai sensi dell’art. </w:t>
            </w:r>
            <w:r>
              <w:rPr>
                <w:rFonts w:eastAsia="Calibri" w:cstheme="minorHAnsi"/>
              </w:rPr>
              <w:t xml:space="preserve">53 del </w:t>
            </w:r>
            <w:proofErr w:type="spellStart"/>
            <w:r>
              <w:rPr>
                <w:rFonts w:eastAsia="Calibri" w:cstheme="minorHAnsi"/>
              </w:rPr>
              <w:t>D.Lgs.</w:t>
            </w:r>
            <w:proofErr w:type="spellEnd"/>
            <w:r>
              <w:rPr>
                <w:rFonts w:eastAsia="Calibri" w:cstheme="minorHAnsi"/>
              </w:rPr>
              <w:t xml:space="preserve"> 36/2023</w:t>
            </w:r>
            <w:r w:rsidR="00551CC1">
              <w:rPr>
                <w:rFonts w:eastAsia="Calibri" w:cstheme="minorHAnsi"/>
              </w:rPr>
              <w:t>;</w:t>
            </w:r>
            <w:r w:rsidRPr="00735F8B">
              <w:rPr>
                <w:rFonts w:eastAsia="Calibri" w:cstheme="minorHAnsi"/>
              </w:rPr>
              <w:t xml:space="preserve"> </w:t>
            </w:r>
          </w:p>
        </w:tc>
        <w:tc>
          <w:tcPr>
            <w:tcW w:w="9747" w:type="dxa"/>
          </w:tcPr>
          <w:p w14:paraId="450576BB" w14:textId="77777777" w:rsidR="004C21EA" w:rsidRPr="00735F8B" w:rsidRDefault="004C21EA" w:rsidP="00AA1AEF">
            <w:pPr>
              <w:ind w:left="-57"/>
              <w:jc w:val="both"/>
              <w:rPr>
                <w:rFonts w:eastAsia="Calibri" w:cstheme="minorHAnsi"/>
              </w:rPr>
            </w:pPr>
          </w:p>
        </w:tc>
      </w:tr>
      <w:tr w:rsidR="004C21EA" w:rsidRPr="00735F8B" w14:paraId="6FD88A5C" w14:textId="77777777" w:rsidTr="00AA1AEF">
        <w:tc>
          <w:tcPr>
            <w:tcW w:w="1814" w:type="dxa"/>
            <w:shd w:val="clear" w:color="auto" w:fill="auto"/>
          </w:tcPr>
          <w:p w14:paraId="4EE3D6D3" w14:textId="3BFDC3D9" w:rsidR="004C21EA" w:rsidRPr="00735F8B" w:rsidRDefault="004C21EA" w:rsidP="00551CC1">
            <w:pPr>
              <w:rPr>
                <w:rFonts w:eastAsia="Calibri" w:cstheme="minorHAnsi"/>
                <w:b/>
              </w:rPr>
            </w:pPr>
          </w:p>
        </w:tc>
        <w:tc>
          <w:tcPr>
            <w:tcW w:w="7933" w:type="dxa"/>
            <w:shd w:val="clear" w:color="auto" w:fill="auto"/>
          </w:tcPr>
          <w:p w14:paraId="15B53200" w14:textId="62D51ECB" w:rsidR="004C21EA" w:rsidRPr="00735F8B" w:rsidRDefault="004C21EA" w:rsidP="00AA1AEF">
            <w:pPr>
              <w:ind w:left="-57"/>
              <w:jc w:val="both"/>
              <w:rPr>
                <w:rFonts w:eastAsia="Calibri" w:cstheme="minorHAnsi"/>
              </w:rPr>
            </w:pPr>
          </w:p>
        </w:tc>
        <w:tc>
          <w:tcPr>
            <w:tcW w:w="9747" w:type="dxa"/>
          </w:tcPr>
          <w:p w14:paraId="634BD934" w14:textId="77777777" w:rsidR="004C21EA" w:rsidRPr="00735F8B" w:rsidRDefault="004C21EA" w:rsidP="00AA1AEF">
            <w:pPr>
              <w:ind w:left="-57"/>
              <w:jc w:val="both"/>
              <w:rPr>
                <w:rFonts w:eastAsia="Calibri" w:cstheme="minorHAnsi"/>
              </w:rPr>
            </w:pPr>
          </w:p>
        </w:tc>
      </w:tr>
      <w:tr w:rsidR="004C21EA" w:rsidRPr="00735F8B" w14:paraId="6564B148" w14:textId="77777777" w:rsidTr="00AA1AEF">
        <w:tc>
          <w:tcPr>
            <w:tcW w:w="1814" w:type="dxa"/>
            <w:shd w:val="clear" w:color="auto" w:fill="auto"/>
          </w:tcPr>
          <w:p w14:paraId="6140EFE5" w14:textId="77777777" w:rsidR="004C21EA" w:rsidRPr="00735F8B" w:rsidRDefault="004C21EA" w:rsidP="00AA1AEF">
            <w:pPr>
              <w:rPr>
                <w:rFonts w:eastAsia="Calibri" w:cstheme="minorHAnsi"/>
                <w:b/>
              </w:rPr>
            </w:pPr>
            <w:r w:rsidRPr="00735F8B">
              <w:rPr>
                <w:rFonts w:eastAsia="Times" w:cstheme="minorHAnsi"/>
                <w:b/>
                <w:bCs/>
              </w:rPr>
              <w:t>CONSIDERATO</w:t>
            </w:r>
          </w:p>
        </w:tc>
        <w:tc>
          <w:tcPr>
            <w:tcW w:w="7933" w:type="dxa"/>
            <w:shd w:val="clear" w:color="auto" w:fill="auto"/>
          </w:tcPr>
          <w:p w14:paraId="1340036E" w14:textId="114F4269" w:rsidR="004C21EA" w:rsidRPr="00735F8B" w:rsidRDefault="004C21EA" w:rsidP="00551CC1">
            <w:pPr>
              <w:ind w:left="-57"/>
              <w:jc w:val="both"/>
              <w:rPr>
                <w:rFonts w:eastAsia="Calibri" w:cstheme="minorHAnsi"/>
              </w:rPr>
            </w:pPr>
            <w:r w:rsidRPr="00735F8B">
              <w:rPr>
                <w:rFonts w:eastAsia="Times" w:cstheme="minorHAnsi"/>
                <w:bCs/>
              </w:rPr>
              <w:t xml:space="preserve">che il contratto sarà sottoposto a condizione risolutiva nel caso di sopravvenuta disponibilità di una convenzione Consip S.p.A. avente ad oggetto servizi </w:t>
            </w:r>
            <w:r w:rsidRPr="00735F8B">
              <w:rPr>
                <w:rFonts w:eastAsia="Times" w:cstheme="minorHAnsi"/>
                <w:bCs/>
                <w:i/>
              </w:rPr>
              <w:t>[o forniture]</w:t>
            </w:r>
            <w:r w:rsidRPr="00735F8B">
              <w:rPr>
                <w:rFonts w:eastAsia="Times" w:cstheme="minorHAnsi"/>
                <w:bCs/>
              </w:rPr>
              <w:t xml:space="preserve"> comparabili con quelli oggetto di affidamento, ai sensi della norma sopra citata;</w:t>
            </w:r>
            <w:r>
              <w:rPr>
                <w:rFonts w:ascii="Calibri" w:eastAsia="Calibri" w:hAnsi="Calibri" w:cs="Calibri"/>
              </w:rPr>
              <w:t xml:space="preserve"> </w:t>
            </w:r>
          </w:p>
        </w:tc>
        <w:tc>
          <w:tcPr>
            <w:tcW w:w="9747" w:type="dxa"/>
          </w:tcPr>
          <w:p w14:paraId="19D04145" w14:textId="77777777" w:rsidR="004C21EA" w:rsidRPr="00735F8B" w:rsidRDefault="004C21EA" w:rsidP="00AA1AEF">
            <w:pPr>
              <w:ind w:left="-57"/>
              <w:jc w:val="both"/>
              <w:rPr>
                <w:rFonts w:eastAsia="Times" w:cstheme="minorHAnsi"/>
                <w:bCs/>
              </w:rPr>
            </w:pPr>
          </w:p>
        </w:tc>
      </w:tr>
      <w:tr w:rsidR="004C21EA" w:rsidRPr="00735F8B" w14:paraId="0377624D" w14:textId="77777777" w:rsidTr="00AA1AEF">
        <w:tc>
          <w:tcPr>
            <w:tcW w:w="1814" w:type="dxa"/>
            <w:shd w:val="clear" w:color="auto" w:fill="auto"/>
          </w:tcPr>
          <w:p w14:paraId="62F2005B" w14:textId="77777777" w:rsidR="004C21EA" w:rsidRPr="00735F8B" w:rsidRDefault="004C21EA" w:rsidP="00AA1AEF">
            <w:pPr>
              <w:widowControl w:val="0"/>
              <w:jc w:val="both"/>
              <w:rPr>
                <w:rFonts w:eastAsia="Times" w:cstheme="minorHAnsi"/>
                <w:b/>
                <w:bCs/>
              </w:rPr>
            </w:pPr>
            <w:r w:rsidRPr="00735F8B">
              <w:rPr>
                <w:rFonts w:eastAsia="Calibri" w:cstheme="minorHAnsi"/>
                <w:b/>
              </w:rPr>
              <w:t>CONSIDERATO</w:t>
            </w:r>
          </w:p>
        </w:tc>
        <w:tc>
          <w:tcPr>
            <w:tcW w:w="7933" w:type="dxa"/>
            <w:shd w:val="clear" w:color="auto" w:fill="auto"/>
          </w:tcPr>
          <w:p w14:paraId="79047DCB" w14:textId="77777777" w:rsidR="004C21EA" w:rsidRPr="00735F8B" w:rsidRDefault="004C21EA" w:rsidP="00AA1AEF">
            <w:pPr>
              <w:widowControl w:val="0"/>
              <w:jc w:val="both"/>
              <w:rPr>
                <w:rFonts w:eastAsia="Times" w:cstheme="minorHAnsi"/>
                <w:bCs/>
              </w:rPr>
            </w:pPr>
            <w:r>
              <w:rPr>
                <w:rFonts w:eastAsia="Calibri" w:cstheme="minorHAnsi"/>
              </w:rPr>
              <w:t>c</w:t>
            </w:r>
            <w:r w:rsidRPr="00735F8B">
              <w:rPr>
                <w:rFonts w:eastAsia="Calibri" w:cstheme="minorHAnsi"/>
              </w:rPr>
              <w:t>he</w:t>
            </w:r>
            <w:r>
              <w:rPr>
                <w:rFonts w:eastAsia="Calibri" w:cstheme="minorHAnsi"/>
              </w:rPr>
              <w:t>,</w:t>
            </w:r>
            <w:r w:rsidRPr="00735F8B">
              <w:rPr>
                <w:rFonts w:eastAsia="Calibri" w:cstheme="minorHAnsi"/>
              </w:rPr>
              <w:t xml:space="preserve"> per espressa previsione dell’art. </w:t>
            </w:r>
            <w:r>
              <w:rPr>
                <w:rFonts w:eastAsia="Calibri" w:cstheme="minorHAnsi"/>
              </w:rPr>
              <w:t>18</w:t>
            </w:r>
            <w:r w:rsidRPr="00735F8B">
              <w:rPr>
                <w:rFonts w:eastAsia="Calibri" w:cstheme="minorHAnsi"/>
              </w:rPr>
              <w:t xml:space="preserve">, comma </w:t>
            </w:r>
            <w:r>
              <w:rPr>
                <w:rFonts w:eastAsia="Calibri" w:cstheme="minorHAnsi"/>
              </w:rPr>
              <w:t>3</w:t>
            </w:r>
            <w:r w:rsidRPr="00735F8B">
              <w:rPr>
                <w:rFonts w:eastAsia="Calibri" w:cstheme="minorHAnsi"/>
              </w:rPr>
              <w:t xml:space="preserve"> del </w:t>
            </w:r>
            <w:proofErr w:type="spellStart"/>
            <w:r w:rsidRPr="00735F8B">
              <w:rPr>
                <w:rFonts w:eastAsia="Calibri" w:cstheme="minorHAnsi"/>
              </w:rPr>
              <w:t>D.Lgs.</w:t>
            </w:r>
            <w:proofErr w:type="spellEnd"/>
            <w:r w:rsidRPr="00735F8B">
              <w:rPr>
                <w:rFonts w:eastAsia="Calibri" w:cstheme="minorHAnsi"/>
              </w:rPr>
              <w:t xml:space="preserve"> </w:t>
            </w:r>
            <w:r>
              <w:rPr>
                <w:rFonts w:eastAsia="Calibri" w:cstheme="minorHAnsi"/>
              </w:rPr>
              <w:t>36</w:t>
            </w:r>
            <w:r w:rsidRPr="00735F8B">
              <w:rPr>
                <w:rFonts w:eastAsia="Calibri" w:cstheme="minorHAnsi"/>
              </w:rPr>
              <w:t>/20</w:t>
            </w:r>
            <w:r>
              <w:rPr>
                <w:rFonts w:eastAsia="Calibri" w:cstheme="minorHAnsi"/>
              </w:rPr>
              <w:t>23</w:t>
            </w:r>
            <w:r w:rsidRPr="00735F8B">
              <w:rPr>
                <w:rFonts w:eastAsia="Calibri" w:cstheme="minorHAnsi"/>
              </w:rPr>
              <w:t xml:space="preserve">, non si applica il termine dilatorio di </w:t>
            </w:r>
            <w:r w:rsidRPr="00735F8B">
              <w:rPr>
                <w:rFonts w:eastAsia="Calibri" w:cstheme="minorHAnsi"/>
                <w:i/>
              </w:rPr>
              <w:t xml:space="preserve">stand </w:t>
            </w:r>
            <w:proofErr w:type="spellStart"/>
            <w:r w:rsidRPr="00735F8B">
              <w:rPr>
                <w:rFonts w:eastAsia="Calibri" w:cstheme="minorHAnsi"/>
                <w:i/>
              </w:rPr>
              <w:t>still</w:t>
            </w:r>
            <w:proofErr w:type="spellEnd"/>
            <w:r w:rsidRPr="00735F8B">
              <w:rPr>
                <w:rFonts w:eastAsia="Calibri" w:cstheme="minorHAnsi"/>
                <w:i/>
              </w:rPr>
              <w:t xml:space="preserve"> </w:t>
            </w:r>
            <w:r w:rsidRPr="00735F8B">
              <w:rPr>
                <w:rFonts w:eastAsia="Calibri" w:cstheme="minorHAnsi"/>
              </w:rPr>
              <w:t>di 35 giorni per la stipula del contratto;</w:t>
            </w:r>
          </w:p>
        </w:tc>
        <w:tc>
          <w:tcPr>
            <w:tcW w:w="9747" w:type="dxa"/>
          </w:tcPr>
          <w:p w14:paraId="3C5AD3AD" w14:textId="77777777" w:rsidR="004C21EA" w:rsidRPr="00735F8B" w:rsidRDefault="004C21EA" w:rsidP="00AA1AEF">
            <w:pPr>
              <w:widowControl w:val="0"/>
              <w:jc w:val="both"/>
              <w:rPr>
                <w:rFonts w:eastAsia="Calibri" w:cstheme="minorHAnsi"/>
              </w:rPr>
            </w:pPr>
          </w:p>
        </w:tc>
      </w:tr>
      <w:tr w:rsidR="004C21EA" w:rsidRPr="00735F8B" w14:paraId="2076CB4D" w14:textId="77777777" w:rsidTr="00AA1AEF">
        <w:tc>
          <w:tcPr>
            <w:tcW w:w="1814" w:type="dxa"/>
            <w:shd w:val="clear" w:color="auto" w:fill="auto"/>
          </w:tcPr>
          <w:p w14:paraId="1602DE45" w14:textId="77777777" w:rsidR="004C21EA" w:rsidRPr="00735F8B" w:rsidRDefault="004C21EA" w:rsidP="00AA1AEF">
            <w:pPr>
              <w:rPr>
                <w:rFonts w:eastAsia="Calibri" w:cstheme="minorHAnsi"/>
                <w:b/>
              </w:rPr>
            </w:pPr>
            <w:r w:rsidRPr="00735F8B">
              <w:rPr>
                <w:rFonts w:eastAsia="Calibri" w:cstheme="minorHAnsi"/>
                <w:b/>
              </w:rPr>
              <w:t>VISTA</w:t>
            </w:r>
          </w:p>
        </w:tc>
        <w:tc>
          <w:tcPr>
            <w:tcW w:w="7933" w:type="dxa"/>
            <w:shd w:val="clear" w:color="auto" w:fill="auto"/>
          </w:tcPr>
          <w:p w14:paraId="0715BCAF" w14:textId="77777777" w:rsidR="004C21EA" w:rsidRPr="00735F8B" w:rsidRDefault="004C21EA" w:rsidP="00AA1AEF">
            <w:pPr>
              <w:ind w:left="-57"/>
              <w:jc w:val="both"/>
              <w:rPr>
                <w:rFonts w:eastAsia="Calibri" w:cstheme="minorHAnsi"/>
              </w:rPr>
            </w:pPr>
            <w:r w:rsidRPr="00735F8B">
              <w:rPr>
                <w:rFonts w:eastAsia="Calibri" w:cstheme="minorHAnsi"/>
                <w:bCs/>
              </w:rPr>
              <w:t>la documentazione di offerta presentata dall’</w:t>
            </w:r>
            <w:r>
              <w:rPr>
                <w:rFonts w:eastAsia="Calibri" w:cstheme="minorHAnsi"/>
                <w:bCs/>
              </w:rPr>
              <w:t>operatore economico selezionato</w:t>
            </w:r>
            <w:r w:rsidRPr="00735F8B">
              <w:rPr>
                <w:rFonts w:eastAsia="Calibri" w:cstheme="minorHAnsi"/>
                <w:bCs/>
              </w:rPr>
              <w:t xml:space="preserve">, nonché il Documento di gara unico europeo (DGUE), con il quale </w:t>
            </w:r>
            <w:r>
              <w:rPr>
                <w:rFonts w:eastAsia="Calibri" w:cstheme="minorHAnsi"/>
                <w:bCs/>
              </w:rPr>
              <w:t xml:space="preserve">lo stesso </w:t>
            </w:r>
            <w:r w:rsidRPr="00735F8B">
              <w:rPr>
                <w:rFonts w:eastAsia="Calibri" w:cstheme="minorHAnsi"/>
                <w:bCs/>
              </w:rPr>
              <w:t xml:space="preserve">ha attestato, ai sensi degli artt. 46 e 47 del d.P.R. 445/00, il possesso dei requisiti di carattere generale, documenti tutti allegati al presente provvedimento; </w:t>
            </w:r>
          </w:p>
        </w:tc>
        <w:tc>
          <w:tcPr>
            <w:tcW w:w="9747" w:type="dxa"/>
          </w:tcPr>
          <w:p w14:paraId="67F44137" w14:textId="77777777" w:rsidR="004C21EA" w:rsidRPr="00735F8B" w:rsidRDefault="004C21EA" w:rsidP="00AA1AEF">
            <w:pPr>
              <w:ind w:left="-57"/>
              <w:jc w:val="both"/>
              <w:rPr>
                <w:rFonts w:eastAsia="Calibri" w:cstheme="minorHAnsi"/>
                <w:bCs/>
              </w:rPr>
            </w:pPr>
          </w:p>
        </w:tc>
      </w:tr>
      <w:tr w:rsidR="004C21EA" w:rsidRPr="00735F8B" w14:paraId="342BC535" w14:textId="77777777" w:rsidTr="00AA1AEF">
        <w:tc>
          <w:tcPr>
            <w:tcW w:w="1814" w:type="dxa"/>
            <w:shd w:val="clear" w:color="auto" w:fill="auto"/>
          </w:tcPr>
          <w:p w14:paraId="0862072B" w14:textId="77777777" w:rsidR="004C21EA" w:rsidRDefault="004C21EA" w:rsidP="00AA1AEF">
            <w:pPr>
              <w:rPr>
                <w:rFonts w:eastAsia="Calibri" w:cstheme="minorHAnsi"/>
                <w:b/>
              </w:rPr>
            </w:pPr>
            <w:r>
              <w:rPr>
                <w:rFonts w:eastAsia="Calibri" w:cstheme="minorHAnsi"/>
                <w:b/>
              </w:rPr>
              <w:t>VISTO</w:t>
            </w:r>
          </w:p>
          <w:p w14:paraId="33B9A6F5" w14:textId="77777777" w:rsidR="004C21EA" w:rsidRPr="004E37A1" w:rsidRDefault="004C21EA" w:rsidP="00AA1AEF">
            <w:pPr>
              <w:rPr>
                <w:rFonts w:eastAsia="Calibri" w:cstheme="minorHAnsi"/>
              </w:rPr>
            </w:pPr>
          </w:p>
          <w:p w14:paraId="7446D087" w14:textId="77777777" w:rsidR="004C21EA" w:rsidRDefault="004C21EA" w:rsidP="00AA1AEF">
            <w:pPr>
              <w:rPr>
                <w:rFonts w:eastAsia="Calibri" w:cstheme="minorHAnsi"/>
              </w:rPr>
            </w:pPr>
          </w:p>
          <w:p w14:paraId="5BBACED7" w14:textId="77777777" w:rsidR="004C21EA" w:rsidRPr="004E37A1" w:rsidRDefault="004C21EA" w:rsidP="00AA1AEF">
            <w:pPr>
              <w:rPr>
                <w:rFonts w:eastAsia="Calibri" w:cstheme="minorHAnsi"/>
                <w:b/>
                <w:bCs/>
              </w:rPr>
            </w:pPr>
            <w:r>
              <w:rPr>
                <w:rFonts w:eastAsia="Calibri" w:cstheme="minorHAnsi"/>
                <w:b/>
                <w:bCs/>
              </w:rPr>
              <w:t>PRESO ATTO</w:t>
            </w:r>
          </w:p>
        </w:tc>
        <w:tc>
          <w:tcPr>
            <w:tcW w:w="7933" w:type="dxa"/>
            <w:shd w:val="clear" w:color="auto" w:fill="auto"/>
          </w:tcPr>
          <w:p w14:paraId="289DFB6D" w14:textId="77777777" w:rsidR="004C21EA" w:rsidRDefault="004C21EA" w:rsidP="00AA1AEF">
            <w:pPr>
              <w:ind w:left="-57"/>
              <w:jc w:val="both"/>
              <w:rPr>
                <w:rFonts w:eastAsia="Calibri" w:cstheme="minorHAnsi"/>
                <w:bCs/>
                <w:highlight w:val="yellow"/>
              </w:rPr>
            </w:pPr>
            <w:r>
              <w:rPr>
                <w:rFonts w:eastAsia="Calibri" w:cstheme="minorHAnsi"/>
                <w:bCs/>
              </w:rPr>
              <w:t xml:space="preserve">Il </w:t>
            </w:r>
            <w:r w:rsidRPr="00CD34E2">
              <w:rPr>
                <w:rFonts w:eastAsia="Calibri" w:cstheme="minorHAnsi"/>
                <w:bCs/>
              </w:rPr>
              <w:t>vigente Piano Integrato di Attività ed Organizzazione di Ateneo 202</w:t>
            </w:r>
            <w:r>
              <w:rPr>
                <w:rFonts w:eastAsia="Calibri" w:cstheme="minorHAnsi"/>
                <w:bCs/>
              </w:rPr>
              <w:t>3</w:t>
            </w:r>
            <w:r w:rsidRPr="00CD34E2">
              <w:rPr>
                <w:rFonts w:eastAsia="Calibri" w:cstheme="minorHAnsi"/>
                <w:bCs/>
              </w:rPr>
              <w:t xml:space="preserve"> – 202</w:t>
            </w:r>
            <w:r>
              <w:rPr>
                <w:rFonts w:eastAsia="Calibri" w:cstheme="minorHAnsi"/>
                <w:bCs/>
              </w:rPr>
              <w:t>6</w:t>
            </w:r>
            <w:r w:rsidRPr="00CD34E2">
              <w:rPr>
                <w:rFonts w:eastAsia="Calibri" w:cstheme="minorHAnsi"/>
                <w:bCs/>
              </w:rPr>
              <w:t>, per la parte relativa alla pianificazione di Ateneo in materia di Prevenzione della Corruzione ed in particolare le appendici 2.3.C, 2.3.D, 2.3.E</w:t>
            </w:r>
            <w:r>
              <w:rPr>
                <w:rFonts w:eastAsia="Calibri" w:cstheme="minorHAnsi"/>
                <w:bCs/>
              </w:rPr>
              <w:t xml:space="preserve"> </w:t>
            </w:r>
          </w:p>
          <w:p w14:paraId="151EDF75" w14:textId="2CBA8D71" w:rsidR="004C21EA" w:rsidRPr="00735F8B" w:rsidRDefault="004C21EA" w:rsidP="00AA1AEF">
            <w:pPr>
              <w:ind w:left="-57"/>
              <w:jc w:val="both"/>
              <w:rPr>
                <w:rFonts w:eastAsia="Calibri" w:cstheme="minorHAnsi"/>
                <w:bCs/>
              </w:rPr>
            </w:pPr>
            <w:r>
              <w:rPr>
                <w:rFonts w:cstheme="minorHAnsi"/>
                <w:bCs/>
              </w:rPr>
              <w:t xml:space="preserve">dell’adempimento delle clausole del punto 13 del disciplinare di gara della T.D. n.        da parte dell’operatore </w:t>
            </w:r>
            <w:r w:rsidR="00D50245" w:rsidRPr="00D50245">
              <w:rPr>
                <w:rFonts w:eastAsia="Calibri" w:cstheme="minorHAnsi"/>
              </w:rPr>
              <w:t>S.I.A.L. SRL</w:t>
            </w:r>
            <w:r w:rsidR="00D50245" w:rsidRPr="00735F8B">
              <w:rPr>
                <w:rFonts w:cstheme="minorHAnsi"/>
              </w:rPr>
              <w:t>,</w:t>
            </w:r>
            <w:r w:rsidR="00D50245" w:rsidRPr="00735F8B">
              <w:rPr>
                <w:rFonts w:eastAsia="Calibri" w:cstheme="minorHAnsi"/>
                <w:bCs/>
              </w:rPr>
              <w:t xml:space="preserve"> con sede in </w:t>
            </w:r>
            <w:r w:rsidR="00D50245">
              <w:rPr>
                <w:rFonts w:eastAsia="Calibri" w:cstheme="minorHAnsi"/>
              </w:rPr>
              <w:t>Roma</w:t>
            </w:r>
            <w:r w:rsidR="00D50245" w:rsidRPr="00735F8B">
              <w:rPr>
                <w:rFonts w:eastAsia="Calibri" w:cstheme="minorHAnsi"/>
                <w:bCs/>
              </w:rPr>
              <w:t xml:space="preserve">, alla </w:t>
            </w:r>
            <w:r w:rsidR="00D50245" w:rsidRPr="00D50245">
              <w:rPr>
                <w:rFonts w:eastAsia="Calibri" w:cstheme="minorHAnsi"/>
                <w:bCs/>
              </w:rPr>
              <w:t>VIA GIOVANNI DEVOTI</w:t>
            </w:r>
            <w:r w:rsidR="00D50245">
              <w:rPr>
                <w:rFonts w:eastAsia="Calibri" w:cstheme="minorHAnsi"/>
                <w:bCs/>
              </w:rPr>
              <w:t xml:space="preserve"> 14</w:t>
            </w:r>
            <w:r w:rsidR="00D50245" w:rsidRPr="00735F8B">
              <w:rPr>
                <w:rFonts w:eastAsia="Calibri" w:cstheme="minorHAnsi"/>
                <w:bCs/>
              </w:rPr>
              <w:t xml:space="preserve">, CAP </w:t>
            </w:r>
            <w:r w:rsidR="00D50245" w:rsidRPr="00D50245">
              <w:rPr>
                <w:rFonts w:eastAsia="Calibri" w:cstheme="minorHAnsi"/>
              </w:rPr>
              <w:t>00167</w:t>
            </w:r>
            <w:r w:rsidR="00D50245" w:rsidRPr="00735F8B">
              <w:rPr>
                <w:rFonts w:eastAsia="Calibri" w:cstheme="minorHAnsi"/>
                <w:bCs/>
              </w:rPr>
              <w:t xml:space="preserve"> (partita Iva </w:t>
            </w:r>
            <w:r w:rsidR="00D50245" w:rsidRPr="00D50245">
              <w:rPr>
                <w:rFonts w:eastAsia="Calibri" w:cstheme="minorHAnsi"/>
                <w:bCs/>
              </w:rPr>
              <w:t>00959981002</w:t>
            </w:r>
            <w:r w:rsidR="00D50245" w:rsidRPr="00735F8B">
              <w:rPr>
                <w:rFonts w:eastAsia="Calibri" w:cstheme="minorHAnsi"/>
                <w:bCs/>
              </w:rPr>
              <w:t>);</w:t>
            </w:r>
          </w:p>
        </w:tc>
        <w:tc>
          <w:tcPr>
            <w:tcW w:w="9747" w:type="dxa"/>
          </w:tcPr>
          <w:p w14:paraId="5C6F480B" w14:textId="77777777" w:rsidR="004C21EA" w:rsidRPr="00735F8B" w:rsidRDefault="004C21EA" w:rsidP="00AA1AEF">
            <w:pPr>
              <w:ind w:left="-57"/>
              <w:jc w:val="both"/>
              <w:rPr>
                <w:rFonts w:eastAsia="Calibri" w:cstheme="minorHAnsi"/>
                <w:bCs/>
              </w:rPr>
            </w:pPr>
          </w:p>
        </w:tc>
      </w:tr>
      <w:tr w:rsidR="004C21EA" w:rsidRPr="00735F8B" w14:paraId="6489370E" w14:textId="77777777" w:rsidTr="00AA1AEF">
        <w:tc>
          <w:tcPr>
            <w:tcW w:w="1814" w:type="dxa"/>
            <w:shd w:val="clear" w:color="auto" w:fill="auto"/>
          </w:tcPr>
          <w:p w14:paraId="0E395BB9" w14:textId="77777777" w:rsidR="004C21EA" w:rsidRDefault="004C21EA" w:rsidP="00AA1AEF">
            <w:pPr>
              <w:rPr>
                <w:rFonts w:eastAsia="Calibri" w:cstheme="minorHAnsi"/>
                <w:b/>
              </w:rPr>
            </w:pPr>
          </w:p>
        </w:tc>
        <w:tc>
          <w:tcPr>
            <w:tcW w:w="7933" w:type="dxa"/>
            <w:shd w:val="clear" w:color="auto" w:fill="auto"/>
          </w:tcPr>
          <w:p w14:paraId="49807709" w14:textId="77777777" w:rsidR="004C21EA" w:rsidRDefault="004C21EA" w:rsidP="00AA1AEF">
            <w:pPr>
              <w:ind w:left="-57"/>
              <w:jc w:val="both"/>
              <w:rPr>
                <w:rFonts w:eastAsia="Calibri" w:cstheme="minorHAnsi"/>
                <w:bCs/>
              </w:rPr>
            </w:pPr>
          </w:p>
        </w:tc>
        <w:tc>
          <w:tcPr>
            <w:tcW w:w="9747" w:type="dxa"/>
          </w:tcPr>
          <w:p w14:paraId="60638243" w14:textId="77777777" w:rsidR="004C21EA" w:rsidRPr="00735F8B" w:rsidRDefault="004C21EA" w:rsidP="00AA1AEF">
            <w:pPr>
              <w:ind w:left="-57"/>
              <w:jc w:val="both"/>
              <w:rPr>
                <w:rFonts w:eastAsia="Calibri" w:cstheme="minorHAnsi"/>
                <w:bCs/>
              </w:rPr>
            </w:pPr>
          </w:p>
        </w:tc>
      </w:tr>
    </w:tbl>
    <w:p w14:paraId="7F11F171" w14:textId="77777777" w:rsidR="004C21EA" w:rsidRPr="00735F8B" w:rsidRDefault="004C21EA" w:rsidP="004C21EA">
      <w:pPr>
        <w:rPr>
          <w:rFonts w:cstheme="minorHAnsi"/>
        </w:rPr>
      </w:pPr>
    </w:p>
    <w:p w14:paraId="6E6888B0" w14:textId="77777777" w:rsidR="004C21EA" w:rsidRPr="00791029" w:rsidRDefault="004C21EA" w:rsidP="004C21EA">
      <w:pPr>
        <w:jc w:val="center"/>
        <w:rPr>
          <w:rFonts w:cstheme="minorHAnsi"/>
          <w:b/>
          <w:bCs/>
        </w:rPr>
      </w:pPr>
      <w:r w:rsidRPr="00791029">
        <w:rPr>
          <w:rFonts w:cstheme="minorHAnsi"/>
          <w:b/>
          <w:bCs/>
        </w:rPr>
        <w:t>DETERMINA</w:t>
      </w:r>
    </w:p>
    <w:p w14:paraId="3B50C5E4" w14:textId="77777777" w:rsidR="004C21EA" w:rsidRPr="00735F8B" w:rsidRDefault="004C21EA" w:rsidP="004C21EA">
      <w:pPr>
        <w:jc w:val="center"/>
        <w:rPr>
          <w:rFonts w:cstheme="minorHAnsi"/>
          <w:b/>
          <w:bCs/>
        </w:rPr>
      </w:pPr>
    </w:p>
    <w:p w14:paraId="24C4A2B5" w14:textId="77777777" w:rsidR="004C21EA" w:rsidRPr="00735F8B" w:rsidRDefault="004C21EA" w:rsidP="004C21EA">
      <w:pPr>
        <w:suppressAutoHyphens/>
        <w:spacing w:line="360" w:lineRule="auto"/>
        <w:jc w:val="both"/>
        <w:rPr>
          <w:rFonts w:eastAsia="Times New Roman" w:cstheme="minorHAnsi"/>
          <w:lang w:eastAsia="zh-CN"/>
        </w:rPr>
      </w:pPr>
      <w:r w:rsidRPr="00735F8B">
        <w:rPr>
          <w:rFonts w:eastAsia="Times New Roman" w:cstheme="minorHAnsi"/>
          <w:lang w:eastAsia="zh-CN"/>
        </w:rPr>
        <w:t>Per i motivi espressi nella premessa, che si intendono integralmente richiamati:</w:t>
      </w:r>
    </w:p>
    <w:p w14:paraId="26A2BC4B" w14:textId="307F6B5C" w:rsidR="004C21EA" w:rsidRPr="002C1363" w:rsidRDefault="004C21EA" w:rsidP="004C21EA">
      <w:pPr>
        <w:pStyle w:val="Paragrafoelenco"/>
        <w:numPr>
          <w:ilvl w:val="0"/>
          <w:numId w:val="6"/>
        </w:numPr>
        <w:ind w:left="714" w:hanging="357"/>
        <w:contextualSpacing w:val="0"/>
        <w:jc w:val="both"/>
        <w:rPr>
          <w:rFonts w:cstheme="minorHAnsi"/>
          <w:bCs/>
        </w:rPr>
      </w:pPr>
      <w:r w:rsidRPr="002C1363">
        <w:rPr>
          <w:rFonts w:cstheme="minorHAnsi"/>
          <w:bCs/>
        </w:rPr>
        <w:lastRenderedPageBreak/>
        <w:t>di autorizzare, ai sensi dell’art</w:t>
      </w:r>
      <w:r>
        <w:rPr>
          <w:rFonts w:cstheme="minorHAnsi"/>
          <w:bCs/>
        </w:rPr>
        <w:t xml:space="preserve"> </w:t>
      </w:r>
      <w:r w:rsidRPr="00EF0D1C">
        <w:rPr>
          <w:rFonts w:cstheme="minorHAnsi"/>
          <w:bCs/>
        </w:rPr>
        <w:t xml:space="preserve">50, comma 1 del </w:t>
      </w:r>
      <w:proofErr w:type="spellStart"/>
      <w:r w:rsidRPr="00EF0D1C">
        <w:rPr>
          <w:rFonts w:cstheme="minorHAnsi"/>
          <w:bCs/>
        </w:rPr>
        <w:t>D.Lgs.</w:t>
      </w:r>
      <w:proofErr w:type="spellEnd"/>
      <w:r w:rsidRPr="00EF0D1C">
        <w:rPr>
          <w:rFonts w:cstheme="minorHAnsi"/>
          <w:bCs/>
        </w:rPr>
        <w:t xml:space="preserve"> 36/2023 e </w:t>
      </w:r>
      <w:proofErr w:type="spellStart"/>
      <w:r w:rsidRPr="00EF0D1C">
        <w:rPr>
          <w:rFonts w:cstheme="minorHAnsi"/>
          <w:bCs/>
        </w:rPr>
        <w:t>s.m.i.</w:t>
      </w:r>
      <w:proofErr w:type="spellEnd"/>
      <w:r w:rsidRPr="00EF0D1C">
        <w:rPr>
          <w:rFonts w:cstheme="minorHAnsi"/>
          <w:bCs/>
        </w:rPr>
        <w:t>,</w:t>
      </w:r>
      <w:r w:rsidRPr="002C1363">
        <w:rPr>
          <w:rFonts w:cstheme="minorHAnsi"/>
          <w:bCs/>
        </w:rPr>
        <w:t xml:space="preserve"> l’affidamento diretto, tramite Trattativa Diretta sul Mercato Elettronico della Pubblica Amministrazione (ME.PA), dei servizi [</w:t>
      </w:r>
      <w:r w:rsidRPr="002C1363">
        <w:rPr>
          <w:rFonts w:cstheme="minorHAnsi"/>
          <w:bCs/>
          <w:i/>
        </w:rPr>
        <w:t>o forniture</w:t>
      </w:r>
      <w:r w:rsidRPr="002C1363">
        <w:rPr>
          <w:rFonts w:cstheme="minorHAnsi"/>
          <w:bCs/>
        </w:rPr>
        <w:t xml:space="preserve">] aventi ad oggetto […] all’operatore economico […], per un importo complessivo delle prestazioni pari ad € </w:t>
      </w:r>
      <w:r w:rsidR="00F1195D">
        <w:rPr>
          <w:rFonts w:eastAsia="Calibri" w:cstheme="minorHAnsi"/>
          <w:bCs/>
        </w:rPr>
        <w:t xml:space="preserve">2.596,16 </w:t>
      </w:r>
      <w:r w:rsidRPr="002C1363">
        <w:rPr>
          <w:rFonts w:cstheme="minorHAnsi"/>
          <w:bCs/>
        </w:rPr>
        <w:t>, IVA inclusa (€</w:t>
      </w:r>
      <w:r w:rsidR="00F1195D">
        <w:rPr>
          <w:rFonts w:eastAsia="Calibri" w:cstheme="minorHAnsi"/>
          <w:bCs/>
        </w:rPr>
        <w:t>2.128,00</w:t>
      </w:r>
      <w:r w:rsidRPr="002C1363">
        <w:rPr>
          <w:rFonts w:eastAsia="Calibri" w:cstheme="minorHAnsi"/>
          <w:bCs/>
        </w:rPr>
        <w:t xml:space="preserve"> </w:t>
      </w:r>
      <w:r w:rsidRPr="002C1363">
        <w:rPr>
          <w:rFonts w:cstheme="minorHAnsi"/>
          <w:bCs/>
        </w:rPr>
        <w:t xml:space="preserve">+ IVA pari a € </w:t>
      </w:r>
      <w:r w:rsidR="00F1195D">
        <w:rPr>
          <w:rFonts w:eastAsia="Calibri" w:cstheme="minorHAnsi"/>
          <w:bCs/>
        </w:rPr>
        <w:t>468,16</w:t>
      </w:r>
      <w:r w:rsidRPr="002C1363">
        <w:rPr>
          <w:rFonts w:eastAsia="Calibri" w:cstheme="minorHAnsi"/>
          <w:bCs/>
        </w:rPr>
        <w:t xml:space="preserve">),restando inteso che l’efficacia del presente provvedimento è subordinata all’esito positivo delle verifiche in ordine alla ricorrenza, in capo all’affidatario, dei requisiti generali di cui all’art. </w:t>
      </w:r>
      <w:r w:rsidRPr="004C2CA7">
        <w:rPr>
          <w:rFonts w:eastAsia="Calibri" w:cstheme="minorHAnsi"/>
          <w:bCs/>
        </w:rPr>
        <w:t xml:space="preserve">94/95, del </w:t>
      </w:r>
      <w:proofErr w:type="spellStart"/>
      <w:r w:rsidRPr="004C2CA7">
        <w:rPr>
          <w:rFonts w:eastAsia="Calibri" w:cstheme="minorHAnsi"/>
          <w:bCs/>
        </w:rPr>
        <w:t>D.Lgs.</w:t>
      </w:r>
      <w:proofErr w:type="spellEnd"/>
      <w:r w:rsidRPr="004C2CA7">
        <w:rPr>
          <w:rFonts w:eastAsia="Calibri" w:cstheme="minorHAnsi"/>
          <w:bCs/>
        </w:rPr>
        <w:t xml:space="preserve"> 36/2023</w:t>
      </w:r>
      <w:r w:rsidRPr="002C1363">
        <w:rPr>
          <w:rFonts w:eastAsia="Calibri" w:cstheme="minorHAnsi"/>
          <w:bCs/>
        </w:rPr>
        <w:t xml:space="preserve"> e </w:t>
      </w:r>
      <w:proofErr w:type="spellStart"/>
      <w:r w:rsidRPr="002C1363">
        <w:rPr>
          <w:rFonts w:eastAsia="Calibri" w:cstheme="minorHAnsi"/>
          <w:bCs/>
        </w:rPr>
        <w:t>s.m.i.</w:t>
      </w:r>
      <w:proofErr w:type="spellEnd"/>
      <w:r w:rsidRPr="002C1363">
        <w:rPr>
          <w:rFonts w:eastAsia="Calibri" w:cstheme="minorHAnsi"/>
          <w:bCs/>
        </w:rPr>
        <w:t>, secondo quanto specificato dalle Linee Guida Anac 4</w:t>
      </w:r>
      <w:r w:rsidRPr="002C1363">
        <w:rPr>
          <w:rFonts w:ascii="Calibri" w:eastAsia="Calibri" w:hAnsi="Calibri" w:cs="Calibri"/>
        </w:rPr>
        <w:t xml:space="preserve"> (aggiornate al Decreto Legislativo 19 aprile 2017, n. 56 con delibera del Consiglio n. 206 del 1 marzo 2018) e riportato in premessa</w:t>
      </w:r>
      <w:r w:rsidRPr="002C1363">
        <w:rPr>
          <w:rFonts w:eastAsia="Calibri" w:cstheme="minorHAnsi"/>
          <w:bCs/>
        </w:rPr>
        <w:t xml:space="preserve"> </w:t>
      </w:r>
      <w:r w:rsidRPr="002C1363">
        <w:rPr>
          <w:rFonts w:cstheme="minorHAnsi"/>
          <w:bCs/>
        </w:rPr>
        <w:t>;</w:t>
      </w:r>
    </w:p>
    <w:p w14:paraId="4C1E481C" w14:textId="2EC3CAB2" w:rsidR="004C21EA" w:rsidRPr="00363950" w:rsidRDefault="004C21EA" w:rsidP="009D0F8B">
      <w:pPr>
        <w:pStyle w:val="Paragrafoelenco"/>
        <w:numPr>
          <w:ilvl w:val="0"/>
          <w:numId w:val="6"/>
        </w:numPr>
        <w:rPr>
          <w:rFonts w:cstheme="minorHAnsi"/>
          <w:bCs/>
        </w:rPr>
      </w:pPr>
      <w:r w:rsidRPr="00363950">
        <w:rPr>
          <w:rFonts w:cstheme="minorHAnsi"/>
          <w:bCs/>
        </w:rPr>
        <w:t xml:space="preserve">di </w:t>
      </w:r>
      <w:r>
        <w:rPr>
          <w:rFonts w:cstheme="minorHAnsi"/>
          <w:bCs/>
        </w:rPr>
        <w:t>s</w:t>
      </w:r>
      <w:r w:rsidRPr="00363950">
        <w:rPr>
          <w:rFonts w:cstheme="minorHAnsi"/>
          <w:bCs/>
        </w:rPr>
        <w:t xml:space="preserve">tabilire che il costo complessivo dell’affidamento graverà sul </w:t>
      </w:r>
      <w:r>
        <w:t xml:space="preserve">fondo </w:t>
      </w:r>
      <w:r w:rsidR="009D0F8B" w:rsidRPr="009D0F8B">
        <w:rPr>
          <w:rFonts w:ascii="Verdana" w:hAnsi="Verdana"/>
          <w:color w:val="333333"/>
          <w:sz w:val="18"/>
          <w:szCs w:val="18"/>
          <w:shd w:val="clear" w:color="auto" w:fill="FFFFFF"/>
        </w:rPr>
        <w:t>Id 51464 - RIASSEGNAZIONE ECONOMIE CDA N. 40 DEL 30.06.2021</w:t>
      </w:r>
      <w:r w:rsidR="009D0F8B">
        <w:rPr>
          <w:rFonts w:ascii="Verdana" w:hAnsi="Verdana"/>
          <w:color w:val="333333"/>
          <w:sz w:val="18"/>
          <w:szCs w:val="18"/>
          <w:shd w:val="clear" w:color="auto" w:fill="FFFFFF"/>
        </w:rPr>
        <w:t xml:space="preserve"> </w:t>
      </w:r>
      <w:r w:rsidRPr="00363950">
        <w:rPr>
          <w:rFonts w:cstheme="minorHAnsi"/>
          <w:bCs/>
        </w:rPr>
        <w:t>di cui si attesta la disponibilità.</w:t>
      </w:r>
    </w:p>
    <w:p w14:paraId="40C14339" w14:textId="77777777" w:rsidR="004C21EA" w:rsidRDefault="004C21EA" w:rsidP="004C21EA">
      <w:pPr>
        <w:numPr>
          <w:ilvl w:val="0"/>
          <w:numId w:val="2"/>
        </w:numPr>
        <w:suppressAutoHyphens/>
        <w:spacing w:before="120" w:after="120"/>
        <w:ind w:left="714" w:hanging="357"/>
        <w:jc w:val="both"/>
        <w:rPr>
          <w:rFonts w:cstheme="minorHAnsi"/>
          <w:bCs/>
        </w:rPr>
      </w:pPr>
      <w:r>
        <w:rPr>
          <w:rFonts w:cstheme="minorHAnsi"/>
          <w:bCs/>
        </w:rPr>
        <w:t>di dare mandato all’Unità organizzativa Responsabile del Procedimento di porre in essere tutti gli adempimenti relativi agli obblighi di cui alla vigente normativa in materia di trasparenza e di prevenzione della corruzione, connessi all’adozione del presente provvedimento.</w:t>
      </w:r>
    </w:p>
    <w:p w14:paraId="513CAE82" w14:textId="77777777" w:rsidR="004C21EA" w:rsidRDefault="004C21EA" w:rsidP="004C21EA">
      <w:pPr>
        <w:suppressAutoHyphens/>
        <w:jc w:val="both"/>
        <w:rPr>
          <w:rFonts w:cstheme="minorHAnsi"/>
          <w:bCs/>
        </w:rPr>
      </w:pPr>
    </w:p>
    <w:p w14:paraId="1FFF9209" w14:textId="1C86423E" w:rsidR="004C21EA" w:rsidRDefault="009A3FDB" w:rsidP="004C21EA">
      <w:pPr>
        <w:suppressAutoHyphens/>
        <w:jc w:val="both"/>
        <w:rPr>
          <w:rFonts w:cstheme="minorHAnsi"/>
          <w:bCs/>
        </w:rPr>
      </w:pPr>
      <w:r>
        <w:rPr>
          <w:rFonts w:cstheme="minorHAnsi"/>
          <w:bCs/>
        </w:rPr>
        <w:t>Napoli , 18/12/2023</w:t>
      </w:r>
      <w:r w:rsidR="004C21EA">
        <w:rPr>
          <w:rFonts w:cstheme="minorHAnsi"/>
          <w:bCs/>
        </w:rPr>
        <w:t xml:space="preserve">                                                                             </w:t>
      </w:r>
      <w:r>
        <w:rPr>
          <w:rFonts w:cstheme="minorHAnsi"/>
          <w:bCs/>
        </w:rPr>
        <w:t xml:space="preserve">          </w:t>
      </w:r>
      <w:r w:rsidR="004C21EA">
        <w:rPr>
          <w:rFonts w:cstheme="minorHAnsi"/>
          <w:bCs/>
        </w:rPr>
        <w:t xml:space="preserve">  Il Direttore</w:t>
      </w:r>
    </w:p>
    <w:p w14:paraId="2A9230D2" w14:textId="1C4413E0" w:rsidR="004C21EA" w:rsidRPr="008E6720" w:rsidRDefault="004C21EA" w:rsidP="004C21EA">
      <w:pPr>
        <w:suppressAutoHyphens/>
        <w:rPr>
          <w:rFonts w:cstheme="minorHAnsi"/>
          <w:bCs/>
          <w:i/>
          <w:iCs/>
        </w:rPr>
      </w:pPr>
      <w:r>
        <w:rPr>
          <w:rFonts w:cstheme="minorHAnsi"/>
          <w:bCs/>
          <w:i/>
          <w:iCs/>
        </w:rPr>
        <w:t xml:space="preserve">                                                                                                                   </w:t>
      </w:r>
      <w:r w:rsidR="009A3FDB">
        <w:rPr>
          <w:rFonts w:cstheme="minorHAnsi"/>
          <w:bCs/>
          <w:i/>
          <w:iCs/>
        </w:rPr>
        <w:t xml:space="preserve">          </w:t>
      </w:r>
      <w:bookmarkStart w:id="0" w:name="_GoBack"/>
      <w:bookmarkEnd w:id="0"/>
      <w:r>
        <w:rPr>
          <w:rFonts w:cstheme="minorHAnsi"/>
          <w:bCs/>
          <w:i/>
          <w:iCs/>
        </w:rPr>
        <w:t xml:space="preserve">  Prof. Luigi Califano   </w:t>
      </w:r>
    </w:p>
    <w:p w14:paraId="1132EFA0" w14:textId="22ED3C2C" w:rsidR="00E71C83" w:rsidRPr="00E71C83" w:rsidRDefault="00E71C83" w:rsidP="00E71C83">
      <w:pPr>
        <w:ind w:firstLine="708"/>
        <w:rPr>
          <w:rFonts w:ascii="Mulish" w:hAnsi="Mulish"/>
        </w:rPr>
      </w:pPr>
    </w:p>
    <w:sectPr w:rsidR="00E71C83" w:rsidRPr="00E71C83" w:rsidSect="00CA755A">
      <w:headerReference w:type="even" r:id="rId9"/>
      <w:headerReference w:type="default" r:id="rId10"/>
      <w:footerReference w:type="even" r:id="rId11"/>
      <w:footerReference w:type="default" r:id="rId12"/>
      <w:headerReference w:type="first" r:id="rId13"/>
      <w:footerReference w:type="first" r:id="rId14"/>
      <w:pgSz w:w="11906" w:h="16838"/>
      <w:pgMar w:top="964" w:right="851" w:bottom="1418" w:left="851" w:header="340" w:footer="227" w:gutter="0"/>
      <w:pgBorders w:offsetFrom="page">
        <w:top w:val="single" w:sz="18" w:space="24" w:color="2E5EA3"/>
        <w:left w:val="single" w:sz="18" w:space="24" w:color="2E5EA3"/>
        <w:bottom w:val="single" w:sz="18" w:space="31" w:color="2E5EA3"/>
        <w:right w:val="single" w:sz="18" w:space="24" w:color="2E5EA3"/>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583A52" w14:textId="77777777" w:rsidR="001E50DF" w:rsidRDefault="001E50DF" w:rsidP="00E07698">
      <w:r>
        <w:separator/>
      </w:r>
    </w:p>
  </w:endnote>
  <w:endnote w:type="continuationSeparator" w:id="0">
    <w:p w14:paraId="7AB565F7" w14:textId="77777777" w:rsidR="001E50DF" w:rsidRDefault="001E50DF" w:rsidP="00E07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ulish">
    <w:altName w:val="Calibri"/>
    <w:charset w:val="4D"/>
    <w:family w:val="auto"/>
    <w:pitch w:val="variable"/>
    <w:sig w:usb0="A00002FF" w:usb1="5000204B" w:usb2="00000000" w:usb3="00000000" w:csb0="00000197" w:csb1="00000000"/>
  </w:font>
  <w:font w:name="Times">
    <w:panose1 w:val="020206030504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D24A81" w14:textId="77777777" w:rsidR="001949D0" w:rsidRDefault="001949D0">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8754BF" w14:textId="53389DDF" w:rsidR="00E07698" w:rsidRPr="00495873" w:rsidRDefault="00E07698" w:rsidP="00B05E38">
    <w:pPr>
      <w:pStyle w:val="Pidipagina"/>
      <w:jc w:val="center"/>
      <w:rPr>
        <w:rFonts w:ascii="Mulish" w:hAnsi="Mulish"/>
        <w:sz w:val="20"/>
        <w:szCs w:val="20"/>
      </w:rPr>
    </w:pPr>
    <w:r w:rsidRPr="00495873">
      <w:rPr>
        <w:rFonts w:ascii="Mulish" w:hAnsi="Mulish"/>
        <w:sz w:val="20"/>
        <w:szCs w:val="20"/>
      </w:rPr>
      <w:t>Policlinico – Via S. Pansini , 5 – 80131 NAPOLI</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FA9A" w14:textId="77777777" w:rsidR="001949D0" w:rsidRDefault="001949D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3BC472" w14:textId="77777777" w:rsidR="001E50DF" w:rsidRDefault="001E50DF" w:rsidP="00E07698">
      <w:r>
        <w:separator/>
      </w:r>
    </w:p>
  </w:footnote>
  <w:footnote w:type="continuationSeparator" w:id="0">
    <w:p w14:paraId="40A71695" w14:textId="77777777" w:rsidR="001E50DF" w:rsidRDefault="001E50DF" w:rsidP="00E076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339F6" w14:textId="77777777" w:rsidR="001949D0" w:rsidRDefault="001949D0">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353AE0" w14:textId="77777777" w:rsidR="00495873" w:rsidRDefault="00495873" w:rsidP="00495873">
    <w:pPr>
      <w:pStyle w:val="Intestazione"/>
      <w:jc w:val="center"/>
    </w:pPr>
  </w:p>
  <w:p w14:paraId="50CD8A6F" w14:textId="0F2E3FA4" w:rsidR="00E07698" w:rsidRDefault="007B48D1" w:rsidP="00495873">
    <w:pPr>
      <w:pStyle w:val="Intestazione"/>
      <w:jc w:val="center"/>
    </w:pPr>
    <w:r>
      <w:rPr>
        <w:noProof/>
        <w:lang w:eastAsia="it-IT"/>
      </w:rPr>
      <w:drawing>
        <wp:inline distT="0" distB="0" distL="0" distR="0" wp14:anchorId="7C4C2661" wp14:editId="2A5F734A">
          <wp:extent cx="6479540" cy="1460500"/>
          <wp:effectExtent l="0" t="0" r="0" b="0"/>
          <wp:docPr id="1661287956" name="Immagine 2"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287956" name="Immagine 2"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479540" cy="146050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412C4D" w14:textId="77777777" w:rsidR="001949D0" w:rsidRDefault="001949D0">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7298"/>
    <w:multiLevelType w:val="hybridMultilevel"/>
    <w:tmpl w:val="1E10CD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2">
    <w:nsid w:val="06EF22E8"/>
    <w:multiLevelType w:val="hybridMultilevel"/>
    <w:tmpl w:val="5BCC0B02"/>
    <w:lvl w:ilvl="0" w:tplc="5E78B8A6">
      <w:start w:val="3"/>
      <w:numFmt w:val="bullet"/>
      <w:lvlText w:val="-"/>
      <w:lvlJc w:val="left"/>
      <w:pPr>
        <w:ind w:left="1080" w:hanging="360"/>
      </w:pPr>
      <w:rPr>
        <w:rFonts w:ascii="Calibri" w:eastAsia="Calibr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4">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6F206749"/>
    <w:multiLevelType w:val="hybridMultilevel"/>
    <w:tmpl w:val="18AA964A"/>
    <w:lvl w:ilvl="0" w:tplc="873A3F3A">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3"/>
  </w:num>
  <w:num w:numId="5">
    <w:abstractNumId w:val="1"/>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803"/>
    <w:rsid w:val="00081D17"/>
    <w:rsid w:val="00087F81"/>
    <w:rsid w:val="001949D0"/>
    <w:rsid w:val="00194DFE"/>
    <w:rsid w:val="001E50DF"/>
    <w:rsid w:val="002027FE"/>
    <w:rsid w:val="002E6D71"/>
    <w:rsid w:val="00381409"/>
    <w:rsid w:val="00495873"/>
    <w:rsid w:val="004C21EA"/>
    <w:rsid w:val="00551CC1"/>
    <w:rsid w:val="007B48D1"/>
    <w:rsid w:val="008A331B"/>
    <w:rsid w:val="0096161D"/>
    <w:rsid w:val="00987068"/>
    <w:rsid w:val="009A3FDB"/>
    <w:rsid w:val="009D0F8B"/>
    <w:rsid w:val="00B05E38"/>
    <w:rsid w:val="00BB7803"/>
    <w:rsid w:val="00CA755A"/>
    <w:rsid w:val="00CC14D7"/>
    <w:rsid w:val="00D34B11"/>
    <w:rsid w:val="00D50245"/>
    <w:rsid w:val="00DC5766"/>
    <w:rsid w:val="00E07698"/>
    <w:rsid w:val="00E71C83"/>
    <w:rsid w:val="00EF5EFC"/>
    <w:rsid w:val="00F1195D"/>
    <w:rsid w:val="00F8741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0A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07698"/>
    <w:pPr>
      <w:tabs>
        <w:tab w:val="center" w:pos="4819"/>
        <w:tab w:val="right" w:pos="9638"/>
      </w:tabs>
    </w:pPr>
  </w:style>
  <w:style w:type="character" w:customStyle="1" w:styleId="IntestazioneCarattere">
    <w:name w:val="Intestazione Carattere"/>
    <w:basedOn w:val="Carpredefinitoparagrafo"/>
    <w:link w:val="Intestazione"/>
    <w:uiPriority w:val="99"/>
    <w:rsid w:val="00E07698"/>
  </w:style>
  <w:style w:type="paragraph" w:styleId="Pidipagina">
    <w:name w:val="footer"/>
    <w:basedOn w:val="Normale"/>
    <w:link w:val="PidipaginaCarattere"/>
    <w:uiPriority w:val="99"/>
    <w:unhideWhenUsed/>
    <w:rsid w:val="00E07698"/>
    <w:pPr>
      <w:tabs>
        <w:tab w:val="center" w:pos="4819"/>
        <w:tab w:val="right" w:pos="9638"/>
      </w:tabs>
    </w:pPr>
  </w:style>
  <w:style w:type="character" w:customStyle="1" w:styleId="PidipaginaCarattere">
    <w:name w:val="Piè di pagina Carattere"/>
    <w:basedOn w:val="Carpredefinitoparagrafo"/>
    <w:link w:val="Pidipagina"/>
    <w:uiPriority w:val="99"/>
    <w:rsid w:val="00E07698"/>
  </w:style>
  <w:style w:type="paragraph" w:styleId="Paragrafoelenco">
    <w:name w:val="List Paragraph"/>
    <w:basedOn w:val="Normale"/>
    <w:uiPriority w:val="34"/>
    <w:qFormat/>
    <w:rsid w:val="004C21EA"/>
    <w:pPr>
      <w:spacing w:before="120" w:after="120"/>
      <w:ind w:left="720"/>
      <w:contextualSpacing/>
    </w:pPr>
    <w:rPr>
      <w:kern w:val="0"/>
      <w:sz w:val="22"/>
      <w:szCs w:val="22"/>
      <w14:ligatures w14:val="none"/>
    </w:rPr>
  </w:style>
  <w:style w:type="character" w:styleId="Collegamentoipertestuale">
    <w:name w:val="Hyperlink"/>
    <w:basedOn w:val="Carpredefinitoparagrafo"/>
    <w:uiPriority w:val="99"/>
    <w:unhideWhenUsed/>
    <w:rsid w:val="004C21EA"/>
    <w:rPr>
      <w:color w:val="0563C1" w:themeColor="hyperlink"/>
      <w:u w:val="single"/>
    </w:rPr>
  </w:style>
  <w:style w:type="paragraph" w:styleId="Testofumetto">
    <w:name w:val="Balloon Text"/>
    <w:basedOn w:val="Normale"/>
    <w:link w:val="TestofumettoCarattere"/>
    <w:uiPriority w:val="99"/>
    <w:semiHidden/>
    <w:unhideWhenUsed/>
    <w:rsid w:val="00194DF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94D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it-IT"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07698"/>
    <w:pPr>
      <w:tabs>
        <w:tab w:val="center" w:pos="4819"/>
        <w:tab w:val="right" w:pos="9638"/>
      </w:tabs>
    </w:pPr>
  </w:style>
  <w:style w:type="character" w:customStyle="1" w:styleId="IntestazioneCarattere">
    <w:name w:val="Intestazione Carattere"/>
    <w:basedOn w:val="Carpredefinitoparagrafo"/>
    <w:link w:val="Intestazione"/>
    <w:uiPriority w:val="99"/>
    <w:rsid w:val="00E07698"/>
  </w:style>
  <w:style w:type="paragraph" w:styleId="Pidipagina">
    <w:name w:val="footer"/>
    <w:basedOn w:val="Normale"/>
    <w:link w:val="PidipaginaCarattere"/>
    <w:uiPriority w:val="99"/>
    <w:unhideWhenUsed/>
    <w:rsid w:val="00E07698"/>
    <w:pPr>
      <w:tabs>
        <w:tab w:val="center" w:pos="4819"/>
        <w:tab w:val="right" w:pos="9638"/>
      </w:tabs>
    </w:pPr>
  </w:style>
  <w:style w:type="character" w:customStyle="1" w:styleId="PidipaginaCarattere">
    <w:name w:val="Piè di pagina Carattere"/>
    <w:basedOn w:val="Carpredefinitoparagrafo"/>
    <w:link w:val="Pidipagina"/>
    <w:uiPriority w:val="99"/>
    <w:rsid w:val="00E07698"/>
  </w:style>
  <w:style w:type="paragraph" w:styleId="Paragrafoelenco">
    <w:name w:val="List Paragraph"/>
    <w:basedOn w:val="Normale"/>
    <w:uiPriority w:val="34"/>
    <w:qFormat/>
    <w:rsid w:val="004C21EA"/>
    <w:pPr>
      <w:spacing w:before="120" w:after="120"/>
      <w:ind w:left="720"/>
      <w:contextualSpacing/>
    </w:pPr>
    <w:rPr>
      <w:kern w:val="0"/>
      <w:sz w:val="22"/>
      <w:szCs w:val="22"/>
      <w14:ligatures w14:val="none"/>
    </w:rPr>
  </w:style>
  <w:style w:type="character" w:styleId="Collegamentoipertestuale">
    <w:name w:val="Hyperlink"/>
    <w:basedOn w:val="Carpredefinitoparagrafo"/>
    <w:uiPriority w:val="99"/>
    <w:unhideWhenUsed/>
    <w:rsid w:val="004C21EA"/>
    <w:rPr>
      <w:color w:val="0563C1" w:themeColor="hyperlink"/>
      <w:u w:val="single"/>
    </w:rPr>
  </w:style>
  <w:style w:type="paragraph" w:styleId="Testofumetto">
    <w:name w:val="Balloon Text"/>
    <w:basedOn w:val="Normale"/>
    <w:link w:val="TestofumettoCarattere"/>
    <w:uiPriority w:val="99"/>
    <w:semiHidden/>
    <w:unhideWhenUsed/>
    <w:rsid w:val="00194DFE"/>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94D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BB7F7-0156-4953-8635-E61630FB2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1825</Words>
  <Characters>10405</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Giusti</dc:creator>
  <cp:keywords/>
  <dc:description/>
  <cp:lastModifiedBy>Seven</cp:lastModifiedBy>
  <cp:revision>9</cp:revision>
  <cp:lastPrinted>2023-01-31T12:02:00Z</cp:lastPrinted>
  <dcterms:created xsi:type="dcterms:W3CDTF">2023-07-12T08:37:00Z</dcterms:created>
  <dcterms:modified xsi:type="dcterms:W3CDTF">2023-12-22T09:40:00Z</dcterms:modified>
</cp:coreProperties>
</file>