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49F0D" w14:textId="77777777" w:rsidR="00D17D92" w:rsidRPr="005D5B6C" w:rsidRDefault="00D17D92" w:rsidP="00D17D92">
      <w:pPr>
        <w:suppressAutoHyphens/>
        <w:ind w:left="426" w:hanging="568"/>
        <w:jc w:val="center"/>
        <w:rPr>
          <w:rFonts w:ascii="Titillium Web" w:hAnsi="Titillium Web" w:cs="Tahoma"/>
          <w:sz w:val="20"/>
          <w:szCs w:val="20"/>
          <w:lang w:eastAsia="ar-SA"/>
        </w:rPr>
      </w:pPr>
    </w:p>
    <w:p w14:paraId="47266B4C" w14:textId="77777777" w:rsidR="00D17D92" w:rsidRPr="005D5B6C" w:rsidRDefault="00D17D92" w:rsidP="00D17D92">
      <w:pPr>
        <w:suppressAutoHyphens/>
        <w:ind w:left="426" w:hanging="426"/>
        <w:jc w:val="center"/>
        <w:rPr>
          <w:rFonts w:ascii="Titillium Web" w:hAnsi="Titillium Web" w:cs="Tahoma"/>
          <w:sz w:val="20"/>
          <w:szCs w:val="20"/>
          <w:lang w:eastAsia="ar-SA"/>
        </w:rPr>
      </w:pPr>
    </w:p>
    <w:p w14:paraId="27EF1794" w14:textId="77777777" w:rsidR="00D17D92" w:rsidRPr="005D5B6C" w:rsidRDefault="00D17D92" w:rsidP="00D17D92">
      <w:pPr>
        <w:pBdr>
          <w:top w:val="single" w:sz="4" w:space="1" w:color="000000"/>
          <w:left w:val="single" w:sz="4" w:space="4" w:color="000000"/>
          <w:bottom w:val="single" w:sz="4" w:space="1" w:color="000000"/>
          <w:right w:val="single" w:sz="4" w:space="4" w:color="000000"/>
        </w:pBdr>
        <w:shd w:val="clear" w:color="auto" w:fill="D8D8D8"/>
        <w:suppressAutoHyphens/>
        <w:jc w:val="right"/>
        <w:rPr>
          <w:rFonts w:ascii="Titillium Web" w:hAnsi="Titillium Web"/>
          <w:b/>
          <w:bCs/>
          <w:iCs/>
          <w:lang w:eastAsia="ar-SA"/>
        </w:rPr>
      </w:pPr>
      <w:r w:rsidRPr="005D5B6C">
        <w:rPr>
          <w:rFonts w:ascii="Titillium Web" w:hAnsi="Titillium Web"/>
          <w:b/>
          <w:bCs/>
          <w:iCs/>
          <w:lang w:eastAsia="ar-SA"/>
        </w:rPr>
        <w:t>Modello B1</w:t>
      </w:r>
    </w:p>
    <w:p w14:paraId="1A6861DC" w14:textId="77777777" w:rsidR="00D17D92" w:rsidRPr="005D5B6C" w:rsidRDefault="00D17D92" w:rsidP="00D17D92">
      <w:pPr>
        <w:pBdr>
          <w:top w:val="single" w:sz="4" w:space="1" w:color="000000"/>
          <w:left w:val="single" w:sz="4" w:space="4" w:color="000000"/>
          <w:bottom w:val="single" w:sz="4" w:space="1" w:color="000000"/>
          <w:right w:val="single" w:sz="4" w:space="4" w:color="000000"/>
        </w:pBdr>
        <w:shd w:val="clear" w:color="auto" w:fill="D8D8D8"/>
        <w:suppressAutoHyphens/>
        <w:jc w:val="right"/>
        <w:rPr>
          <w:rFonts w:ascii="Titillium Web" w:hAnsi="Titillium Web" w:cs="Tahoma"/>
          <w:b/>
          <w:bCs/>
          <w:iCs/>
          <w:sz w:val="18"/>
          <w:lang w:eastAsia="ar-SA"/>
        </w:rPr>
      </w:pPr>
    </w:p>
    <w:p w14:paraId="317EE746" w14:textId="7D729C45" w:rsidR="00D17D92" w:rsidRPr="005D5B6C" w:rsidRDefault="00D17D92" w:rsidP="00D17D92">
      <w:pPr>
        <w:pBdr>
          <w:top w:val="single" w:sz="4" w:space="1" w:color="000000"/>
          <w:left w:val="single" w:sz="4" w:space="4" w:color="000000"/>
          <w:bottom w:val="single" w:sz="4" w:space="1" w:color="000000"/>
          <w:right w:val="single" w:sz="4" w:space="4" w:color="000000"/>
        </w:pBdr>
        <w:shd w:val="clear" w:color="auto" w:fill="D8D8D8"/>
        <w:suppressAutoHyphens/>
        <w:jc w:val="right"/>
        <w:rPr>
          <w:rFonts w:ascii="Titillium Web" w:hAnsi="Titillium Web"/>
          <w:b/>
          <w:bCs/>
          <w:iCs/>
          <w:lang w:eastAsia="ar-SA"/>
        </w:rPr>
      </w:pPr>
      <w:r w:rsidRPr="005D5B6C">
        <w:rPr>
          <w:rFonts w:ascii="Titillium Web" w:hAnsi="Titillium Web"/>
          <w:b/>
          <w:bCs/>
          <w:iCs/>
          <w:lang w:eastAsia="ar-SA"/>
        </w:rPr>
        <w:t xml:space="preserve">  Gara [9/L/2023-</w:t>
      </w:r>
      <w:r w:rsidRPr="005D5B6C">
        <w:rPr>
          <w:rFonts w:ascii="Titillium Web" w:hAnsi="Titillium Web"/>
        </w:rPr>
        <w:t xml:space="preserve"> </w:t>
      </w:r>
      <w:r w:rsidRPr="005D5B6C">
        <w:rPr>
          <w:rFonts w:ascii="Titillium Web" w:hAnsi="Titillium Web"/>
          <w:b/>
          <w:bCs/>
          <w:iCs/>
          <w:lang w:eastAsia="ar-SA"/>
        </w:rPr>
        <w:t>MEZ08.2202L]</w:t>
      </w:r>
    </w:p>
    <w:p w14:paraId="6C7B44AA" w14:textId="77777777" w:rsidR="00D17D92" w:rsidRPr="005D5B6C" w:rsidRDefault="00D17D92" w:rsidP="00D17D92">
      <w:pPr>
        <w:suppressAutoHyphens/>
        <w:ind w:left="426" w:hanging="426"/>
        <w:jc w:val="center"/>
        <w:rPr>
          <w:rFonts w:ascii="Titillium Web" w:hAnsi="Titillium Web" w:cs="Tahoma"/>
          <w:sz w:val="20"/>
          <w:szCs w:val="20"/>
          <w:lang w:eastAsia="ar-SA"/>
        </w:rPr>
      </w:pPr>
    </w:p>
    <w:p w14:paraId="50061E99" w14:textId="77777777" w:rsidR="00D17D92" w:rsidRPr="005D5B6C" w:rsidRDefault="00D17D92" w:rsidP="00D17D92">
      <w:pPr>
        <w:pBdr>
          <w:top w:val="single" w:sz="4" w:space="1" w:color="000000"/>
          <w:left w:val="single" w:sz="4" w:space="4" w:color="000000"/>
          <w:bottom w:val="single" w:sz="4" w:space="1" w:color="000000"/>
          <w:right w:val="single" w:sz="4" w:space="4" w:color="000000"/>
        </w:pBdr>
        <w:shd w:val="clear" w:color="auto" w:fill="D8D8D8"/>
        <w:suppressAutoHyphens/>
        <w:jc w:val="center"/>
        <w:rPr>
          <w:rFonts w:ascii="Titillium Web" w:hAnsi="Titillium Web"/>
          <w:b/>
          <w:bCs/>
          <w:iCs/>
          <w:sz w:val="20"/>
          <w:szCs w:val="20"/>
          <w:lang w:eastAsia="ar-SA"/>
        </w:rPr>
      </w:pPr>
      <w:r w:rsidRPr="005D5B6C">
        <w:rPr>
          <w:rFonts w:ascii="Titillium Web" w:hAnsi="Titillium Web"/>
          <w:b/>
          <w:bCs/>
          <w:iCs/>
          <w:sz w:val="20"/>
          <w:szCs w:val="20"/>
          <w:lang w:eastAsia="ar-SA"/>
        </w:rPr>
        <w:t xml:space="preserve">FAC SIMILE DOMANDA DI PARTECIPAZIONE E DICHIARAZIONI SOSTITUTIVE AI SENSI DEGLI ARTICOLI 46 E 47 DEL D.P.R. 445/2000 rese dal CONCORRENTE </w:t>
      </w:r>
    </w:p>
    <w:p w14:paraId="15D0C2B4" w14:textId="77777777" w:rsidR="00D17D92" w:rsidRPr="005D5B6C" w:rsidRDefault="00D17D92" w:rsidP="00D17D92">
      <w:pPr>
        <w:suppressAutoHyphens/>
        <w:ind w:left="-142" w:right="-143"/>
        <w:jc w:val="both"/>
        <w:rPr>
          <w:rFonts w:ascii="Titillium Web" w:hAnsi="Titillium Web"/>
          <w:b/>
          <w:bCs/>
          <w:iCs/>
          <w:lang w:eastAsia="ar-SA"/>
        </w:rPr>
      </w:pPr>
    </w:p>
    <w:p w14:paraId="04CA352E" w14:textId="77777777" w:rsidR="00D17D92" w:rsidRPr="005D5B6C" w:rsidRDefault="00D17D92" w:rsidP="00D17D92">
      <w:pPr>
        <w:suppressAutoHyphens/>
        <w:ind w:left="-142" w:right="-143"/>
        <w:jc w:val="both"/>
        <w:rPr>
          <w:rFonts w:ascii="Titillium Web" w:hAnsi="Titillium Web"/>
          <w:lang w:eastAsia="ar-SA"/>
        </w:rPr>
      </w:pPr>
      <w:r w:rsidRPr="005D5B6C">
        <w:rPr>
          <w:rFonts w:ascii="Titillium Web" w:hAnsi="Titillium Web"/>
          <w:b/>
          <w:bCs/>
          <w:iCs/>
          <w:lang w:eastAsia="ar-SA"/>
        </w:rPr>
        <w:t>(In caso di raggruppamento temporaneo e/o consorzio e/o aggregazione di imprese aderenti al contratto di rete: un modello per ciascun operatore economico raggruppato e/o consorziato e/o aderente alla rete)</w:t>
      </w:r>
    </w:p>
    <w:p w14:paraId="5C66EB9E" w14:textId="77777777" w:rsidR="00D17D92" w:rsidRPr="005D5B6C" w:rsidRDefault="00D17D92" w:rsidP="00D17D92">
      <w:pPr>
        <w:suppressAutoHyphens/>
        <w:ind w:left="-142" w:right="-143" w:firstLine="142"/>
        <w:jc w:val="both"/>
        <w:rPr>
          <w:rFonts w:ascii="Titillium Web" w:hAnsi="Titillium Web" w:cs="Tahoma"/>
          <w:sz w:val="20"/>
          <w:szCs w:val="20"/>
          <w:lang w:eastAsia="ar-SA"/>
        </w:rPr>
      </w:pPr>
    </w:p>
    <w:p w14:paraId="7369F84B" w14:textId="77777777" w:rsidR="00D17D92" w:rsidRPr="005D5B6C" w:rsidRDefault="00D17D92" w:rsidP="00D17D92">
      <w:pPr>
        <w:suppressAutoHyphens/>
        <w:ind w:left="426" w:hanging="426"/>
        <w:jc w:val="center"/>
        <w:rPr>
          <w:rFonts w:ascii="Titillium Web" w:hAnsi="Titillium Web" w:cs="Tahoma"/>
          <w:sz w:val="20"/>
          <w:szCs w:val="20"/>
          <w:lang w:eastAsia="ar-SA"/>
        </w:rPr>
      </w:pP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8"/>
        <w:gridCol w:w="285"/>
        <w:gridCol w:w="183"/>
        <w:gridCol w:w="262"/>
        <w:gridCol w:w="120"/>
        <w:gridCol w:w="852"/>
        <w:gridCol w:w="967"/>
        <w:gridCol w:w="167"/>
        <w:gridCol w:w="142"/>
        <w:gridCol w:w="28"/>
        <w:gridCol w:w="486"/>
        <w:gridCol w:w="24"/>
        <w:gridCol w:w="422"/>
        <w:gridCol w:w="432"/>
        <w:gridCol w:w="542"/>
        <w:gridCol w:w="1640"/>
        <w:gridCol w:w="708"/>
        <w:gridCol w:w="433"/>
        <w:gridCol w:w="1947"/>
      </w:tblGrid>
      <w:tr w:rsidR="00D17D92" w:rsidRPr="005D5B6C" w14:paraId="0E3FC388" w14:textId="77777777" w:rsidTr="0090607C">
        <w:trPr>
          <w:jc w:val="center"/>
        </w:trPr>
        <w:tc>
          <w:tcPr>
            <w:tcW w:w="1508" w:type="dxa"/>
            <w:gridSpan w:val="4"/>
          </w:tcPr>
          <w:p w14:paraId="436744AA" w14:textId="77777777" w:rsidR="00D17D92" w:rsidRPr="005D5B6C" w:rsidRDefault="00D17D92" w:rsidP="00D17D92">
            <w:pPr>
              <w:suppressAutoHyphens/>
              <w:spacing w:before="60" w:after="60"/>
              <w:rPr>
                <w:rFonts w:ascii="Titillium Web" w:hAnsi="Titillium Web"/>
                <w:lang w:eastAsia="ar-SA"/>
              </w:rPr>
            </w:pPr>
            <w:r w:rsidRPr="005D5B6C">
              <w:rPr>
                <w:rFonts w:ascii="Titillium Web" w:hAnsi="Titillium Web"/>
                <w:lang w:eastAsia="ar-SA"/>
              </w:rPr>
              <w:t>Il sottoscritto</w:t>
            </w:r>
          </w:p>
        </w:tc>
        <w:tc>
          <w:tcPr>
            <w:tcW w:w="8910" w:type="dxa"/>
            <w:gridSpan w:val="15"/>
          </w:tcPr>
          <w:p w14:paraId="6BC20B7E" w14:textId="77777777" w:rsidR="00D17D92" w:rsidRPr="005D5B6C" w:rsidRDefault="00D17D92" w:rsidP="00D17D92">
            <w:pPr>
              <w:suppressAutoHyphens/>
              <w:snapToGrid w:val="0"/>
              <w:spacing w:before="60" w:after="60"/>
              <w:jc w:val="center"/>
              <w:rPr>
                <w:rFonts w:ascii="Titillium Web" w:hAnsi="Titillium Web"/>
                <w:lang w:eastAsia="ar-SA"/>
              </w:rPr>
            </w:pPr>
          </w:p>
        </w:tc>
      </w:tr>
      <w:tr w:rsidR="00D17D92" w:rsidRPr="005D5B6C" w14:paraId="43E7CCF5" w14:textId="77777777" w:rsidTr="0090607C">
        <w:trPr>
          <w:jc w:val="center"/>
        </w:trPr>
        <w:tc>
          <w:tcPr>
            <w:tcW w:w="778" w:type="dxa"/>
          </w:tcPr>
          <w:p w14:paraId="3F3CFB78" w14:textId="77777777" w:rsidR="00D17D92" w:rsidRPr="005D5B6C" w:rsidRDefault="00D17D92" w:rsidP="00D17D92">
            <w:pPr>
              <w:suppressAutoHyphens/>
              <w:spacing w:before="60" w:after="60"/>
              <w:rPr>
                <w:rFonts w:ascii="Titillium Web" w:hAnsi="Titillium Web"/>
                <w:lang w:eastAsia="ar-SA"/>
              </w:rPr>
            </w:pPr>
            <w:r w:rsidRPr="005D5B6C">
              <w:rPr>
                <w:rFonts w:ascii="Titillium Web" w:hAnsi="Titillium Web"/>
                <w:lang w:eastAsia="ar-SA"/>
              </w:rPr>
              <w:t>Nato a</w:t>
            </w:r>
          </w:p>
        </w:tc>
        <w:tc>
          <w:tcPr>
            <w:tcW w:w="3492" w:type="dxa"/>
            <w:gridSpan w:val="10"/>
          </w:tcPr>
          <w:p w14:paraId="2187F3E0" w14:textId="77777777" w:rsidR="00D17D92" w:rsidRPr="005D5B6C" w:rsidRDefault="00D17D92" w:rsidP="00D17D92">
            <w:pPr>
              <w:suppressAutoHyphens/>
              <w:spacing w:before="60" w:after="60"/>
              <w:jc w:val="center"/>
              <w:rPr>
                <w:rFonts w:ascii="Titillium Web" w:hAnsi="Titillium Web"/>
                <w:lang w:eastAsia="ar-SA"/>
              </w:rPr>
            </w:pPr>
          </w:p>
        </w:tc>
        <w:tc>
          <w:tcPr>
            <w:tcW w:w="446" w:type="dxa"/>
            <w:gridSpan w:val="2"/>
          </w:tcPr>
          <w:p w14:paraId="77A3A493" w14:textId="77777777" w:rsidR="00D17D92" w:rsidRPr="005D5B6C" w:rsidRDefault="00D17D92" w:rsidP="00D17D92">
            <w:pPr>
              <w:suppressAutoHyphens/>
              <w:spacing w:before="60" w:after="60"/>
              <w:jc w:val="center"/>
              <w:rPr>
                <w:rFonts w:ascii="Titillium Web" w:hAnsi="Titillium Web"/>
                <w:lang w:eastAsia="ar-SA"/>
              </w:rPr>
            </w:pPr>
            <w:r w:rsidRPr="005D5B6C">
              <w:rPr>
                <w:rFonts w:ascii="Titillium Web" w:hAnsi="Titillium Web"/>
                <w:lang w:eastAsia="ar-SA"/>
              </w:rPr>
              <w:t>il</w:t>
            </w:r>
          </w:p>
        </w:tc>
        <w:tc>
          <w:tcPr>
            <w:tcW w:w="5702" w:type="dxa"/>
            <w:gridSpan w:val="6"/>
          </w:tcPr>
          <w:p w14:paraId="5BED9130" w14:textId="77777777" w:rsidR="00D17D92" w:rsidRPr="005D5B6C" w:rsidRDefault="00D17D92" w:rsidP="00D17D92">
            <w:pPr>
              <w:suppressAutoHyphens/>
              <w:spacing w:before="60" w:after="60"/>
              <w:jc w:val="center"/>
              <w:rPr>
                <w:rFonts w:ascii="Titillium Web" w:hAnsi="Titillium Web"/>
                <w:lang w:eastAsia="ar-SA"/>
              </w:rPr>
            </w:pPr>
          </w:p>
        </w:tc>
      </w:tr>
      <w:tr w:rsidR="00D17D92" w:rsidRPr="005D5B6C" w14:paraId="3BB7D4FD" w14:textId="77777777" w:rsidTr="0090607C">
        <w:trPr>
          <w:jc w:val="center"/>
        </w:trPr>
        <w:tc>
          <w:tcPr>
            <w:tcW w:w="778" w:type="dxa"/>
          </w:tcPr>
          <w:p w14:paraId="2EAEA9C6" w14:textId="77777777" w:rsidR="00D17D92" w:rsidRPr="005D5B6C" w:rsidRDefault="00D17D92" w:rsidP="00D17D92">
            <w:pPr>
              <w:suppressAutoHyphens/>
              <w:spacing w:before="60" w:after="60"/>
              <w:rPr>
                <w:rFonts w:ascii="Titillium Web" w:hAnsi="Titillium Web"/>
                <w:i/>
                <w:iCs/>
                <w:lang w:eastAsia="ar-SA"/>
              </w:rPr>
            </w:pPr>
            <w:r w:rsidRPr="005D5B6C">
              <w:rPr>
                <w:rFonts w:ascii="Titillium Web" w:hAnsi="Titillium Web"/>
                <w:lang w:eastAsia="ar-SA"/>
              </w:rPr>
              <w:t>CF</w:t>
            </w:r>
          </w:p>
        </w:tc>
        <w:tc>
          <w:tcPr>
            <w:tcW w:w="3516" w:type="dxa"/>
            <w:gridSpan w:val="11"/>
          </w:tcPr>
          <w:p w14:paraId="7DB3D171" w14:textId="77777777" w:rsidR="00D17D92" w:rsidRPr="005D5B6C" w:rsidRDefault="00D17D92" w:rsidP="00D17D92">
            <w:pPr>
              <w:suppressAutoHyphens/>
              <w:spacing w:before="60" w:after="60"/>
              <w:jc w:val="center"/>
              <w:rPr>
                <w:rFonts w:ascii="Titillium Web" w:hAnsi="Titillium Web"/>
                <w:lang w:eastAsia="ar-SA"/>
              </w:rPr>
            </w:pPr>
          </w:p>
        </w:tc>
        <w:tc>
          <w:tcPr>
            <w:tcW w:w="1396" w:type="dxa"/>
            <w:gridSpan w:val="3"/>
          </w:tcPr>
          <w:p w14:paraId="7676C4F3" w14:textId="77777777" w:rsidR="00D17D92" w:rsidRPr="005D5B6C" w:rsidRDefault="00D17D92" w:rsidP="00D17D92">
            <w:pPr>
              <w:suppressAutoHyphens/>
              <w:snapToGrid w:val="0"/>
              <w:spacing w:before="40" w:after="40"/>
              <w:jc w:val="center"/>
              <w:rPr>
                <w:rFonts w:ascii="Titillium Web" w:hAnsi="Titillium Web"/>
                <w:lang w:eastAsia="ar-SA"/>
              </w:rPr>
            </w:pPr>
            <w:r w:rsidRPr="005D5B6C">
              <w:rPr>
                <w:rFonts w:ascii="Titillium Web" w:hAnsi="Titillium Web"/>
                <w:lang w:eastAsia="ar-SA"/>
              </w:rPr>
              <w:t>Residente in</w:t>
            </w:r>
          </w:p>
        </w:tc>
        <w:tc>
          <w:tcPr>
            <w:tcW w:w="4728" w:type="dxa"/>
            <w:gridSpan w:val="4"/>
          </w:tcPr>
          <w:p w14:paraId="456E8381" w14:textId="77777777" w:rsidR="00D17D92" w:rsidRPr="005D5B6C" w:rsidRDefault="00D17D92" w:rsidP="00D17D92">
            <w:pPr>
              <w:suppressAutoHyphens/>
              <w:snapToGrid w:val="0"/>
              <w:spacing w:before="60" w:after="60"/>
              <w:jc w:val="center"/>
              <w:rPr>
                <w:rFonts w:ascii="Titillium Web" w:hAnsi="Titillium Web"/>
                <w:lang w:eastAsia="ar-SA"/>
              </w:rPr>
            </w:pPr>
          </w:p>
        </w:tc>
      </w:tr>
      <w:tr w:rsidR="00D17D92" w:rsidRPr="005D5B6C" w14:paraId="61837D8F" w14:textId="77777777" w:rsidTr="0090607C">
        <w:trPr>
          <w:jc w:val="center"/>
        </w:trPr>
        <w:tc>
          <w:tcPr>
            <w:tcW w:w="778" w:type="dxa"/>
          </w:tcPr>
          <w:p w14:paraId="1672C1AF" w14:textId="77777777" w:rsidR="00D17D92" w:rsidRPr="005D5B6C" w:rsidRDefault="00D17D92" w:rsidP="00D17D92">
            <w:pPr>
              <w:suppressAutoHyphens/>
              <w:spacing w:before="60" w:after="60"/>
              <w:rPr>
                <w:rFonts w:ascii="Titillium Web" w:hAnsi="Titillium Web"/>
                <w:i/>
                <w:iCs/>
                <w:lang w:eastAsia="ar-SA"/>
              </w:rPr>
            </w:pPr>
            <w:r w:rsidRPr="005D5B6C">
              <w:rPr>
                <w:rFonts w:ascii="Titillium Web" w:hAnsi="Titillium Web"/>
                <w:lang w:eastAsia="ar-SA"/>
              </w:rPr>
              <w:t>Via</w:t>
            </w:r>
          </w:p>
        </w:tc>
        <w:tc>
          <w:tcPr>
            <w:tcW w:w="3516" w:type="dxa"/>
            <w:gridSpan w:val="11"/>
          </w:tcPr>
          <w:p w14:paraId="4B7D0CE6" w14:textId="77777777" w:rsidR="00D17D92" w:rsidRPr="005D5B6C" w:rsidRDefault="00D17D92" w:rsidP="00D17D92">
            <w:pPr>
              <w:suppressAutoHyphens/>
              <w:spacing w:before="60" w:after="60"/>
              <w:jc w:val="center"/>
              <w:rPr>
                <w:rFonts w:ascii="Titillium Web" w:hAnsi="Titillium Web"/>
                <w:lang w:eastAsia="ar-SA"/>
              </w:rPr>
            </w:pPr>
          </w:p>
        </w:tc>
        <w:tc>
          <w:tcPr>
            <w:tcW w:w="1396" w:type="dxa"/>
            <w:gridSpan w:val="3"/>
          </w:tcPr>
          <w:p w14:paraId="1764A17C" w14:textId="77777777" w:rsidR="00D17D92" w:rsidRPr="005D5B6C" w:rsidRDefault="00D17D92" w:rsidP="00D17D92">
            <w:pPr>
              <w:suppressAutoHyphens/>
              <w:snapToGrid w:val="0"/>
              <w:spacing w:before="40" w:after="40"/>
              <w:jc w:val="center"/>
              <w:rPr>
                <w:rFonts w:ascii="Titillium Web" w:hAnsi="Titillium Web"/>
                <w:lang w:eastAsia="ar-SA"/>
              </w:rPr>
            </w:pPr>
            <w:r w:rsidRPr="005D5B6C">
              <w:rPr>
                <w:rFonts w:ascii="Titillium Web" w:hAnsi="Titillium Web"/>
                <w:lang w:eastAsia="ar-SA"/>
              </w:rPr>
              <w:t>n.</w:t>
            </w:r>
          </w:p>
        </w:tc>
        <w:tc>
          <w:tcPr>
            <w:tcW w:w="4728" w:type="dxa"/>
            <w:gridSpan w:val="4"/>
          </w:tcPr>
          <w:p w14:paraId="0A93C1EE" w14:textId="77777777" w:rsidR="00D17D92" w:rsidRPr="005D5B6C" w:rsidRDefault="00D17D92" w:rsidP="00D17D92">
            <w:pPr>
              <w:suppressAutoHyphens/>
              <w:snapToGrid w:val="0"/>
              <w:spacing w:before="60" w:after="60"/>
              <w:jc w:val="center"/>
              <w:rPr>
                <w:rFonts w:ascii="Titillium Web" w:hAnsi="Titillium Web"/>
                <w:lang w:eastAsia="ar-SA"/>
              </w:rPr>
            </w:pPr>
          </w:p>
        </w:tc>
      </w:tr>
      <w:tr w:rsidR="00D17D92" w:rsidRPr="005D5B6C" w14:paraId="611FAEA0" w14:textId="77777777" w:rsidTr="0090607C">
        <w:trPr>
          <w:jc w:val="center"/>
        </w:trPr>
        <w:tc>
          <w:tcPr>
            <w:tcW w:w="1246" w:type="dxa"/>
            <w:gridSpan w:val="3"/>
          </w:tcPr>
          <w:p w14:paraId="0C74B656" w14:textId="77777777" w:rsidR="00D17D92" w:rsidRPr="005D5B6C" w:rsidRDefault="00D17D92" w:rsidP="00D17D92">
            <w:pPr>
              <w:suppressAutoHyphens/>
              <w:spacing w:before="60" w:after="60"/>
              <w:rPr>
                <w:rFonts w:ascii="Titillium Web" w:hAnsi="Titillium Web"/>
                <w:i/>
                <w:iCs/>
                <w:lang w:eastAsia="ar-SA"/>
              </w:rPr>
            </w:pPr>
            <w:r w:rsidRPr="005D5B6C">
              <w:rPr>
                <w:rFonts w:ascii="Titillium Web" w:hAnsi="Titillium Web"/>
                <w:lang w:eastAsia="ar-SA"/>
              </w:rPr>
              <w:t>in qualità di</w:t>
            </w:r>
          </w:p>
        </w:tc>
        <w:tc>
          <w:tcPr>
            <w:tcW w:w="4444" w:type="dxa"/>
            <w:gridSpan w:val="12"/>
          </w:tcPr>
          <w:p w14:paraId="7483BD7B" w14:textId="77777777" w:rsidR="00D17D92" w:rsidRPr="005D5B6C" w:rsidRDefault="00D17D92" w:rsidP="00D17D92">
            <w:pPr>
              <w:suppressAutoHyphens/>
              <w:spacing w:before="60" w:after="60"/>
              <w:rPr>
                <w:rFonts w:ascii="Titillium Web" w:hAnsi="Titillium Web"/>
                <w:lang w:eastAsia="ar-SA"/>
              </w:rPr>
            </w:pPr>
            <w:r w:rsidRPr="005D5B6C">
              <w:rPr>
                <w:rFonts w:ascii="Titillium Web" w:hAnsi="Titillium Web"/>
                <w:i/>
                <w:iCs/>
                <w:lang w:eastAsia="ar-SA"/>
              </w:rPr>
              <w:t xml:space="preserve">(titolare, legale rappresentante, procuratore, </w:t>
            </w:r>
            <w:proofErr w:type="gramStart"/>
            <w:r w:rsidRPr="005D5B6C">
              <w:rPr>
                <w:rFonts w:ascii="Titillium Web" w:hAnsi="Titillium Web"/>
                <w:i/>
                <w:iCs/>
                <w:lang w:eastAsia="ar-SA"/>
              </w:rPr>
              <w:t>altro)</w:t>
            </w:r>
            <w:r w:rsidRPr="005D5B6C">
              <w:rPr>
                <w:rFonts w:ascii="Titillium Web" w:hAnsi="Titillium Web"/>
                <w:vertAlign w:val="superscript"/>
                <w:lang w:eastAsia="ar-SA"/>
              </w:rPr>
              <w:t xml:space="preserve">  (</w:t>
            </w:r>
            <w:proofErr w:type="gramEnd"/>
            <w:r w:rsidRPr="005D5B6C">
              <w:rPr>
                <w:rFonts w:ascii="Titillium Web" w:hAnsi="Titillium Web"/>
                <w:vertAlign w:val="superscript"/>
                <w:lang w:eastAsia="ar-SA"/>
              </w:rPr>
              <w:endnoteReference w:id="1"/>
            </w:r>
            <w:r w:rsidRPr="005D5B6C">
              <w:rPr>
                <w:rFonts w:ascii="Titillium Web" w:hAnsi="Titillium Web"/>
                <w:vertAlign w:val="superscript"/>
                <w:lang w:eastAsia="ar-SA"/>
              </w:rPr>
              <w:t>)</w:t>
            </w:r>
          </w:p>
        </w:tc>
        <w:tc>
          <w:tcPr>
            <w:tcW w:w="4728" w:type="dxa"/>
            <w:gridSpan w:val="4"/>
          </w:tcPr>
          <w:p w14:paraId="7D091962" w14:textId="77777777" w:rsidR="00D17D92" w:rsidRPr="005D5B6C" w:rsidRDefault="00D17D92" w:rsidP="00D17D92">
            <w:pPr>
              <w:suppressAutoHyphens/>
              <w:snapToGrid w:val="0"/>
              <w:spacing w:before="60" w:after="60"/>
              <w:rPr>
                <w:rFonts w:ascii="Titillium Web" w:hAnsi="Titillium Web"/>
                <w:lang w:eastAsia="ar-SA"/>
              </w:rPr>
            </w:pPr>
          </w:p>
        </w:tc>
      </w:tr>
      <w:tr w:rsidR="00D17D92" w:rsidRPr="005D5B6C" w14:paraId="0960B180" w14:textId="77777777" w:rsidTr="0090607C">
        <w:trPr>
          <w:jc w:val="center"/>
        </w:trPr>
        <w:tc>
          <w:tcPr>
            <w:tcW w:w="1246" w:type="dxa"/>
            <w:gridSpan w:val="3"/>
          </w:tcPr>
          <w:p w14:paraId="177B0ADE" w14:textId="77777777" w:rsidR="00D17D92" w:rsidRPr="005D5B6C" w:rsidRDefault="00D17D92" w:rsidP="00D17D92">
            <w:pPr>
              <w:suppressAutoHyphens/>
              <w:spacing w:before="60" w:after="60"/>
              <w:rPr>
                <w:rFonts w:ascii="Titillium Web" w:hAnsi="Titillium Web"/>
                <w:lang w:eastAsia="ar-SA"/>
              </w:rPr>
            </w:pPr>
            <w:r w:rsidRPr="005D5B6C">
              <w:rPr>
                <w:rFonts w:ascii="Titillium Web" w:hAnsi="Titillium Web"/>
                <w:lang w:eastAsia="ar-SA"/>
              </w:rPr>
              <w:t>della società:</w:t>
            </w:r>
          </w:p>
        </w:tc>
        <w:tc>
          <w:tcPr>
            <w:tcW w:w="9172" w:type="dxa"/>
            <w:gridSpan w:val="16"/>
          </w:tcPr>
          <w:p w14:paraId="665C98D9" w14:textId="77777777" w:rsidR="00D17D92" w:rsidRPr="005D5B6C" w:rsidRDefault="00D17D92" w:rsidP="00D17D92">
            <w:pPr>
              <w:suppressAutoHyphens/>
              <w:snapToGrid w:val="0"/>
              <w:spacing w:before="60" w:after="60"/>
              <w:rPr>
                <w:rFonts w:ascii="Titillium Web" w:hAnsi="Titillium Web"/>
                <w:lang w:eastAsia="ar-SA"/>
              </w:rPr>
            </w:pPr>
          </w:p>
        </w:tc>
      </w:tr>
      <w:tr w:rsidR="00D17D92" w:rsidRPr="005D5B6C" w14:paraId="639B0A1E" w14:textId="77777777" w:rsidTr="0090607C">
        <w:trPr>
          <w:jc w:val="center"/>
        </w:trPr>
        <w:tc>
          <w:tcPr>
            <w:tcW w:w="778" w:type="dxa"/>
          </w:tcPr>
          <w:p w14:paraId="5D8627DB" w14:textId="77777777" w:rsidR="00D17D92" w:rsidRPr="005D5B6C" w:rsidRDefault="00D17D92" w:rsidP="00D17D92">
            <w:pPr>
              <w:suppressAutoHyphens/>
              <w:spacing w:before="60" w:after="60"/>
              <w:rPr>
                <w:rFonts w:ascii="Titillium Web" w:hAnsi="Titillium Web"/>
                <w:i/>
                <w:iCs/>
                <w:lang w:eastAsia="ar-SA"/>
              </w:rPr>
            </w:pPr>
            <w:r w:rsidRPr="005D5B6C">
              <w:rPr>
                <w:rFonts w:ascii="Titillium Web" w:hAnsi="Titillium Web"/>
                <w:lang w:eastAsia="ar-SA"/>
              </w:rPr>
              <w:t>Sede legale</w:t>
            </w:r>
          </w:p>
        </w:tc>
        <w:tc>
          <w:tcPr>
            <w:tcW w:w="3006" w:type="dxa"/>
            <w:gridSpan w:val="9"/>
          </w:tcPr>
          <w:p w14:paraId="7EB3EAC6" w14:textId="77777777" w:rsidR="00D17D92" w:rsidRPr="005D5B6C" w:rsidRDefault="00D17D92" w:rsidP="00D17D92">
            <w:pPr>
              <w:suppressAutoHyphens/>
              <w:spacing w:before="60" w:after="60"/>
              <w:jc w:val="center"/>
              <w:rPr>
                <w:rFonts w:ascii="Titillium Web" w:hAnsi="Titillium Web"/>
                <w:lang w:eastAsia="ar-SA"/>
              </w:rPr>
            </w:pPr>
            <w:r w:rsidRPr="005D5B6C">
              <w:rPr>
                <w:rFonts w:ascii="Titillium Web" w:hAnsi="Titillium Web"/>
                <w:i/>
                <w:iCs/>
                <w:lang w:eastAsia="ar-SA"/>
              </w:rPr>
              <w:t>(comune italiano o stato estero)</w:t>
            </w:r>
          </w:p>
        </w:tc>
        <w:tc>
          <w:tcPr>
            <w:tcW w:w="3546" w:type="dxa"/>
            <w:gridSpan w:val="6"/>
          </w:tcPr>
          <w:p w14:paraId="5742B58C" w14:textId="77777777" w:rsidR="00D17D92" w:rsidRPr="005D5B6C" w:rsidRDefault="00D17D92" w:rsidP="00D17D92">
            <w:pPr>
              <w:suppressAutoHyphens/>
              <w:snapToGrid w:val="0"/>
              <w:spacing w:before="60" w:after="60"/>
              <w:jc w:val="center"/>
              <w:rPr>
                <w:rFonts w:ascii="Titillium Web" w:hAnsi="Titillium Web"/>
                <w:lang w:eastAsia="ar-SA"/>
              </w:rPr>
            </w:pPr>
          </w:p>
        </w:tc>
        <w:tc>
          <w:tcPr>
            <w:tcW w:w="1141" w:type="dxa"/>
            <w:gridSpan w:val="2"/>
          </w:tcPr>
          <w:p w14:paraId="353BB35F" w14:textId="77777777" w:rsidR="00D17D92" w:rsidRPr="005D5B6C" w:rsidRDefault="00D17D92" w:rsidP="00D17D92">
            <w:pPr>
              <w:suppressAutoHyphens/>
              <w:spacing w:before="60" w:after="60"/>
              <w:jc w:val="center"/>
              <w:rPr>
                <w:rFonts w:ascii="Titillium Web" w:hAnsi="Titillium Web"/>
                <w:lang w:eastAsia="ar-SA"/>
              </w:rPr>
            </w:pPr>
            <w:r w:rsidRPr="005D5B6C">
              <w:rPr>
                <w:rFonts w:ascii="Titillium Web" w:hAnsi="Titillium Web"/>
                <w:lang w:eastAsia="ar-SA"/>
              </w:rPr>
              <w:t>Provincia</w:t>
            </w:r>
          </w:p>
        </w:tc>
        <w:tc>
          <w:tcPr>
            <w:tcW w:w="1947" w:type="dxa"/>
          </w:tcPr>
          <w:p w14:paraId="4E5D127C" w14:textId="77777777" w:rsidR="00D17D92" w:rsidRPr="005D5B6C" w:rsidRDefault="00D17D92" w:rsidP="00D17D92">
            <w:pPr>
              <w:suppressAutoHyphens/>
              <w:snapToGrid w:val="0"/>
              <w:spacing w:before="60" w:after="60"/>
              <w:jc w:val="center"/>
              <w:rPr>
                <w:rFonts w:ascii="Titillium Web" w:hAnsi="Titillium Web"/>
                <w:lang w:eastAsia="ar-SA"/>
              </w:rPr>
            </w:pPr>
          </w:p>
        </w:tc>
      </w:tr>
      <w:tr w:rsidR="00D17D92" w:rsidRPr="005D5B6C" w14:paraId="184E7EAC" w14:textId="77777777" w:rsidTr="0090607C">
        <w:trPr>
          <w:jc w:val="center"/>
        </w:trPr>
        <w:tc>
          <w:tcPr>
            <w:tcW w:w="1508" w:type="dxa"/>
            <w:gridSpan w:val="4"/>
          </w:tcPr>
          <w:p w14:paraId="4DE01064" w14:textId="77777777" w:rsidR="00D17D92" w:rsidRPr="005D5B6C" w:rsidRDefault="00D17D92" w:rsidP="00D17D92">
            <w:pPr>
              <w:suppressAutoHyphens/>
              <w:spacing w:before="60" w:after="60"/>
              <w:rPr>
                <w:rFonts w:ascii="Titillium Web" w:hAnsi="Titillium Web"/>
                <w:lang w:eastAsia="ar-SA"/>
              </w:rPr>
            </w:pPr>
            <w:r w:rsidRPr="005D5B6C">
              <w:rPr>
                <w:rFonts w:ascii="Titillium Web" w:hAnsi="Titillium Web"/>
                <w:lang w:eastAsia="ar-SA"/>
              </w:rPr>
              <w:t>indirizzo</w:t>
            </w:r>
          </w:p>
        </w:tc>
        <w:tc>
          <w:tcPr>
            <w:tcW w:w="8910" w:type="dxa"/>
            <w:gridSpan w:val="15"/>
          </w:tcPr>
          <w:p w14:paraId="27E1B0F5" w14:textId="77777777" w:rsidR="00D17D92" w:rsidRPr="005D5B6C" w:rsidRDefault="00D17D92" w:rsidP="00D17D92">
            <w:pPr>
              <w:suppressAutoHyphens/>
              <w:snapToGrid w:val="0"/>
              <w:spacing w:before="60" w:after="60"/>
              <w:rPr>
                <w:rFonts w:ascii="Titillium Web" w:hAnsi="Titillium Web"/>
                <w:lang w:eastAsia="ar-SA"/>
              </w:rPr>
            </w:pPr>
          </w:p>
        </w:tc>
      </w:tr>
      <w:tr w:rsidR="00D17D92" w:rsidRPr="005D5B6C" w14:paraId="3BE248B0" w14:textId="77777777" w:rsidTr="0090607C">
        <w:trPr>
          <w:jc w:val="center"/>
        </w:trPr>
        <w:tc>
          <w:tcPr>
            <w:tcW w:w="778" w:type="dxa"/>
          </w:tcPr>
          <w:p w14:paraId="165E53E5" w14:textId="77777777" w:rsidR="00D17D92" w:rsidRPr="005D5B6C" w:rsidRDefault="00D17D92" w:rsidP="00D17D92">
            <w:pPr>
              <w:suppressAutoHyphens/>
              <w:spacing w:before="40" w:after="40"/>
              <w:rPr>
                <w:rFonts w:ascii="Titillium Web" w:hAnsi="Titillium Web"/>
                <w:lang w:eastAsia="ar-SA"/>
              </w:rPr>
            </w:pPr>
            <w:r w:rsidRPr="005D5B6C">
              <w:rPr>
                <w:rFonts w:ascii="Titillium Web" w:hAnsi="Titillium Web"/>
                <w:lang w:eastAsia="ar-SA"/>
              </w:rPr>
              <w:t>CAP</w:t>
            </w:r>
          </w:p>
        </w:tc>
        <w:tc>
          <w:tcPr>
            <w:tcW w:w="3006" w:type="dxa"/>
            <w:gridSpan w:val="9"/>
          </w:tcPr>
          <w:p w14:paraId="3BC52FA4" w14:textId="77777777" w:rsidR="00D17D92" w:rsidRPr="005D5B6C" w:rsidRDefault="00D17D92" w:rsidP="00D17D92">
            <w:pPr>
              <w:suppressAutoHyphens/>
              <w:spacing w:before="60" w:after="60"/>
              <w:rPr>
                <w:rFonts w:ascii="Titillium Web" w:hAnsi="Titillium Web"/>
                <w:lang w:eastAsia="ar-SA"/>
              </w:rPr>
            </w:pPr>
          </w:p>
        </w:tc>
        <w:tc>
          <w:tcPr>
            <w:tcW w:w="1364" w:type="dxa"/>
            <w:gridSpan w:val="4"/>
          </w:tcPr>
          <w:p w14:paraId="16C169F1" w14:textId="77777777" w:rsidR="00D17D92" w:rsidRPr="005D5B6C" w:rsidRDefault="00D17D92" w:rsidP="00D17D92">
            <w:pPr>
              <w:suppressAutoHyphens/>
              <w:snapToGrid w:val="0"/>
              <w:spacing w:before="60" w:after="60"/>
              <w:rPr>
                <w:rFonts w:ascii="Titillium Web" w:hAnsi="Titillium Web"/>
                <w:lang w:eastAsia="ar-SA"/>
              </w:rPr>
            </w:pPr>
            <w:r w:rsidRPr="005D5B6C">
              <w:rPr>
                <w:rFonts w:ascii="Titillium Web" w:hAnsi="Titillium Web"/>
                <w:lang w:eastAsia="ar-SA"/>
              </w:rPr>
              <w:t>Sede operativa</w:t>
            </w:r>
          </w:p>
        </w:tc>
        <w:tc>
          <w:tcPr>
            <w:tcW w:w="5270" w:type="dxa"/>
            <w:gridSpan w:val="5"/>
          </w:tcPr>
          <w:p w14:paraId="150A0158" w14:textId="77777777" w:rsidR="00D17D92" w:rsidRPr="005D5B6C" w:rsidRDefault="00D17D92" w:rsidP="00D17D92">
            <w:pPr>
              <w:suppressAutoHyphens/>
              <w:spacing w:before="60" w:after="60"/>
              <w:rPr>
                <w:rFonts w:ascii="Titillium Web" w:hAnsi="Titillium Web"/>
                <w:lang w:eastAsia="ar-SA"/>
              </w:rPr>
            </w:pPr>
            <w:r w:rsidRPr="005D5B6C">
              <w:rPr>
                <w:rFonts w:ascii="Titillium Web" w:hAnsi="Titillium Web"/>
                <w:i/>
                <w:iCs/>
                <w:lang w:eastAsia="ar-SA"/>
              </w:rPr>
              <w:t>(comune italiano o stato estero)</w:t>
            </w:r>
          </w:p>
        </w:tc>
      </w:tr>
      <w:tr w:rsidR="00D17D92" w:rsidRPr="005D5B6C" w14:paraId="12B8D493" w14:textId="77777777" w:rsidTr="0090607C">
        <w:trPr>
          <w:jc w:val="center"/>
        </w:trPr>
        <w:tc>
          <w:tcPr>
            <w:tcW w:w="1063" w:type="dxa"/>
            <w:gridSpan w:val="2"/>
          </w:tcPr>
          <w:p w14:paraId="730B58DB" w14:textId="77777777" w:rsidR="00D17D92" w:rsidRPr="005D5B6C" w:rsidRDefault="00D17D92" w:rsidP="00D17D92">
            <w:pPr>
              <w:suppressAutoHyphens/>
              <w:spacing w:before="60" w:after="60"/>
              <w:rPr>
                <w:rFonts w:ascii="Titillium Web" w:hAnsi="Titillium Web"/>
                <w:lang w:eastAsia="ar-SA"/>
              </w:rPr>
            </w:pPr>
            <w:r w:rsidRPr="005D5B6C">
              <w:rPr>
                <w:rFonts w:ascii="Titillium Web" w:hAnsi="Titillium Web"/>
                <w:lang w:eastAsia="ar-SA"/>
              </w:rPr>
              <w:t>Provincia</w:t>
            </w:r>
          </w:p>
        </w:tc>
        <w:tc>
          <w:tcPr>
            <w:tcW w:w="1417" w:type="dxa"/>
            <w:gridSpan w:val="4"/>
          </w:tcPr>
          <w:p w14:paraId="155CD05C" w14:textId="77777777" w:rsidR="00D17D92" w:rsidRPr="005D5B6C" w:rsidRDefault="00D17D92" w:rsidP="00D17D92">
            <w:pPr>
              <w:suppressAutoHyphens/>
              <w:spacing w:before="60" w:after="60"/>
              <w:rPr>
                <w:rFonts w:ascii="Titillium Web" w:hAnsi="Titillium Web"/>
                <w:lang w:eastAsia="ar-SA"/>
              </w:rPr>
            </w:pPr>
          </w:p>
        </w:tc>
        <w:tc>
          <w:tcPr>
            <w:tcW w:w="1134" w:type="dxa"/>
            <w:gridSpan w:val="2"/>
          </w:tcPr>
          <w:p w14:paraId="24B20435" w14:textId="77777777" w:rsidR="00D17D92" w:rsidRPr="005D5B6C" w:rsidRDefault="00D17D92" w:rsidP="00D17D92">
            <w:pPr>
              <w:suppressAutoHyphens/>
              <w:snapToGrid w:val="0"/>
              <w:spacing w:before="60" w:after="60"/>
              <w:rPr>
                <w:rFonts w:ascii="Titillium Web" w:hAnsi="Titillium Web"/>
                <w:lang w:eastAsia="ar-SA"/>
              </w:rPr>
            </w:pPr>
            <w:r w:rsidRPr="005D5B6C">
              <w:rPr>
                <w:rFonts w:ascii="Titillium Web" w:hAnsi="Titillium Web"/>
                <w:lang w:eastAsia="ar-SA"/>
              </w:rPr>
              <w:t>indirizzo</w:t>
            </w:r>
          </w:p>
        </w:tc>
        <w:tc>
          <w:tcPr>
            <w:tcW w:w="4424" w:type="dxa"/>
            <w:gridSpan w:val="9"/>
          </w:tcPr>
          <w:p w14:paraId="5C58343A" w14:textId="77777777" w:rsidR="00D17D92" w:rsidRPr="005D5B6C" w:rsidRDefault="00D17D92" w:rsidP="00D17D92">
            <w:pPr>
              <w:suppressAutoHyphens/>
              <w:spacing w:before="60" w:after="60"/>
              <w:rPr>
                <w:rFonts w:ascii="Titillium Web" w:hAnsi="Titillium Web"/>
                <w:lang w:eastAsia="ar-SA"/>
              </w:rPr>
            </w:pPr>
          </w:p>
        </w:tc>
        <w:tc>
          <w:tcPr>
            <w:tcW w:w="2380" w:type="dxa"/>
            <w:gridSpan w:val="2"/>
          </w:tcPr>
          <w:p w14:paraId="3ED88025" w14:textId="77777777" w:rsidR="00D17D92" w:rsidRPr="005D5B6C" w:rsidRDefault="00D17D92" w:rsidP="00D17D92">
            <w:pPr>
              <w:suppressAutoHyphens/>
              <w:snapToGrid w:val="0"/>
              <w:spacing w:before="60" w:after="60"/>
              <w:rPr>
                <w:rFonts w:ascii="Titillium Web" w:hAnsi="Titillium Web"/>
                <w:lang w:eastAsia="ar-SA"/>
              </w:rPr>
            </w:pPr>
            <w:r w:rsidRPr="005D5B6C">
              <w:rPr>
                <w:rFonts w:ascii="Titillium Web" w:hAnsi="Titillium Web"/>
                <w:lang w:eastAsia="ar-SA"/>
              </w:rPr>
              <w:t>CAP</w:t>
            </w:r>
          </w:p>
        </w:tc>
      </w:tr>
      <w:tr w:rsidR="00D17D92" w:rsidRPr="005D5B6C" w14:paraId="146BDB45" w14:textId="77777777" w:rsidTr="0090607C">
        <w:trPr>
          <w:jc w:val="center"/>
        </w:trPr>
        <w:tc>
          <w:tcPr>
            <w:tcW w:w="1063" w:type="dxa"/>
            <w:gridSpan w:val="2"/>
          </w:tcPr>
          <w:p w14:paraId="57BFC9AB" w14:textId="77777777" w:rsidR="00D17D92" w:rsidRPr="005D5B6C" w:rsidRDefault="00D17D92" w:rsidP="00D17D92">
            <w:pPr>
              <w:suppressAutoHyphens/>
              <w:spacing w:before="60" w:after="60"/>
              <w:rPr>
                <w:rFonts w:ascii="Titillium Web" w:hAnsi="Titillium Web"/>
                <w:lang w:eastAsia="ar-SA"/>
              </w:rPr>
            </w:pPr>
          </w:p>
        </w:tc>
        <w:tc>
          <w:tcPr>
            <w:tcW w:w="1417" w:type="dxa"/>
            <w:gridSpan w:val="4"/>
          </w:tcPr>
          <w:p w14:paraId="73A87CC9" w14:textId="77777777" w:rsidR="00D17D92" w:rsidRPr="005D5B6C" w:rsidRDefault="00D17D92" w:rsidP="00D17D92">
            <w:pPr>
              <w:suppressAutoHyphens/>
              <w:spacing w:before="60" w:after="60"/>
              <w:rPr>
                <w:rFonts w:ascii="Titillium Web" w:hAnsi="Titillium Web"/>
                <w:lang w:eastAsia="ar-SA"/>
              </w:rPr>
            </w:pPr>
            <w:r w:rsidRPr="005D5B6C">
              <w:rPr>
                <w:rFonts w:ascii="Titillium Web" w:hAnsi="Titillium Web"/>
                <w:lang w:eastAsia="ar-SA"/>
              </w:rPr>
              <w:t>Partita IVA</w:t>
            </w:r>
          </w:p>
        </w:tc>
        <w:tc>
          <w:tcPr>
            <w:tcW w:w="7938" w:type="dxa"/>
            <w:gridSpan w:val="13"/>
          </w:tcPr>
          <w:p w14:paraId="21C818CB" w14:textId="77777777" w:rsidR="00D17D92" w:rsidRPr="005D5B6C" w:rsidRDefault="00D17D92" w:rsidP="00D17D92">
            <w:pPr>
              <w:suppressAutoHyphens/>
              <w:snapToGrid w:val="0"/>
              <w:spacing w:before="60" w:after="60"/>
              <w:rPr>
                <w:rFonts w:ascii="Titillium Web" w:hAnsi="Titillium Web"/>
                <w:lang w:eastAsia="ar-SA"/>
              </w:rPr>
            </w:pPr>
          </w:p>
        </w:tc>
      </w:tr>
      <w:tr w:rsidR="00D17D92" w:rsidRPr="005D5B6C" w14:paraId="58C3B915" w14:textId="77777777" w:rsidTr="0090607C">
        <w:trPr>
          <w:jc w:val="center"/>
        </w:trPr>
        <w:tc>
          <w:tcPr>
            <w:tcW w:w="1063" w:type="dxa"/>
            <w:gridSpan w:val="2"/>
          </w:tcPr>
          <w:p w14:paraId="08C7B066" w14:textId="77777777" w:rsidR="00D17D92" w:rsidRPr="005D5B6C" w:rsidRDefault="00D17D92" w:rsidP="00D17D92">
            <w:pPr>
              <w:suppressAutoHyphens/>
              <w:spacing w:before="60" w:after="60"/>
              <w:rPr>
                <w:rFonts w:ascii="Titillium Web" w:hAnsi="Titillium Web"/>
                <w:i/>
                <w:iCs/>
                <w:lang w:eastAsia="ar-SA"/>
              </w:rPr>
            </w:pPr>
            <w:r w:rsidRPr="005D5B6C">
              <w:rPr>
                <w:rFonts w:ascii="Titillium Web" w:hAnsi="Titillium Web"/>
                <w:lang w:eastAsia="ar-SA"/>
              </w:rPr>
              <w:t>PEC</w:t>
            </w:r>
          </w:p>
        </w:tc>
        <w:tc>
          <w:tcPr>
            <w:tcW w:w="1417" w:type="dxa"/>
            <w:gridSpan w:val="4"/>
          </w:tcPr>
          <w:p w14:paraId="6FC6F3B9" w14:textId="77777777" w:rsidR="00D17D92" w:rsidRPr="005D5B6C" w:rsidRDefault="00D17D92" w:rsidP="00D17D92">
            <w:pPr>
              <w:suppressAutoHyphens/>
              <w:spacing w:before="60" w:after="60"/>
              <w:rPr>
                <w:rFonts w:ascii="Titillium Web" w:hAnsi="Titillium Web"/>
                <w:lang w:eastAsia="ar-SA"/>
              </w:rPr>
            </w:pPr>
          </w:p>
        </w:tc>
        <w:tc>
          <w:tcPr>
            <w:tcW w:w="967" w:type="dxa"/>
          </w:tcPr>
          <w:p w14:paraId="3E80E2AA" w14:textId="77777777" w:rsidR="00D17D92" w:rsidRPr="005D5B6C" w:rsidRDefault="00D17D92" w:rsidP="00D17D92">
            <w:pPr>
              <w:suppressAutoHyphens/>
              <w:snapToGrid w:val="0"/>
              <w:spacing w:before="60" w:after="60"/>
              <w:rPr>
                <w:rFonts w:ascii="Titillium Web" w:hAnsi="Titillium Web"/>
                <w:lang w:eastAsia="ar-SA"/>
              </w:rPr>
            </w:pPr>
            <w:proofErr w:type="spellStart"/>
            <w:r w:rsidRPr="005D5B6C">
              <w:rPr>
                <w:rFonts w:ascii="Titillium Web" w:hAnsi="Titillium Web"/>
                <w:lang w:eastAsia="ar-SA"/>
              </w:rPr>
              <w:t>tel</w:t>
            </w:r>
            <w:proofErr w:type="spellEnd"/>
          </w:p>
        </w:tc>
        <w:tc>
          <w:tcPr>
            <w:tcW w:w="4591" w:type="dxa"/>
            <w:gridSpan w:val="10"/>
          </w:tcPr>
          <w:p w14:paraId="7184614E" w14:textId="77777777" w:rsidR="00D17D92" w:rsidRPr="005D5B6C" w:rsidRDefault="00D17D92" w:rsidP="00D17D92">
            <w:pPr>
              <w:suppressAutoHyphens/>
              <w:spacing w:before="60" w:after="60"/>
              <w:rPr>
                <w:rFonts w:ascii="Titillium Web" w:hAnsi="Titillium Web"/>
                <w:lang w:eastAsia="ar-SA"/>
              </w:rPr>
            </w:pPr>
            <w:r w:rsidRPr="005D5B6C">
              <w:rPr>
                <w:rFonts w:ascii="Titillium Web" w:hAnsi="Titillium Web"/>
                <w:lang w:eastAsia="ar-SA"/>
              </w:rPr>
              <w:t>Fax</w:t>
            </w:r>
          </w:p>
        </w:tc>
        <w:tc>
          <w:tcPr>
            <w:tcW w:w="2380" w:type="dxa"/>
            <w:gridSpan w:val="2"/>
          </w:tcPr>
          <w:p w14:paraId="7E95ED76" w14:textId="77777777" w:rsidR="00D17D92" w:rsidRPr="005D5B6C" w:rsidRDefault="00D17D92" w:rsidP="00D17D92">
            <w:pPr>
              <w:suppressAutoHyphens/>
              <w:snapToGrid w:val="0"/>
              <w:spacing w:before="60" w:after="60"/>
              <w:rPr>
                <w:rFonts w:ascii="Titillium Web" w:hAnsi="Titillium Web"/>
                <w:lang w:eastAsia="ar-SA"/>
              </w:rPr>
            </w:pPr>
            <w:proofErr w:type="gramStart"/>
            <w:r w:rsidRPr="005D5B6C">
              <w:rPr>
                <w:rFonts w:ascii="Titillium Web" w:hAnsi="Titillium Web"/>
                <w:lang w:eastAsia="ar-SA"/>
              </w:rPr>
              <w:t>email</w:t>
            </w:r>
            <w:proofErr w:type="gramEnd"/>
          </w:p>
        </w:tc>
      </w:tr>
      <w:tr w:rsidR="00D17D92" w:rsidRPr="005D5B6C" w14:paraId="6E8DF1CB" w14:textId="77777777" w:rsidTr="0090607C">
        <w:trPr>
          <w:jc w:val="center"/>
        </w:trPr>
        <w:tc>
          <w:tcPr>
            <w:tcW w:w="10418" w:type="dxa"/>
            <w:gridSpan w:val="19"/>
          </w:tcPr>
          <w:p w14:paraId="67A04626" w14:textId="77777777" w:rsidR="00D17D92" w:rsidRPr="005D5B6C" w:rsidRDefault="00D17D92" w:rsidP="00D17D92">
            <w:pPr>
              <w:suppressAutoHyphens/>
              <w:snapToGrid w:val="0"/>
              <w:spacing w:before="60" w:after="60"/>
              <w:rPr>
                <w:rFonts w:ascii="Titillium Web" w:hAnsi="Titillium Web"/>
                <w:i/>
                <w:lang w:eastAsia="ar-SA"/>
              </w:rPr>
            </w:pPr>
            <w:r w:rsidRPr="005D5B6C">
              <w:rPr>
                <w:rFonts w:ascii="Titillium Web" w:hAnsi="Titillium Web"/>
                <w:lang w:eastAsia="ar-SA"/>
              </w:rPr>
              <w:lastRenderedPageBreak/>
              <w:t xml:space="preserve">C.C.N.L. </w:t>
            </w:r>
            <w:proofErr w:type="gramStart"/>
            <w:r w:rsidRPr="005D5B6C">
              <w:rPr>
                <w:rFonts w:ascii="Titillium Web" w:hAnsi="Titillium Web"/>
                <w:lang w:eastAsia="ar-SA"/>
              </w:rPr>
              <w:t xml:space="preserve">applicato  </w:t>
            </w:r>
            <w:r w:rsidRPr="005D5B6C">
              <w:rPr>
                <w:rFonts w:ascii="Titillium Web" w:hAnsi="Titillium Web"/>
                <w:i/>
                <w:lang w:eastAsia="ar-SA"/>
              </w:rPr>
              <w:t>(</w:t>
            </w:r>
            <w:proofErr w:type="gramEnd"/>
            <w:r w:rsidRPr="005D5B6C">
              <w:rPr>
                <w:rFonts w:ascii="Titillium Web" w:hAnsi="Titillium Web"/>
                <w:i/>
                <w:lang w:eastAsia="ar-SA"/>
              </w:rPr>
              <w:t>Edile Industria, Edile Piccola Media Impresa, Edile Cooperazione, Edile Artigianato, Altro non edile):</w:t>
            </w:r>
          </w:p>
          <w:p w14:paraId="0AB012C0" w14:textId="77777777" w:rsidR="00D17D92" w:rsidRPr="005D5B6C" w:rsidRDefault="00D17D92" w:rsidP="00D17D92">
            <w:pPr>
              <w:suppressAutoHyphens/>
              <w:snapToGrid w:val="0"/>
              <w:spacing w:before="60" w:after="60"/>
              <w:jc w:val="center"/>
              <w:rPr>
                <w:rFonts w:ascii="Titillium Web" w:hAnsi="Titillium Web"/>
                <w:i/>
                <w:lang w:eastAsia="ar-SA"/>
              </w:rPr>
            </w:pPr>
          </w:p>
          <w:p w14:paraId="1FCBF54B" w14:textId="77777777" w:rsidR="00D17D92" w:rsidRPr="005D5B6C" w:rsidRDefault="00D17D92" w:rsidP="00D17D92">
            <w:pPr>
              <w:suppressAutoHyphens/>
              <w:snapToGrid w:val="0"/>
              <w:spacing w:before="60" w:after="60"/>
              <w:jc w:val="center"/>
              <w:rPr>
                <w:rFonts w:ascii="Titillium Web" w:hAnsi="Titillium Web"/>
                <w:lang w:eastAsia="ar-SA"/>
              </w:rPr>
            </w:pPr>
          </w:p>
        </w:tc>
      </w:tr>
      <w:tr w:rsidR="00D17D92" w:rsidRPr="005D5B6C" w14:paraId="4E95AC49" w14:textId="77777777" w:rsidTr="0090607C">
        <w:trPr>
          <w:jc w:val="center"/>
        </w:trPr>
        <w:tc>
          <w:tcPr>
            <w:tcW w:w="3756" w:type="dxa"/>
            <w:gridSpan w:val="9"/>
          </w:tcPr>
          <w:p w14:paraId="5681F7C0" w14:textId="77777777" w:rsidR="00D17D92" w:rsidRPr="005D5B6C" w:rsidRDefault="00D17D92" w:rsidP="00D17D92">
            <w:pPr>
              <w:suppressAutoHyphens/>
              <w:snapToGrid w:val="0"/>
              <w:spacing w:before="60" w:after="60"/>
              <w:rPr>
                <w:rFonts w:ascii="Titillium Web" w:hAnsi="Titillium Web"/>
                <w:lang w:eastAsia="ar-SA"/>
              </w:rPr>
            </w:pPr>
            <w:r w:rsidRPr="005D5B6C">
              <w:rPr>
                <w:rFonts w:ascii="Titillium Web" w:hAnsi="Titillium Web"/>
                <w:lang w:eastAsia="ar-SA"/>
              </w:rPr>
              <w:t>Dimensione aziendale (da 0 a 5, da 6 a 15, da 16 a 50, da 51 a 100, oltre)</w:t>
            </w:r>
          </w:p>
        </w:tc>
        <w:tc>
          <w:tcPr>
            <w:tcW w:w="6662" w:type="dxa"/>
            <w:gridSpan w:val="10"/>
          </w:tcPr>
          <w:p w14:paraId="530A5618" w14:textId="77777777" w:rsidR="00D17D92" w:rsidRPr="005D5B6C" w:rsidRDefault="00D17D92" w:rsidP="00D17D92">
            <w:pPr>
              <w:suppressAutoHyphens/>
              <w:snapToGrid w:val="0"/>
              <w:spacing w:before="60" w:after="60"/>
              <w:rPr>
                <w:rFonts w:ascii="Titillium Web" w:hAnsi="Titillium Web"/>
                <w:lang w:eastAsia="ar-SA"/>
              </w:rPr>
            </w:pPr>
          </w:p>
        </w:tc>
      </w:tr>
      <w:tr w:rsidR="00D17D92" w:rsidRPr="005D5B6C" w14:paraId="04B92C63" w14:textId="77777777" w:rsidTr="0090607C">
        <w:trPr>
          <w:jc w:val="center"/>
        </w:trPr>
        <w:tc>
          <w:tcPr>
            <w:tcW w:w="10418" w:type="dxa"/>
            <w:gridSpan w:val="19"/>
          </w:tcPr>
          <w:p w14:paraId="5EFF56FE" w14:textId="77777777" w:rsidR="00D17D92" w:rsidRPr="005D5B6C" w:rsidRDefault="00D17D92" w:rsidP="00D17D92">
            <w:pPr>
              <w:suppressAutoHyphens/>
              <w:jc w:val="both"/>
              <w:rPr>
                <w:rFonts w:ascii="Titillium Web" w:hAnsi="Titillium Web"/>
                <w:lang w:eastAsia="ar-SA"/>
              </w:rPr>
            </w:pPr>
            <w:r w:rsidRPr="005D5B6C">
              <w:rPr>
                <w:rFonts w:ascii="Titillium Web" w:hAnsi="Titillium Web"/>
                <w:lang w:eastAsia="ar-SA"/>
              </w:rPr>
              <w:t>Enti Previdenziali:</w:t>
            </w:r>
          </w:p>
        </w:tc>
      </w:tr>
      <w:tr w:rsidR="00D17D92" w:rsidRPr="005D5B6C" w14:paraId="75B64984" w14:textId="77777777" w:rsidTr="0090607C">
        <w:trPr>
          <w:jc w:val="center"/>
        </w:trPr>
        <w:tc>
          <w:tcPr>
            <w:tcW w:w="1628" w:type="dxa"/>
            <w:gridSpan w:val="5"/>
          </w:tcPr>
          <w:p w14:paraId="4EE88AD6" w14:textId="77777777" w:rsidR="00D17D92" w:rsidRPr="005D5B6C" w:rsidRDefault="00D17D92" w:rsidP="00D17D92">
            <w:pPr>
              <w:suppressAutoHyphens/>
              <w:spacing w:before="60" w:after="60"/>
              <w:rPr>
                <w:rFonts w:ascii="Titillium Web" w:hAnsi="Titillium Web"/>
                <w:lang w:eastAsia="ar-SA"/>
              </w:rPr>
            </w:pPr>
            <w:r w:rsidRPr="005D5B6C">
              <w:rPr>
                <w:rFonts w:ascii="Titillium Web" w:hAnsi="Titillium Web"/>
                <w:lang w:eastAsia="ar-SA"/>
              </w:rPr>
              <w:t>INAIL codice ditta</w:t>
            </w:r>
          </w:p>
        </w:tc>
        <w:tc>
          <w:tcPr>
            <w:tcW w:w="2128" w:type="dxa"/>
            <w:gridSpan w:val="4"/>
          </w:tcPr>
          <w:p w14:paraId="4A230869" w14:textId="77777777" w:rsidR="00D17D92" w:rsidRPr="005D5B6C" w:rsidRDefault="00D17D92" w:rsidP="00D17D92">
            <w:pPr>
              <w:suppressAutoHyphens/>
              <w:spacing w:before="60" w:after="60"/>
              <w:rPr>
                <w:rFonts w:ascii="Titillium Web" w:hAnsi="Titillium Web"/>
                <w:lang w:eastAsia="ar-SA"/>
              </w:rPr>
            </w:pPr>
          </w:p>
        </w:tc>
        <w:tc>
          <w:tcPr>
            <w:tcW w:w="3574" w:type="dxa"/>
            <w:gridSpan w:val="7"/>
          </w:tcPr>
          <w:p w14:paraId="3D0687BA" w14:textId="77777777" w:rsidR="00D17D92" w:rsidRPr="005D5B6C" w:rsidRDefault="00D17D92" w:rsidP="00D17D92">
            <w:pPr>
              <w:suppressAutoHyphens/>
              <w:spacing w:before="60" w:after="60"/>
              <w:rPr>
                <w:rFonts w:ascii="Titillium Web" w:hAnsi="Titillium Web"/>
                <w:lang w:eastAsia="ar-SA"/>
              </w:rPr>
            </w:pPr>
            <w:r w:rsidRPr="005D5B6C">
              <w:rPr>
                <w:rFonts w:ascii="Titillium Web" w:hAnsi="Titillium Web"/>
                <w:lang w:eastAsia="ar-SA"/>
              </w:rPr>
              <w:t>INAIL Posizioni assicurative territoriali</w:t>
            </w:r>
          </w:p>
        </w:tc>
        <w:tc>
          <w:tcPr>
            <w:tcW w:w="3088" w:type="dxa"/>
            <w:gridSpan w:val="3"/>
          </w:tcPr>
          <w:p w14:paraId="3E91AD68" w14:textId="77777777" w:rsidR="00D17D92" w:rsidRPr="005D5B6C" w:rsidRDefault="00D17D92" w:rsidP="00D17D92">
            <w:pPr>
              <w:suppressAutoHyphens/>
              <w:snapToGrid w:val="0"/>
              <w:spacing w:before="60" w:after="60"/>
              <w:rPr>
                <w:rFonts w:ascii="Titillium Web" w:hAnsi="Titillium Web"/>
                <w:lang w:eastAsia="ar-SA"/>
              </w:rPr>
            </w:pPr>
          </w:p>
        </w:tc>
      </w:tr>
      <w:tr w:rsidR="00D17D92" w:rsidRPr="005D5B6C" w14:paraId="492E2161" w14:textId="77777777" w:rsidTr="0090607C">
        <w:trPr>
          <w:jc w:val="center"/>
        </w:trPr>
        <w:tc>
          <w:tcPr>
            <w:tcW w:w="1628" w:type="dxa"/>
            <w:gridSpan w:val="5"/>
          </w:tcPr>
          <w:p w14:paraId="6D2F4BE1" w14:textId="77777777" w:rsidR="00D17D92" w:rsidRPr="005D5B6C" w:rsidRDefault="00D17D92" w:rsidP="00D17D92">
            <w:pPr>
              <w:suppressAutoHyphens/>
              <w:spacing w:before="60" w:after="60"/>
              <w:rPr>
                <w:rFonts w:ascii="Titillium Web" w:hAnsi="Titillium Web"/>
                <w:lang w:eastAsia="ar-SA"/>
              </w:rPr>
            </w:pPr>
            <w:r w:rsidRPr="005D5B6C">
              <w:rPr>
                <w:rFonts w:ascii="Titillium Web" w:hAnsi="Titillium Web"/>
                <w:lang w:eastAsia="ar-SA"/>
              </w:rPr>
              <w:t>INPS matricola azienda</w:t>
            </w:r>
          </w:p>
        </w:tc>
        <w:tc>
          <w:tcPr>
            <w:tcW w:w="2128" w:type="dxa"/>
            <w:gridSpan w:val="4"/>
          </w:tcPr>
          <w:p w14:paraId="4A7EEB8D" w14:textId="77777777" w:rsidR="00D17D92" w:rsidRPr="005D5B6C" w:rsidRDefault="00D17D92" w:rsidP="00D17D92">
            <w:pPr>
              <w:suppressAutoHyphens/>
              <w:spacing w:before="60" w:after="60"/>
              <w:rPr>
                <w:rFonts w:ascii="Titillium Web" w:hAnsi="Titillium Web"/>
                <w:lang w:eastAsia="ar-SA"/>
              </w:rPr>
            </w:pPr>
          </w:p>
        </w:tc>
        <w:tc>
          <w:tcPr>
            <w:tcW w:w="3574" w:type="dxa"/>
            <w:gridSpan w:val="7"/>
          </w:tcPr>
          <w:p w14:paraId="021F60F6" w14:textId="77777777" w:rsidR="00D17D92" w:rsidRPr="005D5B6C" w:rsidRDefault="00D17D92" w:rsidP="00D17D92">
            <w:pPr>
              <w:suppressAutoHyphens/>
              <w:spacing w:before="60" w:after="60"/>
              <w:rPr>
                <w:rFonts w:ascii="Titillium Web" w:hAnsi="Titillium Web"/>
                <w:lang w:eastAsia="ar-SA"/>
              </w:rPr>
            </w:pPr>
            <w:r w:rsidRPr="005D5B6C">
              <w:rPr>
                <w:rFonts w:ascii="Titillium Web" w:hAnsi="Titillium Web"/>
                <w:lang w:eastAsia="ar-SA"/>
              </w:rPr>
              <w:t xml:space="preserve">INPS sede competente </w:t>
            </w:r>
          </w:p>
        </w:tc>
        <w:tc>
          <w:tcPr>
            <w:tcW w:w="3088" w:type="dxa"/>
            <w:gridSpan w:val="3"/>
          </w:tcPr>
          <w:p w14:paraId="08D75D97" w14:textId="77777777" w:rsidR="00D17D92" w:rsidRPr="005D5B6C" w:rsidRDefault="00D17D92" w:rsidP="00D17D92">
            <w:pPr>
              <w:suppressAutoHyphens/>
              <w:snapToGrid w:val="0"/>
              <w:spacing w:before="60" w:after="60"/>
              <w:rPr>
                <w:rFonts w:ascii="Titillium Web" w:hAnsi="Titillium Web"/>
                <w:lang w:eastAsia="ar-SA"/>
              </w:rPr>
            </w:pPr>
          </w:p>
        </w:tc>
      </w:tr>
      <w:tr w:rsidR="00D17D92" w:rsidRPr="005D5B6C" w14:paraId="65C132ED" w14:textId="77777777" w:rsidTr="0090607C">
        <w:trPr>
          <w:jc w:val="center"/>
        </w:trPr>
        <w:tc>
          <w:tcPr>
            <w:tcW w:w="1628" w:type="dxa"/>
            <w:gridSpan w:val="5"/>
          </w:tcPr>
          <w:p w14:paraId="09C36790" w14:textId="77777777" w:rsidR="00D17D92" w:rsidRPr="005D5B6C" w:rsidRDefault="00D17D92" w:rsidP="00D17D92">
            <w:pPr>
              <w:suppressAutoHyphens/>
              <w:spacing w:before="60" w:after="60"/>
              <w:rPr>
                <w:rFonts w:ascii="Titillium Web" w:hAnsi="Titillium Web"/>
                <w:lang w:eastAsia="ar-SA"/>
              </w:rPr>
            </w:pPr>
            <w:r w:rsidRPr="005D5B6C">
              <w:rPr>
                <w:rFonts w:ascii="Titillium Web" w:hAnsi="Titillium Web"/>
                <w:lang w:eastAsia="ar-SA"/>
              </w:rPr>
              <w:t xml:space="preserve">INPS </w:t>
            </w:r>
            <w:proofErr w:type="spellStart"/>
            <w:proofErr w:type="gramStart"/>
            <w:r w:rsidRPr="005D5B6C">
              <w:rPr>
                <w:rFonts w:ascii="Titillium Web" w:hAnsi="Titillium Web"/>
                <w:lang w:eastAsia="ar-SA"/>
              </w:rPr>
              <w:t>pos.contributiva</w:t>
            </w:r>
            <w:proofErr w:type="spellEnd"/>
            <w:proofErr w:type="gramEnd"/>
          </w:p>
        </w:tc>
        <w:tc>
          <w:tcPr>
            <w:tcW w:w="2128" w:type="dxa"/>
            <w:gridSpan w:val="4"/>
          </w:tcPr>
          <w:p w14:paraId="2868C7FF" w14:textId="77777777" w:rsidR="00D17D92" w:rsidRPr="005D5B6C" w:rsidRDefault="00D17D92" w:rsidP="00D17D92">
            <w:pPr>
              <w:suppressAutoHyphens/>
              <w:spacing w:before="60" w:after="60"/>
              <w:rPr>
                <w:rFonts w:ascii="Titillium Web" w:hAnsi="Titillium Web"/>
                <w:lang w:eastAsia="ar-SA"/>
              </w:rPr>
            </w:pPr>
          </w:p>
        </w:tc>
        <w:tc>
          <w:tcPr>
            <w:tcW w:w="3574" w:type="dxa"/>
            <w:gridSpan w:val="7"/>
          </w:tcPr>
          <w:p w14:paraId="56CD3C74" w14:textId="77777777" w:rsidR="00D17D92" w:rsidRPr="005D5B6C" w:rsidRDefault="00D17D92" w:rsidP="00D17D92">
            <w:pPr>
              <w:suppressAutoHyphens/>
              <w:spacing w:before="60" w:after="60"/>
              <w:rPr>
                <w:rFonts w:ascii="Titillium Web" w:hAnsi="Titillium Web"/>
                <w:lang w:eastAsia="ar-SA"/>
              </w:rPr>
            </w:pPr>
            <w:r w:rsidRPr="005D5B6C">
              <w:rPr>
                <w:rFonts w:ascii="Titillium Web" w:hAnsi="Titillium Web"/>
                <w:lang w:eastAsia="ar-SA"/>
              </w:rPr>
              <w:t>INPS sede competente</w:t>
            </w:r>
          </w:p>
        </w:tc>
        <w:tc>
          <w:tcPr>
            <w:tcW w:w="3088" w:type="dxa"/>
            <w:gridSpan w:val="3"/>
          </w:tcPr>
          <w:p w14:paraId="1A951E89" w14:textId="77777777" w:rsidR="00D17D92" w:rsidRPr="005D5B6C" w:rsidRDefault="00D17D92" w:rsidP="00D17D92">
            <w:pPr>
              <w:suppressAutoHyphens/>
              <w:snapToGrid w:val="0"/>
              <w:spacing w:before="60" w:after="60"/>
              <w:rPr>
                <w:rFonts w:ascii="Titillium Web" w:hAnsi="Titillium Web"/>
                <w:lang w:eastAsia="ar-SA"/>
              </w:rPr>
            </w:pPr>
          </w:p>
        </w:tc>
      </w:tr>
      <w:tr w:rsidR="00D17D92" w:rsidRPr="005D5B6C" w14:paraId="736EBEDB" w14:textId="77777777" w:rsidTr="0090607C">
        <w:trPr>
          <w:jc w:val="center"/>
        </w:trPr>
        <w:tc>
          <w:tcPr>
            <w:tcW w:w="1628" w:type="dxa"/>
            <w:gridSpan w:val="5"/>
          </w:tcPr>
          <w:p w14:paraId="3FCBA10A" w14:textId="77777777" w:rsidR="00D17D92" w:rsidRPr="005D5B6C" w:rsidRDefault="00D17D92" w:rsidP="00D17D92">
            <w:pPr>
              <w:suppressAutoHyphens/>
              <w:spacing w:before="60" w:after="60"/>
              <w:rPr>
                <w:rFonts w:ascii="Titillium Web" w:hAnsi="Titillium Web"/>
                <w:lang w:eastAsia="ar-SA"/>
              </w:rPr>
            </w:pPr>
            <w:r w:rsidRPr="005D5B6C">
              <w:rPr>
                <w:rFonts w:ascii="Titillium Web" w:hAnsi="Titillium Web"/>
                <w:lang w:eastAsia="ar-SA"/>
              </w:rPr>
              <w:t>CASSA EDILE</w:t>
            </w:r>
          </w:p>
          <w:p w14:paraId="01EDC88A" w14:textId="77777777" w:rsidR="00D17D92" w:rsidRPr="005D5B6C" w:rsidRDefault="00D17D92" w:rsidP="00D17D92">
            <w:pPr>
              <w:suppressAutoHyphens/>
              <w:spacing w:before="60" w:after="60"/>
              <w:rPr>
                <w:rFonts w:ascii="Titillium Web" w:hAnsi="Titillium Web"/>
                <w:lang w:eastAsia="ar-SA"/>
              </w:rPr>
            </w:pPr>
            <w:r w:rsidRPr="005D5B6C">
              <w:rPr>
                <w:rFonts w:ascii="Titillium Web" w:hAnsi="Titillium Web"/>
                <w:lang w:eastAsia="ar-SA"/>
              </w:rPr>
              <w:t>Codice impresa</w:t>
            </w:r>
          </w:p>
        </w:tc>
        <w:tc>
          <w:tcPr>
            <w:tcW w:w="2128" w:type="dxa"/>
            <w:gridSpan w:val="4"/>
          </w:tcPr>
          <w:p w14:paraId="1A3309B0" w14:textId="77777777" w:rsidR="00D17D92" w:rsidRPr="005D5B6C" w:rsidRDefault="00D17D92" w:rsidP="00D17D92">
            <w:pPr>
              <w:suppressAutoHyphens/>
              <w:spacing w:before="60" w:after="60"/>
              <w:rPr>
                <w:rFonts w:ascii="Titillium Web" w:hAnsi="Titillium Web"/>
                <w:lang w:eastAsia="ar-SA"/>
              </w:rPr>
            </w:pPr>
          </w:p>
        </w:tc>
        <w:tc>
          <w:tcPr>
            <w:tcW w:w="3574" w:type="dxa"/>
            <w:gridSpan w:val="7"/>
          </w:tcPr>
          <w:p w14:paraId="33075738" w14:textId="77777777" w:rsidR="00D17D92" w:rsidRPr="005D5B6C" w:rsidRDefault="00D17D92" w:rsidP="00D17D92">
            <w:pPr>
              <w:suppressAutoHyphens/>
              <w:spacing w:before="60" w:after="60"/>
              <w:rPr>
                <w:rFonts w:ascii="Titillium Web" w:hAnsi="Titillium Web"/>
                <w:lang w:eastAsia="ar-SA"/>
              </w:rPr>
            </w:pPr>
            <w:r w:rsidRPr="005D5B6C">
              <w:rPr>
                <w:rFonts w:ascii="Titillium Web" w:hAnsi="Titillium Web"/>
                <w:lang w:eastAsia="ar-SA"/>
              </w:rPr>
              <w:t>CASSA EDILE</w:t>
            </w:r>
          </w:p>
          <w:p w14:paraId="3BA9C541" w14:textId="77777777" w:rsidR="00D17D92" w:rsidRPr="005D5B6C" w:rsidRDefault="00D17D92" w:rsidP="00D17D92">
            <w:pPr>
              <w:suppressAutoHyphens/>
              <w:spacing w:before="60" w:after="60"/>
              <w:rPr>
                <w:rFonts w:ascii="Titillium Web" w:hAnsi="Titillium Web"/>
                <w:lang w:eastAsia="ar-SA"/>
              </w:rPr>
            </w:pPr>
            <w:r w:rsidRPr="005D5B6C">
              <w:rPr>
                <w:rFonts w:ascii="Titillium Web" w:hAnsi="Titillium Web"/>
                <w:lang w:eastAsia="ar-SA"/>
              </w:rPr>
              <w:t>Sede competente</w:t>
            </w:r>
          </w:p>
        </w:tc>
        <w:tc>
          <w:tcPr>
            <w:tcW w:w="3088" w:type="dxa"/>
            <w:gridSpan w:val="3"/>
          </w:tcPr>
          <w:p w14:paraId="7B011425" w14:textId="77777777" w:rsidR="00D17D92" w:rsidRPr="005D5B6C" w:rsidRDefault="00D17D92" w:rsidP="00D17D92">
            <w:pPr>
              <w:suppressAutoHyphens/>
              <w:snapToGrid w:val="0"/>
              <w:spacing w:before="60" w:after="60"/>
              <w:rPr>
                <w:rFonts w:ascii="Titillium Web" w:hAnsi="Titillium Web"/>
                <w:lang w:eastAsia="ar-SA"/>
              </w:rPr>
            </w:pPr>
          </w:p>
        </w:tc>
      </w:tr>
      <w:tr w:rsidR="00D17D92" w:rsidRPr="005D5B6C" w14:paraId="57505ECA" w14:textId="77777777" w:rsidTr="0090607C">
        <w:trPr>
          <w:jc w:val="center"/>
        </w:trPr>
        <w:tc>
          <w:tcPr>
            <w:tcW w:w="3756" w:type="dxa"/>
            <w:gridSpan w:val="9"/>
          </w:tcPr>
          <w:p w14:paraId="7A9CDBA7" w14:textId="77777777" w:rsidR="00D17D92" w:rsidRPr="005D5B6C" w:rsidRDefault="00D17D92" w:rsidP="00D17D92">
            <w:pPr>
              <w:suppressAutoHyphens/>
              <w:spacing w:before="60" w:after="60"/>
              <w:rPr>
                <w:rFonts w:ascii="Titillium Web" w:hAnsi="Titillium Web"/>
                <w:lang w:eastAsia="ar-SA"/>
              </w:rPr>
            </w:pPr>
            <w:r w:rsidRPr="005D5B6C">
              <w:rPr>
                <w:rFonts w:ascii="Titillium Web" w:hAnsi="Titillium Web"/>
                <w:lang w:eastAsia="ar-SA"/>
              </w:rPr>
              <w:t xml:space="preserve">CASSA EDILE </w:t>
            </w:r>
          </w:p>
          <w:p w14:paraId="6EA39EDC" w14:textId="77777777" w:rsidR="00D17D92" w:rsidRPr="005D5B6C" w:rsidRDefault="00D17D92" w:rsidP="00D17D92">
            <w:pPr>
              <w:suppressAutoHyphens/>
              <w:spacing w:before="60" w:after="60"/>
              <w:rPr>
                <w:rFonts w:ascii="Titillium Web" w:hAnsi="Titillium Web"/>
                <w:lang w:eastAsia="ar-SA"/>
              </w:rPr>
            </w:pPr>
            <w:r w:rsidRPr="005D5B6C">
              <w:rPr>
                <w:rFonts w:ascii="Titillium Web" w:hAnsi="Titillium Web"/>
                <w:lang w:eastAsia="ar-SA"/>
              </w:rPr>
              <w:t>Codice cassa</w:t>
            </w:r>
          </w:p>
        </w:tc>
        <w:tc>
          <w:tcPr>
            <w:tcW w:w="6662" w:type="dxa"/>
            <w:gridSpan w:val="10"/>
          </w:tcPr>
          <w:p w14:paraId="16124E3E" w14:textId="77777777" w:rsidR="00D17D92" w:rsidRPr="005D5B6C" w:rsidRDefault="00D17D92" w:rsidP="00D17D92">
            <w:pPr>
              <w:suppressAutoHyphens/>
              <w:snapToGrid w:val="0"/>
              <w:spacing w:before="60" w:after="60"/>
              <w:rPr>
                <w:rFonts w:ascii="Titillium Web" w:hAnsi="Titillium Web"/>
                <w:lang w:eastAsia="ar-SA"/>
              </w:rPr>
            </w:pPr>
          </w:p>
        </w:tc>
      </w:tr>
      <w:tr w:rsidR="00D17D92" w:rsidRPr="005D5B6C" w14:paraId="634BFCCC" w14:textId="77777777" w:rsidTr="0090607C">
        <w:trPr>
          <w:jc w:val="center"/>
        </w:trPr>
        <w:tc>
          <w:tcPr>
            <w:tcW w:w="3756" w:type="dxa"/>
            <w:gridSpan w:val="9"/>
          </w:tcPr>
          <w:p w14:paraId="4151430D" w14:textId="77777777" w:rsidR="00D17D92" w:rsidRPr="005D5B6C" w:rsidRDefault="00D17D92" w:rsidP="00D17D92">
            <w:pPr>
              <w:suppressAutoHyphens/>
              <w:spacing w:before="60" w:after="60"/>
              <w:rPr>
                <w:rFonts w:ascii="Titillium Web" w:hAnsi="Titillium Web"/>
                <w:lang w:eastAsia="ar-SA"/>
              </w:rPr>
            </w:pPr>
            <w:r w:rsidRPr="005D5B6C">
              <w:rPr>
                <w:rFonts w:ascii="Titillium Web" w:hAnsi="Titillium Web"/>
                <w:lang w:eastAsia="ar-SA"/>
              </w:rPr>
              <w:t>AGENZIA ENTRATE sede competente</w:t>
            </w:r>
          </w:p>
        </w:tc>
        <w:tc>
          <w:tcPr>
            <w:tcW w:w="6662" w:type="dxa"/>
            <w:gridSpan w:val="10"/>
          </w:tcPr>
          <w:p w14:paraId="65861121" w14:textId="77777777" w:rsidR="00D17D92" w:rsidRPr="005D5B6C" w:rsidRDefault="00D17D92" w:rsidP="00D17D92">
            <w:pPr>
              <w:suppressAutoHyphens/>
              <w:snapToGrid w:val="0"/>
              <w:spacing w:before="60" w:after="60"/>
              <w:rPr>
                <w:rFonts w:ascii="Titillium Web" w:hAnsi="Titillium Web"/>
                <w:lang w:eastAsia="ar-SA"/>
              </w:rPr>
            </w:pPr>
          </w:p>
        </w:tc>
      </w:tr>
    </w:tbl>
    <w:p w14:paraId="752E07D5" w14:textId="77777777" w:rsidR="00D17D92" w:rsidRPr="005D5B6C" w:rsidRDefault="00D17D92" w:rsidP="00D17D92">
      <w:pPr>
        <w:tabs>
          <w:tab w:val="left" w:pos="1068"/>
        </w:tabs>
        <w:suppressAutoHyphens/>
        <w:spacing w:before="120" w:after="120"/>
        <w:ind w:left="284" w:hanging="284"/>
        <w:jc w:val="center"/>
        <w:rPr>
          <w:rFonts w:ascii="Titillium Web" w:hAnsi="Titillium Web"/>
          <w:b/>
          <w:sz w:val="20"/>
          <w:lang w:eastAsia="ar-SA"/>
        </w:rPr>
      </w:pPr>
    </w:p>
    <w:p w14:paraId="01EF5B89" w14:textId="77777777" w:rsidR="00D17D92" w:rsidRPr="005D5B6C" w:rsidRDefault="00D17D92" w:rsidP="00D17D92">
      <w:pPr>
        <w:tabs>
          <w:tab w:val="left" w:pos="1068"/>
        </w:tabs>
        <w:suppressAutoHyphens/>
        <w:spacing w:before="120" w:after="120"/>
        <w:ind w:left="284" w:hanging="284"/>
        <w:jc w:val="center"/>
        <w:rPr>
          <w:rFonts w:ascii="Titillium Web" w:hAnsi="Titillium Web"/>
          <w:spacing w:val="-4"/>
          <w:sz w:val="20"/>
          <w:vertAlign w:val="superscript"/>
          <w:lang w:eastAsia="ar-SA"/>
        </w:rPr>
      </w:pPr>
      <w:r w:rsidRPr="005D5B6C">
        <w:rPr>
          <w:rFonts w:ascii="Titillium Web" w:hAnsi="Titillium Web"/>
          <w:b/>
          <w:sz w:val="20"/>
          <w:lang w:val="x-none" w:eastAsia="ar-SA"/>
        </w:rPr>
        <w:t xml:space="preserve">CHIEDE  DI  PARTECIPARE ALLA  </w:t>
      </w:r>
      <w:r w:rsidRPr="005D5B6C">
        <w:rPr>
          <w:rFonts w:ascii="Titillium Web" w:hAnsi="Titillium Web"/>
          <w:b/>
          <w:sz w:val="20"/>
          <w:lang w:eastAsia="ar-SA"/>
        </w:rPr>
        <w:t>GARA</w:t>
      </w:r>
      <w:r w:rsidRPr="005D5B6C">
        <w:rPr>
          <w:rFonts w:ascii="Titillium Web" w:hAnsi="Titillium Web"/>
          <w:b/>
          <w:sz w:val="20"/>
          <w:lang w:val="x-none" w:eastAsia="ar-SA"/>
        </w:rPr>
        <w:t xml:space="preserve"> IN  OGGETTO COME</w:t>
      </w:r>
      <w:r w:rsidRPr="005D5B6C">
        <w:rPr>
          <w:rFonts w:ascii="Titillium Web" w:hAnsi="Titillium Web"/>
          <w:spacing w:val="-4"/>
          <w:sz w:val="20"/>
          <w:lang w:val="x-none" w:eastAsia="ar-SA"/>
        </w:rPr>
        <w:t xml:space="preserve">  </w:t>
      </w:r>
      <w:r w:rsidRPr="005D5B6C">
        <w:rPr>
          <w:rFonts w:ascii="Titillium Web" w:hAnsi="Titillium Web"/>
          <w:spacing w:val="-4"/>
          <w:sz w:val="20"/>
          <w:vertAlign w:val="superscript"/>
          <w:lang w:val="x-none" w:eastAsia="ar-SA"/>
        </w:rPr>
        <w:t>(</w:t>
      </w:r>
      <w:r w:rsidRPr="005D5B6C">
        <w:rPr>
          <w:rFonts w:ascii="Titillium Web" w:hAnsi="Titillium Web"/>
          <w:spacing w:val="-4"/>
          <w:sz w:val="20"/>
          <w:vertAlign w:val="superscript"/>
          <w:lang w:val="x-none" w:eastAsia="ar-SA"/>
        </w:rPr>
        <w:endnoteReference w:id="2"/>
      </w:r>
      <w:r w:rsidRPr="005D5B6C">
        <w:rPr>
          <w:rFonts w:ascii="Titillium Web" w:hAnsi="Titillium Web"/>
          <w:spacing w:val="-4"/>
          <w:sz w:val="20"/>
          <w:vertAlign w:val="superscript"/>
          <w:lang w:val="x-none" w:eastAsia="ar-SA"/>
        </w:rPr>
        <w:t>)</w:t>
      </w:r>
    </w:p>
    <w:p w14:paraId="569752A3" w14:textId="77777777" w:rsidR="00D17D92" w:rsidRPr="005D5B6C" w:rsidRDefault="00D17D92" w:rsidP="00D17D92">
      <w:pPr>
        <w:tabs>
          <w:tab w:val="left" w:pos="1068"/>
        </w:tabs>
        <w:suppressAutoHyphens/>
        <w:spacing w:before="120" w:after="120"/>
        <w:ind w:left="284" w:hanging="284"/>
        <w:jc w:val="center"/>
        <w:rPr>
          <w:rFonts w:ascii="Titillium Web" w:hAnsi="Titillium Web" w:cs="Tahoma"/>
          <w:spacing w:val="-4"/>
          <w:sz w:val="20"/>
          <w:vertAlign w:val="superscript"/>
          <w:lang w:eastAsia="ar-SA"/>
        </w:rPr>
      </w:pPr>
    </w:p>
    <w:tbl>
      <w:tblPr>
        <w:tblW w:w="10349" w:type="dxa"/>
        <w:tblInd w:w="-35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86"/>
        <w:gridCol w:w="2700"/>
        <w:gridCol w:w="6863"/>
      </w:tblGrid>
      <w:tr w:rsidR="00D17D92" w:rsidRPr="005D5B6C" w14:paraId="24E67AE5" w14:textId="77777777" w:rsidTr="00A3597E">
        <w:trPr>
          <w:trHeight w:val="426"/>
        </w:trPr>
        <w:tc>
          <w:tcPr>
            <w:tcW w:w="786" w:type="dxa"/>
            <w:tcBorders>
              <w:top w:val="single" w:sz="4" w:space="0" w:color="auto"/>
              <w:bottom w:val="nil"/>
            </w:tcBorders>
          </w:tcPr>
          <w:p w14:paraId="064A1615" w14:textId="77777777" w:rsidR="00D17D92" w:rsidRPr="005D5B6C" w:rsidRDefault="00D17D92" w:rsidP="00D17D92">
            <w:pPr>
              <w:suppressAutoHyphens/>
              <w:spacing w:before="60" w:after="60"/>
              <w:rPr>
                <w:rFonts w:ascii="Titillium Web" w:hAnsi="Titillium Web" w:cs="Tahoma"/>
                <w:sz w:val="20"/>
                <w:szCs w:val="20"/>
                <w:lang w:eastAsia="ar-SA"/>
              </w:rPr>
            </w:pPr>
            <w:r w:rsidRPr="005D5B6C">
              <w:rPr>
                <w:rFonts w:ascii="Titillium Web" w:hAnsi="Titillium Web" w:cs="Tahoma"/>
                <w:sz w:val="20"/>
                <w:szCs w:val="20"/>
                <w:lang w:eastAsia="ar-SA"/>
              </w:rPr>
              <w:fldChar w:fldCharType="begin">
                <w:ffData>
                  <w:name w:val="Controllo2"/>
                  <w:enabled/>
                  <w:calcOnExit w:val="0"/>
                  <w:checkBox>
                    <w:sizeAuto/>
                    <w:default w:val="0"/>
                    <w:checked w:val="0"/>
                  </w:checkBox>
                </w:ffData>
              </w:fldChar>
            </w:r>
            <w:r w:rsidRPr="005D5B6C">
              <w:rPr>
                <w:rFonts w:ascii="Titillium Web" w:hAnsi="Titillium Web"/>
                <w:lang w:eastAsia="ar-SA"/>
              </w:rPr>
              <w:instrText xml:space="preserve"> FORMCHECKBOX </w:instrText>
            </w:r>
            <w:r w:rsidR="00A74287">
              <w:rPr>
                <w:rFonts w:ascii="Titillium Web" w:hAnsi="Titillium Web" w:cs="Tahoma"/>
                <w:sz w:val="20"/>
                <w:szCs w:val="20"/>
                <w:lang w:eastAsia="ar-SA"/>
              </w:rPr>
            </w:r>
            <w:r w:rsidR="00A74287">
              <w:rPr>
                <w:rFonts w:ascii="Titillium Web" w:hAnsi="Titillium Web" w:cs="Tahoma"/>
                <w:sz w:val="20"/>
                <w:szCs w:val="20"/>
                <w:lang w:eastAsia="ar-SA"/>
              </w:rPr>
              <w:fldChar w:fldCharType="separate"/>
            </w:r>
            <w:r w:rsidRPr="005D5B6C">
              <w:rPr>
                <w:rFonts w:ascii="Titillium Web" w:hAnsi="Titillium Web" w:cs="Tahoma"/>
                <w:sz w:val="20"/>
                <w:szCs w:val="20"/>
                <w:lang w:eastAsia="ar-SA"/>
              </w:rPr>
              <w:fldChar w:fldCharType="end"/>
            </w:r>
          </w:p>
        </w:tc>
        <w:tc>
          <w:tcPr>
            <w:tcW w:w="2700" w:type="dxa"/>
            <w:tcBorders>
              <w:top w:val="single" w:sz="4" w:space="0" w:color="auto"/>
              <w:bottom w:val="nil"/>
              <w:right w:val="single" w:sz="4" w:space="0" w:color="auto"/>
            </w:tcBorders>
          </w:tcPr>
          <w:p w14:paraId="633DC618" w14:textId="77777777" w:rsidR="00D17D92" w:rsidRPr="005D5B6C" w:rsidRDefault="00D17D92" w:rsidP="00D17D92">
            <w:pPr>
              <w:suppressAutoHyphens/>
              <w:spacing w:before="60" w:after="60"/>
              <w:ind w:left="110" w:hanging="110"/>
              <w:rPr>
                <w:rFonts w:ascii="Titillium Web" w:hAnsi="Titillium Web"/>
                <w:lang w:eastAsia="ar-SA"/>
              </w:rPr>
            </w:pPr>
            <w:r w:rsidRPr="005D5B6C">
              <w:rPr>
                <w:rFonts w:ascii="Titillium Web" w:hAnsi="Titillium Web"/>
                <w:lang w:eastAsia="ar-SA"/>
              </w:rPr>
              <w:t>- impresa singola;</w:t>
            </w:r>
          </w:p>
        </w:tc>
        <w:tc>
          <w:tcPr>
            <w:tcW w:w="6863" w:type="dxa"/>
            <w:tcBorders>
              <w:top w:val="single" w:sz="4" w:space="0" w:color="auto"/>
              <w:left w:val="single" w:sz="4" w:space="0" w:color="auto"/>
              <w:bottom w:val="single" w:sz="4" w:space="0" w:color="auto"/>
            </w:tcBorders>
            <w:vAlign w:val="bottom"/>
          </w:tcPr>
          <w:p w14:paraId="53E575D6" w14:textId="77777777" w:rsidR="00D17D92" w:rsidRPr="005D5B6C" w:rsidRDefault="00D17D92" w:rsidP="00D17D92">
            <w:pPr>
              <w:suppressAutoHyphens/>
              <w:snapToGrid w:val="0"/>
              <w:spacing w:before="60" w:after="60"/>
              <w:ind w:left="110" w:hanging="110"/>
              <w:rPr>
                <w:rFonts w:ascii="Titillium Web" w:hAnsi="Titillium Web"/>
                <w:lang w:eastAsia="ar-SA"/>
              </w:rPr>
            </w:pPr>
          </w:p>
        </w:tc>
      </w:tr>
      <w:tr w:rsidR="00D17D92" w:rsidRPr="005D5B6C" w14:paraId="35951AD4" w14:textId="77777777" w:rsidTr="00A3597E">
        <w:trPr>
          <w:cantSplit/>
          <w:trHeight w:val="470"/>
        </w:trPr>
        <w:tc>
          <w:tcPr>
            <w:tcW w:w="786" w:type="dxa"/>
            <w:tcBorders>
              <w:top w:val="nil"/>
              <w:bottom w:val="nil"/>
            </w:tcBorders>
            <w:vAlign w:val="center"/>
          </w:tcPr>
          <w:p w14:paraId="3905691A" w14:textId="77777777" w:rsidR="00D17D92" w:rsidRPr="005D5B6C" w:rsidRDefault="00D17D92" w:rsidP="00D17D92">
            <w:pPr>
              <w:suppressAutoHyphens/>
              <w:spacing w:before="60" w:after="60"/>
              <w:rPr>
                <w:rFonts w:ascii="Titillium Web" w:hAnsi="Titillium Web" w:cs="Tahoma"/>
                <w:sz w:val="20"/>
                <w:szCs w:val="20"/>
                <w:lang w:eastAsia="ar-SA"/>
              </w:rPr>
            </w:pPr>
            <w:r w:rsidRPr="005D5B6C">
              <w:rPr>
                <w:rFonts w:ascii="Titillium Web" w:hAnsi="Titillium Web" w:cs="Tahoma"/>
                <w:sz w:val="20"/>
                <w:szCs w:val="20"/>
                <w:lang w:eastAsia="ar-SA"/>
              </w:rPr>
              <w:fldChar w:fldCharType="begin">
                <w:ffData>
                  <w:name w:val="Controllo2"/>
                  <w:enabled/>
                  <w:calcOnExit w:val="0"/>
                  <w:checkBox>
                    <w:sizeAuto/>
                    <w:default w:val="0"/>
                    <w:checked w:val="0"/>
                  </w:checkBox>
                </w:ffData>
              </w:fldChar>
            </w:r>
            <w:r w:rsidRPr="005D5B6C">
              <w:rPr>
                <w:rFonts w:ascii="Titillium Web" w:hAnsi="Titillium Web"/>
                <w:lang w:eastAsia="ar-SA"/>
              </w:rPr>
              <w:instrText xml:space="preserve"> FORMCHECKBOX </w:instrText>
            </w:r>
            <w:r w:rsidR="00A74287">
              <w:rPr>
                <w:rFonts w:ascii="Titillium Web" w:hAnsi="Titillium Web" w:cs="Tahoma"/>
                <w:sz w:val="20"/>
                <w:szCs w:val="20"/>
                <w:lang w:eastAsia="ar-SA"/>
              </w:rPr>
            </w:r>
            <w:r w:rsidR="00A74287">
              <w:rPr>
                <w:rFonts w:ascii="Titillium Web" w:hAnsi="Titillium Web" w:cs="Tahoma"/>
                <w:sz w:val="20"/>
                <w:szCs w:val="20"/>
                <w:lang w:eastAsia="ar-SA"/>
              </w:rPr>
              <w:fldChar w:fldCharType="separate"/>
            </w:r>
            <w:r w:rsidRPr="005D5B6C">
              <w:rPr>
                <w:rFonts w:ascii="Titillium Web" w:hAnsi="Titillium Web" w:cs="Tahoma"/>
                <w:sz w:val="20"/>
                <w:szCs w:val="20"/>
                <w:lang w:eastAsia="ar-SA"/>
              </w:rPr>
              <w:fldChar w:fldCharType="end"/>
            </w:r>
          </w:p>
        </w:tc>
        <w:tc>
          <w:tcPr>
            <w:tcW w:w="2700" w:type="dxa"/>
            <w:tcBorders>
              <w:top w:val="nil"/>
              <w:bottom w:val="nil"/>
              <w:right w:val="single" w:sz="4" w:space="0" w:color="auto"/>
            </w:tcBorders>
            <w:vAlign w:val="center"/>
          </w:tcPr>
          <w:p w14:paraId="1F9DCFFB" w14:textId="77777777" w:rsidR="00D17D92" w:rsidRPr="005D5B6C" w:rsidRDefault="00D17D92" w:rsidP="00D17D92">
            <w:pPr>
              <w:suppressAutoHyphens/>
              <w:spacing w:before="60" w:after="60"/>
              <w:ind w:left="110" w:hanging="110"/>
              <w:rPr>
                <w:rFonts w:ascii="Titillium Web" w:hAnsi="Titillium Web"/>
                <w:lang w:eastAsia="ar-SA"/>
              </w:rPr>
            </w:pPr>
            <w:r w:rsidRPr="005D5B6C">
              <w:rPr>
                <w:rFonts w:ascii="Titillium Web" w:hAnsi="Titillium Web"/>
                <w:lang w:eastAsia="ar-SA"/>
              </w:rPr>
              <w:t>- mandatario capogruppo di:</w:t>
            </w:r>
          </w:p>
        </w:tc>
        <w:tc>
          <w:tcPr>
            <w:tcW w:w="6863" w:type="dxa"/>
            <w:vMerge w:val="restart"/>
            <w:tcBorders>
              <w:top w:val="nil"/>
              <w:left w:val="single" w:sz="4" w:space="0" w:color="auto"/>
              <w:bottom w:val="single" w:sz="4" w:space="0" w:color="auto"/>
            </w:tcBorders>
            <w:vAlign w:val="center"/>
          </w:tcPr>
          <w:tbl>
            <w:tblPr>
              <w:tblW w:w="10150" w:type="dxa"/>
              <w:tblLayout w:type="fixed"/>
              <w:tblCellMar>
                <w:left w:w="70" w:type="dxa"/>
                <w:right w:w="70" w:type="dxa"/>
              </w:tblCellMar>
              <w:tblLook w:val="0000" w:firstRow="0" w:lastRow="0" w:firstColumn="0" w:lastColumn="0" w:noHBand="0" w:noVBand="0"/>
            </w:tblPr>
            <w:tblGrid>
              <w:gridCol w:w="430"/>
              <w:gridCol w:w="9720"/>
            </w:tblGrid>
            <w:tr w:rsidR="00D17D92" w:rsidRPr="005D5B6C" w14:paraId="64FDD213" w14:textId="77777777" w:rsidTr="0090607C">
              <w:trPr>
                <w:trHeight w:val="362"/>
              </w:trPr>
              <w:tc>
                <w:tcPr>
                  <w:tcW w:w="430" w:type="dxa"/>
                  <w:vAlign w:val="center"/>
                </w:tcPr>
                <w:p w14:paraId="0440993E" w14:textId="77777777" w:rsidR="00D17D92" w:rsidRPr="005D5B6C" w:rsidRDefault="00D17D92" w:rsidP="00D17D92">
                  <w:pPr>
                    <w:suppressAutoHyphens/>
                    <w:spacing w:before="60" w:after="60"/>
                    <w:rPr>
                      <w:rFonts w:ascii="Titillium Web" w:hAnsi="Titillium Web"/>
                      <w:lang w:eastAsia="ar-SA"/>
                    </w:rPr>
                  </w:pPr>
                  <w:r w:rsidRPr="005D5B6C">
                    <w:rPr>
                      <w:rFonts w:ascii="Titillium Web" w:hAnsi="Titillium Web"/>
                      <w:lang w:eastAsia="ar-SA"/>
                    </w:rPr>
                    <w:fldChar w:fldCharType="begin">
                      <w:ffData>
                        <w:name w:val="Controllo3"/>
                        <w:enabled/>
                        <w:calcOnExit w:val="0"/>
                        <w:checkBox>
                          <w:sizeAuto/>
                          <w:default w:val="0"/>
                          <w:checked w:val="0"/>
                        </w:checkBox>
                      </w:ffData>
                    </w:fldChar>
                  </w:r>
                  <w:r w:rsidRPr="005D5B6C">
                    <w:rPr>
                      <w:rFonts w:ascii="Titillium Web" w:hAnsi="Titillium Web"/>
                      <w:lang w:eastAsia="ar-SA"/>
                    </w:rPr>
                    <w:instrText xml:space="preserve"> FORMCHECKBOX </w:instrText>
                  </w:r>
                  <w:r w:rsidR="00A74287">
                    <w:rPr>
                      <w:rFonts w:ascii="Titillium Web" w:hAnsi="Titillium Web"/>
                      <w:lang w:eastAsia="ar-SA"/>
                    </w:rPr>
                  </w:r>
                  <w:r w:rsidR="00A74287">
                    <w:rPr>
                      <w:rFonts w:ascii="Titillium Web" w:hAnsi="Titillium Web"/>
                      <w:lang w:eastAsia="ar-SA"/>
                    </w:rPr>
                    <w:fldChar w:fldCharType="separate"/>
                  </w:r>
                  <w:r w:rsidRPr="005D5B6C">
                    <w:rPr>
                      <w:rFonts w:ascii="Titillium Web" w:hAnsi="Titillium Web"/>
                      <w:lang w:eastAsia="ar-SA"/>
                    </w:rPr>
                    <w:fldChar w:fldCharType="end"/>
                  </w:r>
                </w:p>
              </w:tc>
              <w:tc>
                <w:tcPr>
                  <w:tcW w:w="9720" w:type="dxa"/>
                </w:tcPr>
                <w:p w14:paraId="3D4396D2" w14:textId="77777777" w:rsidR="00D17D92" w:rsidRPr="005D5B6C" w:rsidRDefault="00D17D92" w:rsidP="00D17D92">
                  <w:pPr>
                    <w:suppressAutoHyphens/>
                    <w:spacing w:before="40" w:after="40"/>
                    <w:rPr>
                      <w:rFonts w:ascii="Titillium Web" w:hAnsi="Titillium Web"/>
                      <w:lang w:eastAsia="ar-SA"/>
                    </w:rPr>
                  </w:pPr>
                  <w:r w:rsidRPr="005D5B6C">
                    <w:rPr>
                      <w:rFonts w:ascii="Titillium Web" w:hAnsi="Titillium Web"/>
                      <w:lang w:eastAsia="ar-SA"/>
                    </w:rPr>
                    <w:t>- RTI verticale;</w:t>
                  </w:r>
                </w:p>
              </w:tc>
            </w:tr>
            <w:tr w:rsidR="00D17D92" w:rsidRPr="005D5B6C" w14:paraId="06AF3998" w14:textId="77777777" w:rsidTr="0090607C">
              <w:trPr>
                <w:trHeight w:val="378"/>
              </w:trPr>
              <w:tc>
                <w:tcPr>
                  <w:tcW w:w="430" w:type="dxa"/>
                  <w:vAlign w:val="center"/>
                </w:tcPr>
                <w:p w14:paraId="7871104B" w14:textId="77777777" w:rsidR="00D17D92" w:rsidRPr="005D5B6C" w:rsidRDefault="00D17D92" w:rsidP="00D17D92">
                  <w:pPr>
                    <w:suppressAutoHyphens/>
                    <w:spacing w:before="60" w:after="60"/>
                    <w:rPr>
                      <w:rFonts w:ascii="Titillium Web" w:hAnsi="Titillium Web"/>
                      <w:lang w:eastAsia="ar-SA"/>
                    </w:rPr>
                  </w:pPr>
                  <w:r w:rsidRPr="005D5B6C">
                    <w:rPr>
                      <w:rFonts w:ascii="Titillium Web" w:hAnsi="Titillium Web"/>
                      <w:lang w:eastAsia="ar-SA"/>
                    </w:rPr>
                    <w:lastRenderedPageBreak/>
                    <w:fldChar w:fldCharType="begin">
                      <w:ffData>
                        <w:name w:val="Controllo3"/>
                        <w:enabled/>
                        <w:calcOnExit w:val="0"/>
                        <w:checkBox>
                          <w:sizeAuto/>
                          <w:default w:val="0"/>
                          <w:checked w:val="0"/>
                        </w:checkBox>
                      </w:ffData>
                    </w:fldChar>
                  </w:r>
                  <w:r w:rsidRPr="005D5B6C">
                    <w:rPr>
                      <w:rFonts w:ascii="Titillium Web" w:hAnsi="Titillium Web"/>
                      <w:lang w:eastAsia="ar-SA"/>
                    </w:rPr>
                    <w:instrText xml:space="preserve"> FORMCHECKBOX </w:instrText>
                  </w:r>
                  <w:r w:rsidR="00A74287">
                    <w:rPr>
                      <w:rFonts w:ascii="Titillium Web" w:hAnsi="Titillium Web"/>
                      <w:lang w:eastAsia="ar-SA"/>
                    </w:rPr>
                  </w:r>
                  <w:r w:rsidR="00A74287">
                    <w:rPr>
                      <w:rFonts w:ascii="Titillium Web" w:hAnsi="Titillium Web"/>
                      <w:lang w:eastAsia="ar-SA"/>
                    </w:rPr>
                    <w:fldChar w:fldCharType="separate"/>
                  </w:r>
                  <w:r w:rsidRPr="005D5B6C">
                    <w:rPr>
                      <w:rFonts w:ascii="Titillium Web" w:hAnsi="Titillium Web"/>
                      <w:lang w:eastAsia="ar-SA"/>
                    </w:rPr>
                    <w:fldChar w:fldCharType="end"/>
                  </w:r>
                </w:p>
              </w:tc>
              <w:tc>
                <w:tcPr>
                  <w:tcW w:w="9720" w:type="dxa"/>
                </w:tcPr>
                <w:p w14:paraId="248B14F1" w14:textId="77777777" w:rsidR="00D17D92" w:rsidRPr="005D5B6C" w:rsidRDefault="00D17D92" w:rsidP="00D17D92">
                  <w:pPr>
                    <w:suppressAutoHyphens/>
                    <w:spacing w:before="40" w:after="40"/>
                    <w:rPr>
                      <w:rFonts w:ascii="Titillium Web" w:hAnsi="Titillium Web"/>
                      <w:b/>
                      <w:lang w:eastAsia="ar-SA"/>
                    </w:rPr>
                  </w:pPr>
                  <w:r w:rsidRPr="005D5B6C">
                    <w:rPr>
                      <w:rFonts w:ascii="Titillium Web" w:hAnsi="Titillium Web"/>
                      <w:lang w:eastAsia="ar-SA"/>
                    </w:rPr>
                    <w:t>- RTI orizzontale;</w:t>
                  </w:r>
                </w:p>
              </w:tc>
            </w:tr>
            <w:tr w:rsidR="00D17D92" w:rsidRPr="005D5B6C" w14:paraId="3243FFB0" w14:textId="77777777" w:rsidTr="0090607C">
              <w:trPr>
                <w:trHeight w:val="362"/>
              </w:trPr>
              <w:tc>
                <w:tcPr>
                  <w:tcW w:w="430" w:type="dxa"/>
                  <w:vAlign w:val="center"/>
                </w:tcPr>
                <w:p w14:paraId="0B41401B" w14:textId="77777777" w:rsidR="00D17D92" w:rsidRPr="005D5B6C" w:rsidRDefault="00D17D92" w:rsidP="00D17D92">
                  <w:pPr>
                    <w:suppressAutoHyphens/>
                    <w:spacing w:before="60" w:after="60"/>
                    <w:rPr>
                      <w:rFonts w:ascii="Titillium Web" w:hAnsi="Titillium Web"/>
                      <w:lang w:eastAsia="ar-SA"/>
                    </w:rPr>
                  </w:pPr>
                  <w:r w:rsidRPr="005D5B6C">
                    <w:rPr>
                      <w:rFonts w:ascii="Titillium Web" w:hAnsi="Titillium Web"/>
                      <w:lang w:eastAsia="ar-SA"/>
                    </w:rPr>
                    <w:fldChar w:fldCharType="begin">
                      <w:ffData>
                        <w:name w:val="Controllo3"/>
                        <w:enabled/>
                        <w:calcOnExit w:val="0"/>
                        <w:checkBox>
                          <w:sizeAuto/>
                          <w:default w:val="0"/>
                          <w:checked w:val="0"/>
                        </w:checkBox>
                      </w:ffData>
                    </w:fldChar>
                  </w:r>
                  <w:r w:rsidRPr="005D5B6C">
                    <w:rPr>
                      <w:rFonts w:ascii="Titillium Web" w:hAnsi="Titillium Web"/>
                      <w:lang w:eastAsia="ar-SA"/>
                    </w:rPr>
                    <w:instrText xml:space="preserve"> FORMCHECKBOX </w:instrText>
                  </w:r>
                  <w:r w:rsidR="00A74287">
                    <w:rPr>
                      <w:rFonts w:ascii="Titillium Web" w:hAnsi="Titillium Web"/>
                      <w:lang w:eastAsia="ar-SA"/>
                    </w:rPr>
                  </w:r>
                  <w:r w:rsidR="00A74287">
                    <w:rPr>
                      <w:rFonts w:ascii="Titillium Web" w:hAnsi="Titillium Web"/>
                      <w:lang w:eastAsia="ar-SA"/>
                    </w:rPr>
                    <w:fldChar w:fldCharType="separate"/>
                  </w:r>
                  <w:r w:rsidRPr="005D5B6C">
                    <w:rPr>
                      <w:rFonts w:ascii="Titillium Web" w:hAnsi="Titillium Web"/>
                      <w:lang w:eastAsia="ar-SA"/>
                    </w:rPr>
                    <w:fldChar w:fldCharType="end"/>
                  </w:r>
                </w:p>
              </w:tc>
              <w:tc>
                <w:tcPr>
                  <w:tcW w:w="9720" w:type="dxa"/>
                </w:tcPr>
                <w:p w14:paraId="61451503" w14:textId="77777777" w:rsidR="00D17D92" w:rsidRPr="005D5B6C" w:rsidRDefault="00D17D92" w:rsidP="00D17D92">
                  <w:pPr>
                    <w:suppressAutoHyphens/>
                    <w:spacing w:before="40" w:after="40"/>
                    <w:rPr>
                      <w:rFonts w:ascii="Titillium Web" w:hAnsi="Titillium Web"/>
                      <w:lang w:eastAsia="ar-SA"/>
                    </w:rPr>
                  </w:pPr>
                  <w:r w:rsidRPr="005D5B6C">
                    <w:rPr>
                      <w:rFonts w:ascii="Titillium Web" w:hAnsi="Titillium Web"/>
                      <w:lang w:eastAsia="ar-SA"/>
                    </w:rPr>
                    <w:t>- RTI misto</w:t>
                  </w:r>
                </w:p>
              </w:tc>
            </w:tr>
          </w:tbl>
          <w:p w14:paraId="75B4D67B" w14:textId="77777777" w:rsidR="00D17D92" w:rsidRPr="005D5B6C" w:rsidRDefault="00D17D92" w:rsidP="00D17D92">
            <w:pPr>
              <w:suppressAutoHyphens/>
              <w:spacing w:line="276" w:lineRule="auto"/>
              <w:jc w:val="both"/>
              <w:rPr>
                <w:rFonts w:ascii="Titillium Web" w:hAnsi="Titillium Web"/>
                <w:lang w:eastAsia="ar-SA"/>
              </w:rPr>
            </w:pPr>
          </w:p>
        </w:tc>
      </w:tr>
      <w:tr w:rsidR="00D17D92" w:rsidRPr="005D5B6C" w14:paraId="033B2981" w14:textId="77777777" w:rsidTr="00A3597E">
        <w:trPr>
          <w:cantSplit/>
          <w:trHeight w:val="725"/>
        </w:trPr>
        <w:tc>
          <w:tcPr>
            <w:tcW w:w="786" w:type="dxa"/>
            <w:tcBorders>
              <w:top w:val="nil"/>
              <w:bottom w:val="single" w:sz="4" w:space="0" w:color="auto"/>
            </w:tcBorders>
            <w:vAlign w:val="center"/>
          </w:tcPr>
          <w:p w14:paraId="34331175" w14:textId="77777777" w:rsidR="00D17D92" w:rsidRPr="005D5B6C" w:rsidRDefault="00D17D92" w:rsidP="00D17D92">
            <w:pPr>
              <w:suppressAutoHyphens/>
              <w:spacing w:before="60" w:after="60"/>
              <w:rPr>
                <w:rFonts w:ascii="Titillium Web" w:hAnsi="Titillium Web" w:cs="Tahoma"/>
                <w:lang w:eastAsia="ar-SA"/>
              </w:rPr>
            </w:pPr>
            <w:r w:rsidRPr="005D5B6C">
              <w:rPr>
                <w:rFonts w:ascii="Titillium Web" w:hAnsi="Titillium Web" w:cs="Tahoma"/>
                <w:lang w:eastAsia="ar-SA"/>
              </w:rPr>
              <w:lastRenderedPageBreak/>
              <w:fldChar w:fldCharType="begin">
                <w:ffData>
                  <w:name w:val="Controllo2"/>
                  <w:enabled/>
                  <w:calcOnExit w:val="0"/>
                  <w:checkBox>
                    <w:sizeAuto/>
                    <w:default w:val="0"/>
                    <w:checked w:val="0"/>
                  </w:checkBox>
                </w:ffData>
              </w:fldChar>
            </w:r>
            <w:r w:rsidRPr="005D5B6C">
              <w:rPr>
                <w:rFonts w:ascii="Titillium Web" w:hAnsi="Titillium Web"/>
                <w:lang w:eastAsia="ar-SA"/>
              </w:rPr>
              <w:instrText xml:space="preserve"> FORMCHECKBOX </w:instrText>
            </w:r>
            <w:r w:rsidR="00A74287">
              <w:rPr>
                <w:rFonts w:ascii="Titillium Web" w:hAnsi="Titillium Web" w:cs="Tahoma"/>
                <w:lang w:eastAsia="ar-SA"/>
              </w:rPr>
            </w:r>
            <w:r w:rsidR="00A74287">
              <w:rPr>
                <w:rFonts w:ascii="Titillium Web" w:hAnsi="Titillium Web" w:cs="Tahoma"/>
                <w:lang w:eastAsia="ar-SA"/>
              </w:rPr>
              <w:fldChar w:fldCharType="separate"/>
            </w:r>
            <w:r w:rsidRPr="005D5B6C">
              <w:rPr>
                <w:rFonts w:ascii="Titillium Web" w:hAnsi="Titillium Web" w:cs="Tahoma"/>
                <w:lang w:eastAsia="ar-SA"/>
              </w:rPr>
              <w:fldChar w:fldCharType="end"/>
            </w:r>
          </w:p>
        </w:tc>
        <w:tc>
          <w:tcPr>
            <w:tcW w:w="2700" w:type="dxa"/>
            <w:tcBorders>
              <w:top w:val="nil"/>
              <w:bottom w:val="single" w:sz="4" w:space="0" w:color="auto"/>
              <w:right w:val="single" w:sz="4" w:space="0" w:color="auto"/>
            </w:tcBorders>
            <w:vAlign w:val="center"/>
          </w:tcPr>
          <w:p w14:paraId="26317233" w14:textId="77777777" w:rsidR="00D17D92" w:rsidRPr="005D5B6C" w:rsidRDefault="00D17D92" w:rsidP="00D17D92">
            <w:pPr>
              <w:suppressAutoHyphens/>
              <w:spacing w:before="60" w:after="60"/>
              <w:ind w:left="110" w:hanging="110"/>
              <w:rPr>
                <w:rFonts w:ascii="Titillium Web" w:hAnsi="Titillium Web"/>
                <w:lang w:eastAsia="ar-SA"/>
              </w:rPr>
            </w:pPr>
            <w:r w:rsidRPr="005D5B6C">
              <w:rPr>
                <w:rFonts w:ascii="Titillium Web" w:hAnsi="Titillium Web"/>
                <w:lang w:eastAsia="ar-SA"/>
              </w:rPr>
              <w:t>- mandante in:</w:t>
            </w:r>
          </w:p>
        </w:tc>
        <w:tc>
          <w:tcPr>
            <w:tcW w:w="6863" w:type="dxa"/>
            <w:vMerge/>
            <w:tcBorders>
              <w:top w:val="nil"/>
              <w:left w:val="single" w:sz="4" w:space="0" w:color="auto"/>
              <w:bottom w:val="single" w:sz="4" w:space="0" w:color="auto"/>
            </w:tcBorders>
            <w:vAlign w:val="center"/>
          </w:tcPr>
          <w:p w14:paraId="51F6C6F3" w14:textId="77777777" w:rsidR="00D17D92" w:rsidRPr="005D5B6C" w:rsidRDefault="00D17D92" w:rsidP="00D17D92">
            <w:pPr>
              <w:suppressAutoHyphens/>
              <w:snapToGrid w:val="0"/>
              <w:spacing w:before="60" w:after="60"/>
              <w:ind w:left="110" w:hanging="110"/>
              <w:rPr>
                <w:rFonts w:ascii="Titillium Web" w:hAnsi="Titillium Web"/>
                <w:sz w:val="20"/>
                <w:szCs w:val="20"/>
                <w:lang w:eastAsia="ar-SA"/>
              </w:rPr>
            </w:pPr>
          </w:p>
        </w:tc>
      </w:tr>
      <w:tr w:rsidR="00D17D92" w:rsidRPr="005D5B6C" w14:paraId="3ADC50F9" w14:textId="77777777" w:rsidTr="00A3597E">
        <w:trPr>
          <w:trHeight w:val="1461"/>
        </w:trPr>
        <w:tc>
          <w:tcPr>
            <w:tcW w:w="786" w:type="dxa"/>
            <w:vAlign w:val="center"/>
          </w:tcPr>
          <w:p w14:paraId="0FB3E972" w14:textId="77777777" w:rsidR="00D17D92" w:rsidRPr="005D5B6C" w:rsidRDefault="00D17D92" w:rsidP="00D17D92">
            <w:pPr>
              <w:suppressAutoHyphens/>
              <w:spacing w:before="60" w:after="60"/>
              <w:rPr>
                <w:rFonts w:ascii="Titillium Web" w:hAnsi="Titillium Web" w:cs="Tahoma"/>
                <w:lang w:eastAsia="ar-SA"/>
              </w:rPr>
            </w:pPr>
            <w:r w:rsidRPr="005D5B6C">
              <w:rPr>
                <w:rFonts w:ascii="Titillium Web" w:hAnsi="Titillium Web" w:cs="Tahoma"/>
                <w:lang w:eastAsia="ar-SA"/>
              </w:rPr>
              <w:fldChar w:fldCharType="begin">
                <w:ffData>
                  <w:name w:val="Controllo2"/>
                  <w:enabled/>
                  <w:calcOnExit w:val="0"/>
                  <w:checkBox>
                    <w:sizeAuto/>
                    <w:default w:val="0"/>
                    <w:checked w:val="0"/>
                  </w:checkBox>
                </w:ffData>
              </w:fldChar>
            </w:r>
            <w:r w:rsidRPr="005D5B6C">
              <w:rPr>
                <w:rFonts w:ascii="Titillium Web" w:hAnsi="Titillium Web"/>
                <w:lang w:eastAsia="ar-SA"/>
              </w:rPr>
              <w:instrText xml:space="preserve"> FORMCHECKBOX </w:instrText>
            </w:r>
            <w:r w:rsidR="00A74287">
              <w:rPr>
                <w:rFonts w:ascii="Titillium Web" w:hAnsi="Titillium Web" w:cs="Tahoma"/>
                <w:lang w:eastAsia="ar-SA"/>
              </w:rPr>
            </w:r>
            <w:r w:rsidR="00A74287">
              <w:rPr>
                <w:rFonts w:ascii="Titillium Web" w:hAnsi="Titillium Web" w:cs="Tahoma"/>
                <w:lang w:eastAsia="ar-SA"/>
              </w:rPr>
              <w:fldChar w:fldCharType="separate"/>
            </w:r>
            <w:r w:rsidRPr="005D5B6C">
              <w:rPr>
                <w:rFonts w:ascii="Titillium Web" w:hAnsi="Titillium Web" w:cs="Tahoma"/>
                <w:lang w:eastAsia="ar-SA"/>
              </w:rPr>
              <w:fldChar w:fldCharType="end"/>
            </w:r>
          </w:p>
        </w:tc>
        <w:tc>
          <w:tcPr>
            <w:tcW w:w="9563" w:type="dxa"/>
            <w:gridSpan w:val="2"/>
            <w:vAlign w:val="center"/>
          </w:tcPr>
          <w:p w14:paraId="040F7B02" w14:textId="77777777" w:rsidR="00D17D92" w:rsidRPr="005D5B6C" w:rsidRDefault="00D17D92" w:rsidP="00D17D92">
            <w:pPr>
              <w:suppressAutoHyphens/>
              <w:ind w:right="-1471"/>
              <w:rPr>
                <w:rFonts w:ascii="Titillium Web" w:hAnsi="Titillium Web"/>
                <w:lang w:eastAsia="ar-SA"/>
              </w:rPr>
            </w:pPr>
            <w:r w:rsidRPr="005D5B6C">
              <w:rPr>
                <w:rFonts w:ascii="Titillium Web" w:hAnsi="Titillium Web"/>
                <w:lang w:eastAsia="ar-SA"/>
              </w:rPr>
              <w:t xml:space="preserve">- impresa singola con cooptata ai sensi dell’art. 92 comma 5 D.P.R. 207/2010; </w:t>
            </w:r>
          </w:p>
          <w:p w14:paraId="60EEB5DF" w14:textId="77777777" w:rsidR="00D17D92" w:rsidRPr="005D5B6C" w:rsidRDefault="00D17D92" w:rsidP="00D17D92">
            <w:pPr>
              <w:suppressAutoHyphens/>
              <w:ind w:right="-1471"/>
              <w:rPr>
                <w:rFonts w:ascii="Titillium Web" w:hAnsi="Titillium Web"/>
                <w:lang w:eastAsia="ar-SA"/>
              </w:rPr>
            </w:pPr>
            <w:r w:rsidRPr="005D5B6C">
              <w:rPr>
                <w:rFonts w:ascii="Titillium Web" w:hAnsi="Titillium Web"/>
                <w:lang w:eastAsia="ar-SA"/>
              </w:rPr>
              <w:t xml:space="preserve">  indicare, di seguito, la cooptata:</w:t>
            </w:r>
          </w:p>
          <w:p w14:paraId="40C4040E" w14:textId="77777777" w:rsidR="00D17D92" w:rsidRPr="005D5B6C" w:rsidRDefault="00D17D92" w:rsidP="00D17D92">
            <w:pPr>
              <w:suppressAutoHyphens/>
              <w:ind w:right="-1471"/>
              <w:rPr>
                <w:rFonts w:ascii="Titillium Web" w:hAnsi="Titillium Web"/>
                <w:lang w:eastAsia="ar-SA"/>
              </w:rPr>
            </w:pPr>
            <w:r w:rsidRPr="005D5B6C">
              <w:rPr>
                <w:rFonts w:ascii="Titillium Web" w:hAnsi="Titillium Web"/>
                <w:lang w:eastAsia="ar-SA"/>
              </w:rPr>
              <w:t>_________________________________________________________________________________</w:t>
            </w:r>
          </w:p>
        </w:tc>
      </w:tr>
    </w:tbl>
    <w:p w14:paraId="311B29AA" w14:textId="77777777" w:rsidR="00D17D92" w:rsidRPr="005D5B6C" w:rsidRDefault="00D17D92" w:rsidP="00D17D92">
      <w:pPr>
        <w:suppressAutoHyphens/>
        <w:rPr>
          <w:rFonts w:ascii="Titillium Web" w:hAnsi="Titillium Web"/>
          <w:lang w:eastAsia="ar-SA"/>
        </w:rPr>
      </w:pPr>
    </w:p>
    <w:p w14:paraId="7A1A23FD" w14:textId="77777777" w:rsidR="00D17D92" w:rsidRPr="005D5B6C" w:rsidRDefault="00D17D92" w:rsidP="00D17D92">
      <w:pPr>
        <w:suppressAutoHyphens/>
        <w:jc w:val="both"/>
        <w:rPr>
          <w:rFonts w:ascii="Titillium Web" w:hAnsi="Titillium Web"/>
          <w:lang w:eastAsia="ar-SA"/>
        </w:rPr>
      </w:pPr>
      <w:r w:rsidRPr="005D5B6C">
        <w:rPr>
          <w:rFonts w:ascii="Titillium Web" w:hAnsi="Titillium Web"/>
          <w:lang w:eastAsia="ar-SA"/>
        </w:rPr>
        <w:t>In caso di raggruppamenti temporanei di imprese indicare la percentuale delle quote di partecipazione e delle quote di esecuzione secondo il seguente schema:</w:t>
      </w:r>
    </w:p>
    <w:p w14:paraId="57E39AD1" w14:textId="77777777" w:rsidR="00D17D92" w:rsidRPr="005D5B6C" w:rsidRDefault="00D17D92" w:rsidP="00D17D92">
      <w:pPr>
        <w:suppressAutoHyphens/>
        <w:rPr>
          <w:rFonts w:ascii="Titillium Web" w:hAnsi="Titillium Web"/>
          <w:lang w:eastAsia="ar-SA"/>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2481"/>
        <w:gridCol w:w="2325"/>
        <w:gridCol w:w="2731"/>
      </w:tblGrid>
      <w:tr w:rsidR="00D17D92" w:rsidRPr="005D5B6C" w14:paraId="09352BF4" w14:textId="77777777" w:rsidTr="00A3597E">
        <w:trPr>
          <w:trHeight w:val="432"/>
        </w:trPr>
        <w:tc>
          <w:tcPr>
            <w:tcW w:w="2812" w:type="dxa"/>
            <w:shd w:val="clear" w:color="auto" w:fill="auto"/>
          </w:tcPr>
          <w:p w14:paraId="51B73225" w14:textId="77777777" w:rsidR="00D17D92" w:rsidRPr="005D5B6C" w:rsidRDefault="00D17D92" w:rsidP="00D17D92">
            <w:pPr>
              <w:suppressAutoHyphens/>
              <w:jc w:val="center"/>
              <w:rPr>
                <w:rFonts w:ascii="Titillium Web" w:hAnsi="Titillium Web"/>
                <w:b/>
                <w:lang w:eastAsia="ar-SA"/>
              </w:rPr>
            </w:pPr>
            <w:r w:rsidRPr="005D5B6C">
              <w:rPr>
                <w:rFonts w:ascii="Titillium Web" w:hAnsi="Titillium Web"/>
                <w:b/>
                <w:lang w:eastAsia="ar-SA"/>
              </w:rPr>
              <w:t>Impresa</w:t>
            </w:r>
          </w:p>
        </w:tc>
        <w:tc>
          <w:tcPr>
            <w:tcW w:w="2481" w:type="dxa"/>
            <w:shd w:val="clear" w:color="auto" w:fill="auto"/>
          </w:tcPr>
          <w:p w14:paraId="7C0B96B2" w14:textId="77777777" w:rsidR="00D17D92" w:rsidRPr="005D5B6C" w:rsidRDefault="00D17D92" w:rsidP="00D17D92">
            <w:pPr>
              <w:suppressAutoHyphens/>
              <w:jc w:val="center"/>
              <w:rPr>
                <w:rFonts w:ascii="Titillium Web" w:hAnsi="Titillium Web"/>
                <w:b/>
                <w:lang w:eastAsia="ar-SA"/>
              </w:rPr>
            </w:pPr>
            <w:r w:rsidRPr="005D5B6C">
              <w:rPr>
                <w:rFonts w:ascii="Titillium Web" w:hAnsi="Titillium Web"/>
                <w:b/>
                <w:lang w:eastAsia="ar-SA"/>
              </w:rPr>
              <w:t>Categoria</w:t>
            </w:r>
          </w:p>
        </w:tc>
        <w:tc>
          <w:tcPr>
            <w:tcW w:w="2325" w:type="dxa"/>
            <w:shd w:val="clear" w:color="auto" w:fill="auto"/>
          </w:tcPr>
          <w:p w14:paraId="63A12206" w14:textId="77777777" w:rsidR="00D17D92" w:rsidRPr="005D5B6C" w:rsidRDefault="00D17D92" w:rsidP="00D17D92">
            <w:pPr>
              <w:suppressAutoHyphens/>
              <w:jc w:val="center"/>
              <w:rPr>
                <w:rFonts w:ascii="Titillium Web" w:hAnsi="Titillium Web"/>
                <w:b/>
                <w:lang w:eastAsia="ar-SA"/>
              </w:rPr>
            </w:pPr>
            <w:r w:rsidRPr="005D5B6C">
              <w:rPr>
                <w:rFonts w:ascii="Titillium Web" w:hAnsi="Titillium Web"/>
                <w:b/>
                <w:lang w:eastAsia="ar-SA"/>
              </w:rPr>
              <w:t>Quota di partecipazione</w:t>
            </w:r>
          </w:p>
        </w:tc>
        <w:tc>
          <w:tcPr>
            <w:tcW w:w="2731" w:type="dxa"/>
            <w:shd w:val="clear" w:color="auto" w:fill="auto"/>
          </w:tcPr>
          <w:p w14:paraId="37A327A8" w14:textId="77777777" w:rsidR="00D17D92" w:rsidRPr="005D5B6C" w:rsidRDefault="00D17D92" w:rsidP="00D17D92">
            <w:pPr>
              <w:suppressAutoHyphens/>
              <w:jc w:val="center"/>
              <w:rPr>
                <w:rFonts w:ascii="Titillium Web" w:hAnsi="Titillium Web"/>
                <w:b/>
                <w:lang w:eastAsia="ar-SA"/>
              </w:rPr>
            </w:pPr>
            <w:r w:rsidRPr="005D5B6C">
              <w:rPr>
                <w:rFonts w:ascii="Titillium Web" w:hAnsi="Titillium Web"/>
                <w:b/>
                <w:lang w:eastAsia="ar-SA"/>
              </w:rPr>
              <w:t>Quota di esecuzione</w:t>
            </w:r>
          </w:p>
        </w:tc>
      </w:tr>
      <w:tr w:rsidR="00D17D92" w:rsidRPr="005D5B6C" w14:paraId="213E3ED9" w14:textId="77777777" w:rsidTr="00A3597E">
        <w:trPr>
          <w:trHeight w:val="568"/>
        </w:trPr>
        <w:tc>
          <w:tcPr>
            <w:tcW w:w="2812" w:type="dxa"/>
            <w:shd w:val="clear" w:color="auto" w:fill="auto"/>
          </w:tcPr>
          <w:p w14:paraId="57E3F3E6" w14:textId="77777777" w:rsidR="00D17D92" w:rsidRPr="005D5B6C" w:rsidRDefault="00D17D92" w:rsidP="00D17D92">
            <w:pPr>
              <w:suppressAutoHyphens/>
              <w:jc w:val="center"/>
              <w:rPr>
                <w:rFonts w:ascii="Titillium Web" w:hAnsi="Titillium Web"/>
                <w:i/>
                <w:lang w:eastAsia="ar-SA"/>
              </w:rPr>
            </w:pPr>
            <w:r w:rsidRPr="005D5B6C">
              <w:rPr>
                <w:rFonts w:ascii="Titillium Web" w:hAnsi="Titillium Web"/>
                <w:i/>
                <w:lang w:eastAsia="ar-SA"/>
              </w:rPr>
              <w:t>(inserire il nominativo dell’impresa)</w:t>
            </w:r>
          </w:p>
        </w:tc>
        <w:tc>
          <w:tcPr>
            <w:tcW w:w="2481" w:type="dxa"/>
            <w:shd w:val="clear" w:color="auto" w:fill="auto"/>
          </w:tcPr>
          <w:p w14:paraId="5F10AA9A" w14:textId="77777777" w:rsidR="00D17D92" w:rsidRPr="005D5B6C" w:rsidRDefault="00D17D92" w:rsidP="00D17D92">
            <w:pPr>
              <w:suppressAutoHyphens/>
              <w:rPr>
                <w:rFonts w:ascii="Titillium Web" w:hAnsi="Titillium Web"/>
                <w:i/>
                <w:lang w:eastAsia="ar-SA"/>
              </w:rPr>
            </w:pPr>
            <w:r w:rsidRPr="005D5B6C">
              <w:rPr>
                <w:rFonts w:ascii="Titillium Web" w:hAnsi="Titillium Web"/>
                <w:i/>
                <w:lang w:eastAsia="ar-SA"/>
              </w:rPr>
              <w:t>(inserire la categoria)</w:t>
            </w:r>
          </w:p>
        </w:tc>
        <w:tc>
          <w:tcPr>
            <w:tcW w:w="2325" w:type="dxa"/>
            <w:shd w:val="clear" w:color="auto" w:fill="auto"/>
          </w:tcPr>
          <w:p w14:paraId="1D6DACF1" w14:textId="77777777" w:rsidR="00D17D92" w:rsidRPr="005D5B6C" w:rsidRDefault="00D17D92" w:rsidP="00D17D92">
            <w:pPr>
              <w:suppressAutoHyphens/>
              <w:rPr>
                <w:rFonts w:ascii="Titillium Web" w:hAnsi="Titillium Web"/>
                <w:i/>
                <w:lang w:eastAsia="ar-SA"/>
              </w:rPr>
            </w:pPr>
            <w:r w:rsidRPr="005D5B6C">
              <w:rPr>
                <w:rFonts w:ascii="Titillium Web" w:hAnsi="Titillium Web"/>
                <w:i/>
                <w:lang w:eastAsia="ar-SA"/>
              </w:rPr>
              <w:t>(inserire percentuale)</w:t>
            </w:r>
          </w:p>
        </w:tc>
        <w:tc>
          <w:tcPr>
            <w:tcW w:w="2731" w:type="dxa"/>
            <w:shd w:val="clear" w:color="auto" w:fill="auto"/>
          </w:tcPr>
          <w:p w14:paraId="1390489C" w14:textId="77777777" w:rsidR="00D17D92" w:rsidRPr="005D5B6C" w:rsidRDefault="00D17D92" w:rsidP="00D17D92">
            <w:pPr>
              <w:suppressAutoHyphens/>
              <w:rPr>
                <w:rFonts w:ascii="Titillium Web" w:hAnsi="Titillium Web"/>
                <w:lang w:eastAsia="ar-SA"/>
              </w:rPr>
            </w:pPr>
            <w:r w:rsidRPr="005D5B6C">
              <w:rPr>
                <w:rFonts w:ascii="Titillium Web" w:hAnsi="Titillium Web"/>
                <w:i/>
                <w:lang w:eastAsia="ar-SA"/>
              </w:rPr>
              <w:t>(inserire percentuale)</w:t>
            </w:r>
          </w:p>
        </w:tc>
      </w:tr>
    </w:tbl>
    <w:p w14:paraId="6BFDCAD2" w14:textId="77777777" w:rsidR="00D17D92" w:rsidRPr="005D5B6C" w:rsidRDefault="00D17D92" w:rsidP="00D17D92">
      <w:pPr>
        <w:suppressAutoHyphens/>
        <w:rPr>
          <w:rFonts w:ascii="Titillium Web" w:hAnsi="Titillium Web"/>
          <w:lang w:eastAsia="ar-SA"/>
        </w:rPr>
      </w:pPr>
    </w:p>
    <w:tbl>
      <w:tblPr>
        <w:tblW w:w="10349" w:type="dxa"/>
        <w:tblInd w:w="-35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16"/>
        <w:gridCol w:w="9833"/>
      </w:tblGrid>
      <w:tr w:rsidR="00D17D92" w:rsidRPr="005D5B6C" w14:paraId="33276599" w14:textId="77777777" w:rsidTr="00A3597E">
        <w:trPr>
          <w:trHeight w:val="898"/>
        </w:trPr>
        <w:tc>
          <w:tcPr>
            <w:tcW w:w="516" w:type="dxa"/>
            <w:vAlign w:val="center"/>
          </w:tcPr>
          <w:p w14:paraId="025AB8C7" w14:textId="77777777" w:rsidR="00D17D92" w:rsidRPr="005D5B6C" w:rsidRDefault="00D17D92" w:rsidP="00D17D92">
            <w:pPr>
              <w:suppressAutoHyphens/>
              <w:spacing w:before="60" w:after="60"/>
              <w:rPr>
                <w:rFonts w:ascii="Titillium Web" w:hAnsi="Titillium Web" w:cs="Tahoma"/>
                <w:lang w:eastAsia="ar-SA"/>
              </w:rPr>
            </w:pPr>
          </w:p>
        </w:tc>
        <w:tc>
          <w:tcPr>
            <w:tcW w:w="9833" w:type="dxa"/>
          </w:tcPr>
          <w:p w14:paraId="6D6F5FB7" w14:textId="77777777" w:rsidR="00D17D92" w:rsidRPr="005D5B6C" w:rsidRDefault="00D17D92" w:rsidP="00D17D92">
            <w:pPr>
              <w:suppressAutoHyphens/>
              <w:spacing w:before="40" w:after="40"/>
              <w:ind w:left="360"/>
              <w:rPr>
                <w:rFonts w:ascii="Titillium Web" w:hAnsi="Titillium Web"/>
                <w:lang w:eastAsia="ar-SA"/>
              </w:rPr>
            </w:pPr>
          </w:p>
          <w:p w14:paraId="64B7DCE0" w14:textId="77777777" w:rsidR="00D17D92" w:rsidRPr="005D5B6C" w:rsidRDefault="00D17D92" w:rsidP="00D17D92">
            <w:pPr>
              <w:numPr>
                <w:ilvl w:val="0"/>
                <w:numId w:val="18"/>
              </w:numPr>
              <w:suppressAutoHyphens/>
              <w:spacing w:before="40" w:after="40"/>
              <w:ind w:left="-18" w:hanging="423"/>
              <w:rPr>
                <w:rFonts w:ascii="Titillium Web" w:hAnsi="Titillium Web"/>
                <w:lang w:eastAsia="ar-SA"/>
              </w:rPr>
            </w:pPr>
            <w:r w:rsidRPr="005D5B6C">
              <w:rPr>
                <w:rFonts w:ascii="Titillium Web" w:hAnsi="Titillium Web"/>
                <w:lang w:eastAsia="ar-SA"/>
              </w:rPr>
              <w:sym w:font="Wingdings" w:char="F0A8"/>
            </w:r>
            <w:r w:rsidRPr="005D5B6C">
              <w:rPr>
                <w:rFonts w:ascii="Titillium Web" w:hAnsi="Titillium Web"/>
                <w:lang w:eastAsia="ar-SA"/>
              </w:rPr>
              <w:t xml:space="preserve"> - consorzio stabile; indica il/le consorziato/e per il/le quale/i concorre: </w:t>
            </w:r>
          </w:p>
          <w:p w14:paraId="7CA175C8" w14:textId="167F35F1" w:rsidR="00D17D92" w:rsidRPr="005D5B6C" w:rsidRDefault="00D17D92" w:rsidP="00D17D92">
            <w:pPr>
              <w:suppressAutoHyphens/>
              <w:spacing w:before="40" w:after="40"/>
              <w:ind w:left="137"/>
              <w:rPr>
                <w:rFonts w:ascii="Titillium Web" w:hAnsi="Titillium Web"/>
                <w:lang w:eastAsia="ar-SA"/>
              </w:rPr>
            </w:pPr>
            <w:r w:rsidRPr="005D5B6C">
              <w:rPr>
                <w:rFonts w:ascii="Titillium Web" w:hAnsi="Titillium Web"/>
                <w:lang w:eastAsia="ar-SA"/>
              </w:rPr>
              <w:t>_______________________________________________________________</w:t>
            </w:r>
          </w:p>
          <w:p w14:paraId="593075E3" w14:textId="77777777" w:rsidR="00D17D92" w:rsidRPr="005D5B6C" w:rsidRDefault="00D17D92" w:rsidP="00D17D92">
            <w:pPr>
              <w:suppressAutoHyphens/>
              <w:spacing w:before="40" w:after="40"/>
              <w:ind w:left="137"/>
              <w:rPr>
                <w:rFonts w:ascii="Titillium Web" w:hAnsi="Titillium Web"/>
                <w:lang w:eastAsia="ar-SA"/>
              </w:rPr>
            </w:pPr>
          </w:p>
        </w:tc>
      </w:tr>
      <w:tr w:rsidR="00D17D92" w:rsidRPr="005D5B6C" w14:paraId="2D36C82D" w14:textId="77777777" w:rsidTr="00A3597E">
        <w:trPr>
          <w:trHeight w:val="851"/>
        </w:trPr>
        <w:tc>
          <w:tcPr>
            <w:tcW w:w="516" w:type="dxa"/>
            <w:tcBorders>
              <w:bottom w:val="nil"/>
            </w:tcBorders>
            <w:vAlign w:val="center"/>
          </w:tcPr>
          <w:p w14:paraId="09717A26" w14:textId="77777777" w:rsidR="00D17D92" w:rsidRPr="005D5B6C" w:rsidRDefault="00D17D92" w:rsidP="00D17D92">
            <w:pPr>
              <w:suppressAutoHyphens/>
              <w:spacing w:before="60" w:after="60"/>
              <w:rPr>
                <w:rFonts w:ascii="Titillium Web" w:hAnsi="Titillium Web" w:cs="Tahoma"/>
                <w:lang w:eastAsia="ar-SA"/>
              </w:rPr>
            </w:pPr>
          </w:p>
          <w:p w14:paraId="6167B5EE" w14:textId="77777777" w:rsidR="00D17D92" w:rsidRPr="005D5B6C" w:rsidRDefault="00D17D92" w:rsidP="00D17D92">
            <w:pPr>
              <w:suppressAutoHyphens/>
              <w:spacing w:before="60" w:after="60"/>
              <w:rPr>
                <w:rFonts w:ascii="Titillium Web" w:hAnsi="Titillium Web" w:cs="Tahoma"/>
                <w:lang w:eastAsia="ar-SA"/>
              </w:rPr>
            </w:pPr>
          </w:p>
          <w:p w14:paraId="62BB5927" w14:textId="77777777" w:rsidR="00D17D92" w:rsidRPr="005D5B6C" w:rsidRDefault="00D17D92" w:rsidP="00D17D92">
            <w:pPr>
              <w:suppressAutoHyphens/>
              <w:spacing w:before="60" w:after="60"/>
              <w:rPr>
                <w:rFonts w:ascii="Titillium Web" w:hAnsi="Titillium Web" w:cs="Tahoma"/>
                <w:lang w:eastAsia="ar-SA"/>
              </w:rPr>
            </w:pPr>
          </w:p>
          <w:p w14:paraId="48582A5F" w14:textId="77777777" w:rsidR="00D17D92" w:rsidRPr="005D5B6C" w:rsidRDefault="00D17D92" w:rsidP="00D17D92">
            <w:pPr>
              <w:suppressAutoHyphens/>
              <w:spacing w:before="60" w:after="60"/>
              <w:rPr>
                <w:rFonts w:ascii="Titillium Web" w:hAnsi="Titillium Web" w:cs="Tahoma"/>
                <w:lang w:eastAsia="ar-SA"/>
              </w:rPr>
            </w:pPr>
          </w:p>
          <w:p w14:paraId="795E6C5A" w14:textId="77777777" w:rsidR="00D17D92" w:rsidRPr="005D5B6C" w:rsidRDefault="00D17D92" w:rsidP="00D17D92">
            <w:pPr>
              <w:suppressAutoHyphens/>
              <w:spacing w:before="60" w:after="60"/>
              <w:rPr>
                <w:rFonts w:ascii="Titillium Web" w:hAnsi="Titillium Web" w:cs="Tahoma"/>
                <w:lang w:eastAsia="ar-SA"/>
              </w:rPr>
            </w:pPr>
          </w:p>
          <w:p w14:paraId="366FC3D7" w14:textId="77777777" w:rsidR="00D17D92" w:rsidRPr="005D5B6C" w:rsidRDefault="00D17D92" w:rsidP="00D17D92">
            <w:pPr>
              <w:suppressAutoHyphens/>
              <w:spacing w:before="60" w:after="60"/>
              <w:rPr>
                <w:rFonts w:ascii="Titillium Web" w:hAnsi="Titillium Web" w:cs="Tahoma"/>
                <w:lang w:eastAsia="ar-SA"/>
              </w:rPr>
            </w:pPr>
          </w:p>
        </w:tc>
        <w:tc>
          <w:tcPr>
            <w:tcW w:w="9833" w:type="dxa"/>
          </w:tcPr>
          <w:p w14:paraId="78B8CE6B" w14:textId="77777777" w:rsidR="00D17D92" w:rsidRPr="005D5B6C" w:rsidRDefault="00D17D92" w:rsidP="00D17D92">
            <w:pPr>
              <w:suppressAutoHyphens/>
              <w:spacing w:before="40" w:after="40"/>
              <w:rPr>
                <w:rFonts w:ascii="Titillium Web" w:hAnsi="Titillium Web"/>
                <w:lang w:eastAsia="ar-SA"/>
              </w:rPr>
            </w:pPr>
            <w:r w:rsidRPr="005D5B6C">
              <w:rPr>
                <w:rFonts w:ascii="Titillium Web" w:hAnsi="Titillium Web"/>
                <w:lang w:eastAsia="ar-SA"/>
              </w:rPr>
              <w:sym w:font="Wingdings" w:char="F0A8"/>
            </w:r>
            <w:r w:rsidRPr="005D5B6C">
              <w:rPr>
                <w:rFonts w:ascii="Titillium Web" w:hAnsi="Titillium Web"/>
                <w:lang w:eastAsia="ar-SA"/>
              </w:rPr>
              <w:t xml:space="preserve"> -  consorzio stabile in forma di società consortile; indica il/le consorziato/e per il/le quale/i concorre:  </w:t>
            </w:r>
          </w:p>
          <w:p w14:paraId="64D3CB5E" w14:textId="29450A3C" w:rsidR="00D17D92" w:rsidRPr="005D5B6C" w:rsidRDefault="00D17D92" w:rsidP="00D17D92">
            <w:pPr>
              <w:suppressAutoHyphens/>
              <w:spacing w:before="40" w:after="40"/>
              <w:rPr>
                <w:rFonts w:ascii="Titillium Web" w:hAnsi="Titillium Web"/>
                <w:lang w:eastAsia="ar-SA"/>
              </w:rPr>
            </w:pPr>
            <w:r w:rsidRPr="005D5B6C">
              <w:rPr>
                <w:rFonts w:ascii="Titillium Web" w:hAnsi="Titillium Web"/>
                <w:lang w:eastAsia="ar-SA"/>
              </w:rPr>
              <w:t xml:space="preserve"> _______________________________________________________________</w:t>
            </w:r>
          </w:p>
          <w:p w14:paraId="2C2DAF97" w14:textId="77777777" w:rsidR="00D17D92" w:rsidRPr="005D5B6C" w:rsidRDefault="00D17D92" w:rsidP="00D17D92">
            <w:pPr>
              <w:suppressAutoHyphens/>
              <w:spacing w:before="40" w:after="40"/>
              <w:rPr>
                <w:rFonts w:ascii="Titillium Web" w:hAnsi="Titillium Web"/>
                <w:lang w:eastAsia="ar-SA"/>
              </w:rPr>
            </w:pPr>
          </w:p>
          <w:p w14:paraId="6FB5F08B" w14:textId="77777777" w:rsidR="00D17D92" w:rsidRPr="005D5B6C" w:rsidRDefault="00D17D92" w:rsidP="00D17D92">
            <w:pPr>
              <w:suppressAutoHyphens/>
              <w:spacing w:before="40" w:after="40"/>
              <w:rPr>
                <w:rFonts w:ascii="Titillium Web" w:hAnsi="Titillium Web"/>
                <w:lang w:eastAsia="ar-SA"/>
              </w:rPr>
            </w:pPr>
            <w:r w:rsidRPr="005D5B6C">
              <w:rPr>
                <w:rFonts w:ascii="Titillium Web" w:hAnsi="Titillium Web"/>
                <w:lang w:eastAsia="ar-SA"/>
              </w:rPr>
              <w:sym w:font="Wingdings" w:char="F0A8"/>
            </w:r>
            <w:r w:rsidRPr="005D5B6C">
              <w:rPr>
                <w:rFonts w:ascii="Titillium Web" w:hAnsi="Titillium Web"/>
                <w:lang w:eastAsia="ar-SA"/>
              </w:rPr>
              <w:t xml:space="preserve"> -  consorzio tra società cooperative di produzione e lavoro; indica il/le consorziato/e per il/le quale/i concorre:  </w:t>
            </w:r>
          </w:p>
          <w:p w14:paraId="31DA09A5" w14:textId="58A675AA" w:rsidR="00D17D92" w:rsidRPr="005D5B6C" w:rsidRDefault="00D17D92" w:rsidP="00D17D92">
            <w:pPr>
              <w:suppressAutoHyphens/>
              <w:spacing w:before="40" w:after="40"/>
              <w:rPr>
                <w:rFonts w:ascii="Titillium Web" w:hAnsi="Titillium Web"/>
                <w:lang w:eastAsia="ar-SA"/>
              </w:rPr>
            </w:pPr>
            <w:r w:rsidRPr="005D5B6C">
              <w:rPr>
                <w:rFonts w:ascii="Titillium Web" w:hAnsi="Titillium Web"/>
                <w:lang w:eastAsia="ar-SA"/>
              </w:rPr>
              <w:t>_______________________________________________________________</w:t>
            </w:r>
          </w:p>
          <w:p w14:paraId="14B0D03E" w14:textId="77777777" w:rsidR="00D17D92" w:rsidRPr="005D5B6C" w:rsidRDefault="00D17D92" w:rsidP="00D17D92">
            <w:pPr>
              <w:suppressAutoHyphens/>
              <w:spacing w:before="40" w:after="40"/>
              <w:rPr>
                <w:rFonts w:ascii="Titillium Web" w:hAnsi="Titillium Web"/>
                <w:lang w:eastAsia="ar-SA"/>
              </w:rPr>
            </w:pPr>
          </w:p>
          <w:p w14:paraId="5E319112" w14:textId="77777777" w:rsidR="00D17D92" w:rsidRPr="005D5B6C" w:rsidRDefault="00D17D92" w:rsidP="00D17D92">
            <w:pPr>
              <w:suppressAutoHyphens/>
              <w:spacing w:before="40" w:after="40"/>
              <w:rPr>
                <w:rFonts w:ascii="Titillium Web" w:hAnsi="Titillium Web"/>
                <w:lang w:eastAsia="ar-SA"/>
              </w:rPr>
            </w:pPr>
            <w:r w:rsidRPr="005D5B6C">
              <w:rPr>
                <w:rFonts w:ascii="Titillium Web" w:hAnsi="Titillium Web"/>
                <w:lang w:eastAsia="ar-SA"/>
              </w:rPr>
              <w:sym w:font="Wingdings" w:char="F0A8"/>
            </w:r>
            <w:r w:rsidRPr="005D5B6C">
              <w:rPr>
                <w:rFonts w:ascii="Titillium Web" w:hAnsi="Titillium Web"/>
                <w:lang w:eastAsia="ar-SA"/>
              </w:rPr>
              <w:t xml:space="preserve"> -  consorzio tra imprese artigiane; indica il/le consorziato/e per il/le quale/i concorre:  </w:t>
            </w:r>
          </w:p>
          <w:p w14:paraId="2E97425F" w14:textId="04FCDABF" w:rsidR="00D17D92" w:rsidRPr="005D5B6C" w:rsidRDefault="00D17D92" w:rsidP="00D17D92">
            <w:pPr>
              <w:suppressAutoHyphens/>
              <w:spacing w:before="40" w:after="40"/>
              <w:rPr>
                <w:rFonts w:ascii="Titillium Web" w:hAnsi="Titillium Web"/>
                <w:lang w:eastAsia="ar-SA"/>
              </w:rPr>
            </w:pPr>
            <w:r w:rsidRPr="005D5B6C">
              <w:rPr>
                <w:rFonts w:ascii="Titillium Web" w:hAnsi="Titillium Web"/>
                <w:lang w:eastAsia="ar-SA"/>
              </w:rPr>
              <w:t>_______________________________________________________________</w:t>
            </w:r>
          </w:p>
          <w:p w14:paraId="7BDA0063" w14:textId="77777777" w:rsidR="00D17D92" w:rsidRPr="005D5B6C" w:rsidRDefault="00D17D92" w:rsidP="00D17D92">
            <w:pPr>
              <w:suppressAutoHyphens/>
              <w:spacing w:before="40" w:after="40"/>
              <w:rPr>
                <w:rFonts w:ascii="Titillium Web" w:hAnsi="Titillium Web"/>
                <w:lang w:eastAsia="ar-SA"/>
              </w:rPr>
            </w:pPr>
            <w:r w:rsidRPr="005D5B6C">
              <w:rPr>
                <w:rFonts w:ascii="Titillium Web" w:hAnsi="Titillium Web"/>
                <w:lang w:eastAsia="ar-SA"/>
              </w:rPr>
              <w:t xml:space="preserve"> </w:t>
            </w:r>
          </w:p>
          <w:p w14:paraId="754DD9E9" w14:textId="77777777" w:rsidR="00D17D92" w:rsidRPr="005D5B6C" w:rsidRDefault="00D17D92" w:rsidP="00D17D92">
            <w:pPr>
              <w:suppressAutoHyphens/>
              <w:spacing w:before="40" w:after="40"/>
              <w:rPr>
                <w:rFonts w:ascii="Titillium Web" w:hAnsi="Titillium Web"/>
                <w:lang w:eastAsia="ar-SA"/>
              </w:rPr>
            </w:pPr>
            <w:r w:rsidRPr="005D5B6C">
              <w:rPr>
                <w:rFonts w:ascii="Titillium Web" w:hAnsi="Titillium Web"/>
                <w:lang w:eastAsia="ar-SA"/>
              </w:rPr>
              <w:sym w:font="Wingdings" w:char="F0A8"/>
            </w:r>
            <w:r w:rsidRPr="005D5B6C">
              <w:rPr>
                <w:rFonts w:ascii="Titillium Web" w:hAnsi="Titillium Web"/>
                <w:lang w:eastAsia="ar-SA"/>
              </w:rPr>
              <w:t xml:space="preserve"> -  consorzio ordinario ex art. 2602 c.c.</w:t>
            </w:r>
          </w:p>
          <w:p w14:paraId="46ADBAE7" w14:textId="736078A5" w:rsidR="00D17D92" w:rsidRPr="005D5B6C" w:rsidRDefault="00D17D92" w:rsidP="00D17D92">
            <w:pPr>
              <w:suppressAutoHyphens/>
              <w:spacing w:before="40" w:after="40"/>
              <w:rPr>
                <w:rFonts w:ascii="Titillium Web" w:hAnsi="Titillium Web"/>
                <w:lang w:eastAsia="ar-SA"/>
              </w:rPr>
            </w:pPr>
            <w:r w:rsidRPr="005D5B6C">
              <w:rPr>
                <w:rFonts w:ascii="Titillium Web" w:hAnsi="Titillium Web"/>
                <w:lang w:eastAsia="ar-SA"/>
              </w:rPr>
              <w:t>_______________________________________________________________</w:t>
            </w:r>
          </w:p>
          <w:p w14:paraId="11E8021E" w14:textId="77777777" w:rsidR="00D17D92" w:rsidRPr="005D5B6C" w:rsidRDefault="00D17D92" w:rsidP="00D17D92">
            <w:pPr>
              <w:suppressAutoHyphens/>
              <w:spacing w:before="40" w:after="40"/>
              <w:rPr>
                <w:rFonts w:ascii="Titillium Web" w:hAnsi="Titillium Web"/>
                <w:lang w:eastAsia="ar-SA"/>
              </w:rPr>
            </w:pPr>
            <w:r w:rsidRPr="005D5B6C">
              <w:rPr>
                <w:rFonts w:ascii="Titillium Web" w:hAnsi="Titillium Web"/>
                <w:lang w:eastAsia="ar-SA"/>
              </w:rPr>
              <w:sym w:font="Wingdings" w:char="F0A8"/>
            </w:r>
            <w:r w:rsidRPr="005D5B6C">
              <w:rPr>
                <w:rFonts w:ascii="Titillium Web" w:hAnsi="Titillium Web"/>
                <w:lang w:eastAsia="ar-SA"/>
              </w:rPr>
              <w:t xml:space="preserve"> -  consorzio ordinario ex art. 2602 c.c. in forma di società consortile;</w:t>
            </w:r>
          </w:p>
          <w:p w14:paraId="0CA5F658" w14:textId="77777777" w:rsidR="00D17D92" w:rsidRPr="005D5B6C" w:rsidRDefault="00D17D92" w:rsidP="00D17D92">
            <w:pPr>
              <w:suppressAutoHyphens/>
              <w:spacing w:before="40" w:after="40"/>
              <w:rPr>
                <w:rFonts w:ascii="Titillium Web" w:hAnsi="Titillium Web"/>
                <w:lang w:eastAsia="ar-SA"/>
              </w:rPr>
            </w:pPr>
          </w:p>
          <w:p w14:paraId="55E83F58" w14:textId="57015909" w:rsidR="00D17D92" w:rsidRPr="005D5B6C" w:rsidRDefault="00D17D92" w:rsidP="00D17D92">
            <w:pPr>
              <w:suppressAutoHyphens/>
              <w:spacing w:before="40" w:after="40"/>
              <w:rPr>
                <w:rFonts w:ascii="Titillium Web" w:hAnsi="Titillium Web"/>
                <w:lang w:eastAsia="ar-SA"/>
              </w:rPr>
            </w:pPr>
            <w:r w:rsidRPr="005D5B6C">
              <w:rPr>
                <w:rFonts w:ascii="Titillium Web" w:hAnsi="Titillium Web"/>
                <w:lang w:eastAsia="ar-SA"/>
              </w:rPr>
              <w:sym w:font="Wingdings" w:char="F0A8"/>
            </w:r>
            <w:r w:rsidRPr="005D5B6C">
              <w:rPr>
                <w:rFonts w:ascii="Titillium Web" w:hAnsi="Titillium Web"/>
                <w:lang w:eastAsia="ar-SA"/>
              </w:rPr>
              <w:t xml:space="preserve"> -  gruppo europeo di interesse economico (GEIE)/ Altro _______________________________________________________________</w:t>
            </w:r>
          </w:p>
          <w:tbl>
            <w:tblPr>
              <w:tblW w:w="0" w:type="auto"/>
              <w:tblBorders>
                <w:top w:val="nil"/>
                <w:left w:val="nil"/>
                <w:bottom w:val="nil"/>
                <w:right w:val="nil"/>
              </w:tblBorders>
              <w:tblLayout w:type="fixed"/>
              <w:tblLook w:val="0000" w:firstRow="0" w:lastRow="0" w:firstColumn="0" w:lastColumn="0" w:noHBand="0" w:noVBand="0"/>
            </w:tblPr>
            <w:tblGrid>
              <w:gridCol w:w="9049"/>
            </w:tblGrid>
            <w:tr w:rsidR="00D17D92" w:rsidRPr="005D5B6C" w14:paraId="11B25511" w14:textId="77777777" w:rsidTr="0090607C">
              <w:trPr>
                <w:trHeight w:val="1842"/>
              </w:trPr>
              <w:tc>
                <w:tcPr>
                  <w:tcW w:w="9049" w:type="dxa"/>
                </w:tcPr>
                <w:p w14:paraId="49D307B5" w14:textId="77777777" w:rsidR="00D17D92" w:rsidRPr="005D5B6C" w:rsidRDefault="00D17D92" w:rsidP="00D17D92">
                  <w:pPr>
                    <w:suppressAutoHyphens/>
                    <w:spacing w:before="40" w:after="40"/>
                    <w:rPr>
                      <w:rFonts w:ascii="Titillium Web" w:hAnsi="Titillium Web"/>
                      <w:b/>
                      <w:lang w:eastAsia="ar-SA"/>
                    </w:rPr>
                  </w:pPr>
                  <w:r w:rsidRPr="005D5B6C">
                    <w:rPr>
                      <w:rFonts w:ascii="Titillium Web" w:hAnsi="Titillium Web"/>
                      <w:b/>
                      <w:lang w:eastAsia="ar-SA"/>
                    </w:rPr>
                    <w:t xml:space="preserve">In specifico riferimento alla progettazione: </w:t>
                  </w:r>
                </w:p>
                <w:p w14:paraId="3FDB8472" w14:textId="77777777" w:rsidR="00D17D92" w:rsidRPr="005D5B6C" w:rsidRDefault="00D17D92" w:rsidP="00D17D92">
                  <w:pPr>
                    <w:suppressAutoHyphens/>
                    <w:spacing w:before="40" w:after="40"/>
                    <w:rPr>
                      <w:rFonts w:ascii="Titillium Web" w:hAnsi="Titillium Web"/>
                      <w:b/>
                      <w:lang w:eastAsia="ar-SA"/>
                    </w:rPr>
                  </w:pPr>
                </w:p>
                <w:p w14:paraId="6374CD26" w14:textId="77777777" w:rsidR="00D17D92" w:rsidRPr="005D5B6C" w:rsidRDefault="00D17D92" w:rsidP="00D17D92">
                  <w:pPr>
                    <w:numPr>
                      <w:ilvl w:val="0"/>
                      <w:numId w:val="25"/>
                    </w:numPr>
                    <w:suppressAutoHyphens/>
                    <w:spacing w:before="40" w:after="40"/>
                    <w:rPr>
                      <w:rFonts w:ascii="Titillium Web" w:hAnsi="Titillium Web"/>
                      <w:lang w:eastAsia="ar-SA"/>
                    </w:rPr>
                  </w:pPr>
                  <w:r w:rsidRPr="005D5B6C">
                    <w:rPr>
                      <w:rFonts w:ascii="Titillium Web" w:hAnsi="Titillium Web"/>
                      <w:lang w:eastAsia="ar-SA"/>
                    </w:rPr>
                    <w:t xml:space="preserve"> progettista associato in R.T. come mandante; </w:t>
                  </w:r>
                </w:p>
                <w:p w14:paraId="12EF0C70" w14:textId="77777777" w:rsidR="00D17D92" w:rsidRPr="005D5B6C" w:rsidRDefault="00D17D92" w:rsidP="00D17D92">
                  <w:pPr>
                    <w:suppressAutoHyphens/>
                    <w:spacing w:before="40" w:after="40"/>
                    <w:rPr>
                      <w:rFonts w:ascii="Titillium Web" w:hAnsi="Titillium Web"/>
                      <w:lang w:eastAsia="ar-SA"/>
                    </w:rPr>
                  </w:pPr>
                  <w:r w:rsidRPr="005D5B6C">
                    <w:rPr>
                      <w:rFonts w:ascii="Titillium Web" w:hAnsi="Titillium Web"/>
                      <w:lang w:eastAsia="ar-SA"/>
                    </w:rPr>
                    <w:t xml:space="preserve">oppure </w:t>
                  </w:r>
                </w:p>
                <w:p w14:paraId="77BCF229" w14:textId="77777777" w:rsidR="00D17D92" w:rsidRPr="005D5B6C" w:rsidRDefault="00D17D92" w:rsidP="00D17D92">
                  <w:pPr>
                    <w:numPr>
                      <w:ilvl w:val="0"/>
                      <w:numId w:val="25"/>
                    </w:numPr>
                    <w:suppressAutoHyphens/>
                    <w:spacing w:before="40" w:after="40"/>
                    <w:ind w:right="-2529"/>
                    <w:rPr>
                      <w:rFonts w:ascii="Titillium Web" w:hAnsi="Titillium Web"/>
                      <w:lang w:eastAsia="ar-SA"/>
                    </w:rPr>
                  </w:pPr>
                  <w:r w:rsidRPr="005D5B6C">
                    <w:rPr>
                      <w:rFonts w:ascii="Titillium Web" w:hAnsi="Titillium Web"/>
                      <w:lang w:eastAsia="ar-SA"/>
                    </w:rPr>
                    <w:t xml:space="preserve"> progettista indicato nella seguente forma: </w:t>
                  </w:r>
                </w:p>
                <w:p w14:paraId="26A3080E" w14:textId="77777777" w:rsidR="00D17D92" w:rsidRPr="005D5B6C" w:rsidRDefault="00D17D92" w:rsidP="00D17D92">
                  <w:pPr>
                    <w:suppressAutoHyphens/>
                    <w:spacing w:before="40" w:after="40"/>
                    <w:ind w:left="1292"/>
                    <w:rPr>
                      <w:rFonts w:ascii="Titillium Web" w:hAnsi="Titillium Web"/>
                      <w:lang w:eastAsia="ar-SA"/>
                    </w:rPr>
                  </w:pPr>
                  <w:r w:rsidRPr="005D5B6C">
                    <w:rPr>
                      <w:rFonts w:ascii="Titillium Web" w:hAnsi="Titillium Web"/>
                      <w:lang w:eastAsia="ar-SA"/>
                    </w:rPr>
                    <w:t xml:space="preserve">2.1) </w:t>
                  </w:r>
                  <w:r w:rsidRPr="005D5B6C">
                    <w:rPr>
                      <w:rFonts w:ascii="Titillium Web" w:hAnsi="Titillium Web"/>
                      <w:lang w:eastAsia="ar-SA"/>
                    </w:rPr>
                    <w:t xml:space="preserve"> libero professionista individuale; </w:t>
                  </w:r>
                </w:p>
                <w:p w14:paraId="5778CFFC" w14:textId="77777777" w:rsidR="00D17D92" w:rsidRPr="005D5B6C" w:rsidRDefault="00D17D92" w:rsidP="00D17D92">
                  <w:pPr>
                    <w:suppressAutoHyphens/>
                    <w:spacing w:before="40" w:after="40"/>
                    <w:ind w:firstLine="1292"/>
                    <w:rPr>
                      <w:rFonts w:ascii="Titillium Web" w:hAnsi="Titillium Web"/>
                      <w:lang w:eastAsia="ar-SA"/>
                    </w:rPr>
                  </w:pPr>
                  <w:r w:rsidRPr="005D5B6C">
                    <w:rPr>
                      <w:rFonts w:ascii="Titillium Web" w:hAnsi="Titillium Web"/>
                      <w:lang w:eastAsia="ar-SA"/>
                    </w:rPr>
                    <w:t xml:space="preserve">2.2.) </w:t>
                  </w:r>
                  <w:r w:rsidRPr="005D5B6C">
                    <w:rPr>
                      <w:rFonts w:ascii="Titillium Web" w:hAnsi="Titillium Web"/>
                      <w:lang w:eastAsia="ar-SA"/>
                    </w:rPr>
                    <w:t xml:space="preserve"> associazione di liberi professionisti. </w:t>
                  </w:r>
                </w:p>
                <w:p w14:paraId="50CFDAA6" w14:textId="77777777" w:rsidR="00D17D92" w:rsidRPr="005D5B6C" w:rsidRDefault="00D17D92" w:rsidP="00D17D92">
                  <w:pPr>
                    <w:suppressAutoHyphens/>
                    <w:spacing w:before="40" w:after="40"/>
                    <w:rPr>
                      <w:rFonts w:ascii="Titillium Web" w:hAnsi="Titillium Web"/>
                      <w:lang w:eastAsia="ar-SA"/>
                    </w:rPr>
                  </w:pPr>
                  <w:r w:rsidRPr="005D5B6C">
                    <w:rPr>
                      <w:rFonts w:ascii="Titillium Web" w:hAnsi="Titillium Web"/>
                      <w:lang w:eastAsia="ar-SA"/>
                    </w:rPr>
                    <w:t xml:space="preserve">oppure </w:t>
                  </w:r>
                </w:p>
                <w:p w14:paraId="510405EB" w14:textId="77777777" w:rsidR="00D17D92" w:rsidRPr="005D5B6C" w:rsidRDefault="00D17D92" w:rsidP="00D17D92">
                  <w:pPr>
                    <w:numPr>
                      <w:ilvl w:val="0"/>
                      <w:numId w:val="25"/>
                    </w:numPr>
                    <w:suppressAutoHyphens/>
                    <w:spacing w:before="40" w:after="40"/>
                    <w:rPr>
                      <w:rFonts w:ascii="Titillium Web" w:hAnsi="Titillium Web"/>
                      <w:lang w:eastAsia="ar-SA"/>
                    </w:rPr>
                  </w:pPr>
                  <w:r w:rsidRPr="005D5B6C">
                    <w:rPr>
                      <w:rFonts w:ascii="Titillium Web" w:hAnsi="Titillium Web"/>
                      <w:lang w:eastAsia="ar-SA"/>
                    </w:rPr>
                    <w:t xml:space="preserve"> progettista, mandante associato in R.T. dal concorrente, nella seguente forma: </w:t>
                  </w:r>
                </w:p>
                <w:p w14:paraId="2263ECA1" w14:textId="77777777" w:rsidR="00D17D92" w:rsidRPr="005D5B6C" w:rsidRDefault="00D17D92" w:rsidP="00D17D92">
                  <w:pPr>
                    <w:suppressAutoHyphens/>
                    <w:spacing w:before="40" w:after="40"/>
                    <w:rPr>
                      <w:rFonts w:ascii="Titillium Web" w:hAnsi="Titillium Web"/>
                      <w:lang w:eastAsia="ar-SA"/>
                    </w:rPr>
                  </w:pPr>
                  <w:r w:rsidRPr="005D5B6C">
                    <w:rPr>
                      <w:rFonts w:ascii="Titillium Web" w:hAnsi="Titillium Web"/>
                      <w:lang w:eastAsia="ar-SA"/>
                    </w:rPr>
                    <w:t xml:space="preserve">                                     3.1) </w:t>
                  </w:r>
                  <w:r w:rsidRPr="005D5B6C">
                    <w:rPr>
                      <w:rFonts w:ascii="Titillium Web" w:hAnsi="Titillium Web"/>
                      <w:lang w:eastAsia="ar-SA"/>
                    </w:rPr>
                    <w:t xml:space="preserve"> società di professionisti; </w:t>
                  </w:r>
                </w:p>
                <w:p w14:paraId="6E79914F" w14:textId="77777777" w:rsidR="00D17D92" w:rsidRPr="005D5B6C" w:rsidRDefault="00D17D92" w:rsidP="00D17D92">
                  <w:pPr>
                    <w:suppressAutoHyphens/>
                    <w:spacing w:before="40" w:after="40"/>
                    <w:rPr>
                      <w:rFonts w:ascii="Titillium Web" w:hAnsi="Titillium Web"/>
                      <w:lang w:eastAsia="ar-SA"/>
                    </w:rPr>
                  </w:pPr>
                  <w:r w:rsidRPr="005D5B6C">
                    <w:rPr>
                      <w:rFonts w:ascii="Titillium Web" w:hAnsi="Titillium Web"/>
                      <w:lang w:eastAsia="ar-SA"/>
                    </w:rPr>
                    <w:t xml:space="preserve">                                     3.2) </w:t>
                  </w:r>
                  <w:r w:rsidRPr="005D5B6C">
                    <w:rPr>
                      <w:rFonts w:ascii="Titillium Web" w:hAnsi="Titillium Web"/>
                      <w:lang w:eastAsia="ar-SA"/>
                    </w:rPr>
                    <w:t xml:space="preserve"> società di ingegneria; </w:t>
                  </w:r>
                </w:p>
                <w:p w14:paraId="48C88613" w14:textId="77777777" w:rsidR="00D17D92" w:rsidRPr="005D5B6C" w:rsidRDefault="00D17D92" w:rsidP="00D17D92">
                  <w:pPr>
                    <w:suppressAutoHyphens/>
                    <w:spacing w:before="40" w:after="40"/>
                    <w:rPr>
                      <w:rFonts w:ascii="Titillium Web" w:hAnsi="Titillium Web"/>
                      <w:lang w:eastAsia="ar-SA"/>
                    </w:rPr>
                  </w:pPr>
                  <w:r w:rsidRPr="005D5B6C">
                    <w:rPr>
                      <w:rFonts w:ascii="Titillium Web" w:hAnsi="Titillium Web"/>
                      <w:lang w:eastAsia="ar-SA"/>
                    </w:rPr>
                    <w:t xml:space="preserve">                                     3.3) </w:t>
                  </w:r>
                  <w:r w:rsidRPr="005D5B6C">
                    <w:rPr>
                      <w:rFonts w:ascii="Titillium Web" w:hAnsi="Titillium Web"/>
                      <w:lang w:eastAsia="ar-SA"/>
                    </w:rPr>
                    <w:t> Consorzio stabile.</w:t>
                  </w:r>
                </w:p>
                <w:p w14:paraId="4FCC62D7" w14:textId="77777777" w:rsidR="00D17D92" w:rsidRPr="005D5B6C" w:rsidRDefault="00D17D92" w:rsidP="00D17D92">
                  <w:pPr>
                    <w:suppressAutoHyphens/>
                    <w:spacing w:before="40" w:after="40"/>
                    <w:rPr>
                      <w:rFonts w:ascii="Titillium Web" w:hAnsi="Titillium Web"/>
                      <w:lang w:eastAsia="ar-SA"/>
                    </w:rPr>
                  </w:pPr>
                  <w:r w:rsidRPr="005D5B6C">
                    <w:rPr>
                      <w:rFonts w:ascii="Titillium Web" w:hAnsi="Titillium Web"/>
                      <w:lang w:eastAsia="ar-SA"/>
                    </w:rPr>
                    <w:t>oppure</w:t>
                  </w:r>
                </w:p>
                <w:p w14:paraId="6EF8A712" w14:textId="77777777" w:rsidR="00D17D92" w:rsidRPr="005D5B6C" w:rsidRDefault="00D17D92" w:rsidP="00D17D92">
                  <w:pPr>
                    <w:suppressAutoHyphens/>
                    <w:spacing w:before="40" w:after="40"/>
                    <w:rPr>
                      <w:rFonts w:ascii="Titillium Web" w:hAnsi="Titillium Web"/>
                      <w:lang w:eastAsia="ar-SA"/>
                    </w:rPr>
                  </w:pPr>
                  <w:r w:rsidRPr="005D5B6C">
                    <w:rPr>
                      <w:rFonts w:ascii="Titillium Web" w:hAnsi="Titillium Web"/>
                      <w:lang w:eastAsia="ar-SA"/>
                    </w:rPr>
                    <w:t xml:space="preserve">      4)   </w:t>
                  </w:r>
                  <w:r w:rsidRPr="005D5B6C">
                    <w:rPr>
                      <w:rFonts w:ascii="Titillium Web" w:hAnsi="Titillium Web"/>
                      <w:lang w:eastAsia="ar-SA"/>
                    </w:rPr>
                    <w:t> Altro (Specificare___________________).</w:t>
                  </w:r>
                </w:p>
                <w:p w14:paraId="542E5CFE" w14:textId="77777777" w:rsidR="00D17D92" w:rsidRPr="005D5B6C" w:rsidRDefault="00D17D92" w:rsidP="00D17D92">
                  <w:pPr>
                    <w:suppressAutoHyphens/>
                    <w:spacing w:before="40" w:after="40"/>
                    <w:rPr>
                      <w:rFonts w:ascii="Titillium Web" w:hAnsi="Titillium Web"/>
                      <w:lang w:eastAsia="ar-SA"/>
                    </w:rPr>
                  </w:pPr>
                  <w:r w:rsidRPr="005D5B6C">
                    <w:rPr>
                      <w:rFonts w:ascii="Titillium Web" w:hAnsi="Titillium Web"/>
                      <w:lang w:eastAsia="ar-SA"/>
                    </w:rPr>
                    <w:t xml:space="preserve">                </w:t>
                  </w:r>
                </w:p>
              </w:tc>
            </w:tr>
          </w:tbl>
          <w:p w14:paraId="01762A06" w14:textId="77777777" w:rsidR="00D17D92" w:rsidRPr="005D5B6C" w:rsidRDefault="00D17D92" w:rsidP="00D17D92">
            <w:pPr>
              <w:suppressAutoHyphens/>
              <w:spacing w:before="40" w:after="40"/>
              <w:rPr>
                <w:rFonts w:ascii="Titillium Web" w:hAnsi="Titillium Web"/>
                <w:b/>
                <w:lang w:eastAsia="ar-SA"/>
              </w:rPr>
            </w:pPr>
          </w:p>
        </w:tc>
      </w:tr>
    </w:tbl>
    <w:p w14:paraId="24243DD3" w14:textId="1D648013" w:rsidR="005D5B6C" w:rsidRPr="005D5B6C" w:rsidRDefault="005D5B6C" w:rsidP="00D17D92">
      <w:pPr>
        <w:suppressAutoHyphens/>
        <w:rPr>
          <w:rFonts w:ascii="Titillium Web" w:hAnsi="Titillium Web"/>
          <w:lang w:eastAsia="ar-SA"/>
        </w:rPr>
      </w:pPr>
    </w:p>
    <w:p w14:paraId="33922A20" w14:textId="77777777" w:rsidR="005D5B6C" w:rsidRPr="005D5B6C" w:rsidRDefault="005D5B6C" w:rsidP="00D17D92">
      <w:pPr>
        <w:suppressAutoHyphens/>
        <w:rPr>
          <w:rFonts w:ascii="Titillium Web" w:hAnsi="Titillium Web"/>
          <w:lang w:eastAsia="ar-SA"/>
        </w:rPr>
      </w:pPr>
    </w:p>
    <w:p w14:paraId="00E68BB7" w14:textId="77777777" w:rsidR="00D17D92" w:rsidRPr="005D5B6C" w:rsidRDefault="00D17D92" w:rsidP="00D17D92">
      <w:pPr>
        <w:suppressAutoHyphens/>
        <w:jc w:val="both"/>
        <w:rPr>
          <w:rFonts w:ascii="Titillium Web" w:hAnsi="Titillium Web"/>
          <w:lang w:eastAsia="ar-SA"/>
        </w:rPr>
      </w:pPr>
      <w:r w:rsidRPr="005D5B6C">
        <w:rPr>
          <w:rFonts w:ascii="Titillium Web" w:hAnsi="Titillium Web"/>
          <w:b/>
          <w:i/>
          <w:lang w:eastAsia="ar-SA"/>
        </w:rPr>
        <w:t xml:space="preserve">Consapevole delle sanzioni penali previste per le ipotesi di falsità in atti e dichiarazioni mendaci, nonché della decadenza dai benefici eventualmente conseguiti per effetto del provvedimento emanato sulla base della dichiarazione non veritiera (artt. 75 e 76 del D.P.R. 445/2000) sotto la propria responsabilità  </w:t>
      </w:r>
    </w:p>
    <w:p w14:paraId="278A8D50" w14:textId="77777777" w:rsidR="00D17D92" w:rsidRPr="005D5B6C" w:rsidRDefault="00D17D92" w:rsidP="00D17D92">
      <w:pPr>
        <w:tabs>
          <w:tab w:val="left" w:pos="1068"/>
        </w:tabs>
        <w:suppressAutoHyphens/>
        <w:spacing w:before="120" w:after="120"/>
        <w:jc w:val="center"/>
        <w:rPr>
          <w:rFonts w:ascii="Titillium Web" w:hAnsi="Titillium Web"/>
          <w:lang w:val="x-none" w:eastAsia="ar-SA"/>
        </w:rPr>
      </w:pPr>
      <w:r w:rsidRPr="005D5B6C">
        <w:rPr>
          <w:rFonts w:ascii="Titillium Web" w:hAnsi="Titillium Web"/>
          <w:b/>
          <w:lang w:val="x-none" w:eastAsia="ar-SA"/>
        </w:rPr>
        <w:t>DICHIARA</w:t>
      </w:r>
    </w:p>
    <w:p w14:paraId="095BFD23" w14:textId="77777777" w:rsidR="00D17D92" w:rsidRPr="005D5B6C" w:rsidRDefault="00D17D92" w:rsidP="00D17D92">
      <w:pPr>
        <w:numPr>
          <w:ilvl w:val="0"/>
          <w:numId w:val="19"/>
        </w:numPr>
        <w:tabs>
          <w:tab w:val="left" w:pos="-2127"/>
        </w:tabs>
        <w:suppressAutoHyphens/>
        <w:spacing w:before="120" w:after="120"/>
        <w:jc w:val="both"/>
        <w:rPr>
          <w:rFonts w:ascii="Titillium Web" w:hAnsi="Titillium Web"/>
          <w:lang w:eastAsia="ar-SA"/>
        </w:rPr>
      </w:pPr>
      <w:r w:rsidRPr="005D5B6C">
        <w:rPr>
          <w:rFonts w:ascii="Titillium Web" w:hAnsi="Titillium Web"/>
          <w:lang w:eastAsia="ar-SA"/>
        </w:rPr>
        <w:t>che l’operatore economico è iscritto alla Camera di Commercio, Industria, Artigianato, Agricoltura, come segue:</w:t>
      </w: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4289"/>
        <w:gridCol w:w="1984"/>
        <w:gridCol w:w="672"/>
      </w:tblGrid>
      <w:tr w:rsidR="00D17D92" w:rsidRPr="005D5B6C" w14:paraId="3AA6FCF0" w14:textId="77777777" w:rsidTr="00A3597E">
        <w:tc>
          <w:tcPr>
            <w:tcW w:w="2836" w:type="dxa"/>
          </w:tcPr>
          <w:p w14:paraId="290ADE7D" w14:textId="77777777" w:rsidR="00D17D92" w:rsidRPr="005D5B6C" w:rsidRDefault="00D17D92" w:rsidP="00D17D92">
            <w:pPr>
              <w:suppressAutoHyphens/>
              <w:spacing w:before="60" w:after="60"/>
              <w:rPr>
                <w:rFonts w:ascii="Titillium Web" w:hAnsi="Titillium Web"/>
                <w:lang w:eastAsia="ar-SA"/>
              </w:rPr>
            </w:pPr>
            <w:r w:rsidRPr="005D5B6C">
              <w:rPr>
                <w:rFonts w:ascii="Titillium Web" w:hAnsi="Titillium Web"/>
                <w:lang w:eastAsia="ar-SA"/>
              </w:rPr>
              <w:t>provincia di iscrizione:</w:t>
            </w:r>
          </w:p>
        </w:tc>
        <w:tc>
          <w:tcPr>
            <w:tcW w:w="4289" w:type="dxa"/>
          </w:tcPr>
          <w:p w14:paraId="210632C9" w14:textId="77777777" w:rsidR="00D17D92" w:rsidRPr="005D5B6C" w:rsidRDefault="00D17D92" w:rsidP="00D17D92">
            <w:pPr>
              <w:suppressAutoHyphens/>
              <w:snapToGrid w:val="0"/>
              <w:spacing w:before="60" w:after="60"/>
              <w:rPr>
                <w:rFonts w:ascii="Titillium Web" w:hAnsi="Titillium Web"/>
                <w:lang w:eastAsia="ar-SA"/>
              </w:rPr>
            </w:pPr>
            <w:r w:rsidRPr="005D5B6C">
              <w:rPr>
                <w:rFonts w:ascii="Titillium Web" w:hAnsi="Titillium Web"/>
                <w:lang w:eastAsia="ar-SA"/>
              </w:rPr>
              <w:t xml:space="preserve"> </w:t>
            </w:r>
          </w:p>
        </w:tc>
        <w:tc>
          <w:tcPr>
            <w:tcW w:w="1984" w:type="dxa"/>
          </w:tcPr>
          <w:p w14:paraId="05D7068A" w14:textId="77777777" w:rsidR="00D17D92" w:rsidRPr="005D5B6C" w:rsidRDefault="00D17D92" w:rsidP="00D17D92">
            <w:pPr>
              <w:suppressAutoHyphens/>
              <w:spacing w:before="60" w:after="60"/>
              <w:ind w:left="110"/>
              <w:rPr>
                <w:rFonts w:ascii="Titillium Web" w:hAnsi="Titillium Web"/>
                <w:lang w:val="en-US" w:eastAsia="ar-SA"/>
              </w:rPr>
            </w:pPr>
            <w:r w:rsidRPr="005D5B6C">
              <w:rPr>
                <w:rFonts w:ascii="Titillium Web" w:hAnsi="Titillium Web"/>
                <w:lang w:val="en-US" w:eastAsia="ar-SA"/>
              </w:rPr>
              <w:t xml:space="preserve">forma </w:t>
            </w:r>
            <w:r w:rsidRPr="005D5B6C">
              <w:rPr>
                <w:rFonts w:ascii="Titillium Web" w:hAnsi="Titillium Web"/>
                <w:lang w:eastAsia="ar-SA"/>
              </w:rPr>
              <w:t>giuridica:</w:t>
            </w:r>
          </w:p>
        </w:tc>
        <w:tc>
          <w:tcPr>
            <w:tcW w:w="672" w:type="dxa"/>
            <w:vAlign w:val="bottom"/>
          </w:tcPr>
          <w:p w14:paraId="2522947B" w14:textId="77777777" w:rsidR="00D17D92" w:rsidRPr="005D5B6C" w:rsidRDefault="00D17D92" w:rsidP="00D17D92">
            <w:pPr>
              <w:suppressAutoHyphens/>
              <w:snapToGrid w:val="0"/>
              <w:spacing w:before="60" w:after="60"/>
              <w:rPr>
                <w:rFonts w:ascii="Titillium Web" w:hAnsi="Titillium Web"/>
                <w:lang w:eastAsia="ar-SA"/>
              </w:rPr>
            </w:pPr>
          </w:p>
        </w:tc>
      </w:tr>
      <w:tr w:rsidR="00D17D92" w:rsidRPr="005D5B6C" w14:paraId="0D329886" w14:textId="77777777" w:rsidTr="00A3597E">
        <w:tc>
          <w:tcPr>
            <w:tcW w:w="2836" w:type="dxa"/>
          </w:tcPr>
          <w:p w14:paraId="33425D41" w14:textId="77777777" w:rsidR="00D17D92" w:rsidRPr="005D5B6C" w:rsidRDefault="00D17D92" w:rsidP="00D17D92">
            <w:pPr>
              <w:suppressAutoHyphens/>
              <w:spacing w:before="60" w:after="60"/>
              <w:rPr>
                <w:rFonts w:ascii="Titillium Web" w:hAnsi="Titillium Web"/>
                <w:lang w:eastAsia="ar-SA"/>
              </w:rPr>
            </w:pPr>
            <w:r w:rsidRPr="005D5B6C">
              <w:rPr>
                <w:rFonts w:ascii="Titillium Web" w:hAnsi="Titillium Web"/>
                <w:lang w:eastAsia="ar-SA"/>
              </w:rPr>
              <w:t>anno di iscrizione:</w:t>
            </w:r>
          </w:p>
        </w:tc>
        <w:tc>
          <w:tcPr>
            <w:tcW w:w="4289" w:type="dxa"/>
          </w:tcPr>
          <w:p w14:paraId="140046D4" w14:textId="77777777" w:rsidR="00D17D92" w:rsidRPr="005D5B6C" w:rsidRDefault="00D17D92" w:rsidP="00D17D92">
            <w:pPr>
              <w:suppressAutoHyphens/>
              <w:snapToGrid w:val="0"/>
              <w:spacing w:before="60" w:after="60"/>
              <w:rPr>
                <w:rFonts w:ascii="Titillium Web" w:hAnsi="Titillium Web"/>
                <w:lang w:eastAsia="ar-SA"/>
              </w:rPr>
            </w:pPr>
          </w:p>
        </w:tc>
        <w:tc>
          <w:tcPr>
            <w:tcW w:w="1984" w:type="dxa"/>
          </w:tcPr>
          <w:p w14:paraId="69AA000A" w14:textId="77777777" w:rsidR="00D17D92" w:rsidRPr="005D5B6C" w:rsidRDefault="00D17D92" w:rsidP="00D17D92">
            <w:pPr>
              <w:suppressAutoHyphens/>
              <w:spacing w:before="60" w:after="60"/>
              <w:ind w:left="110"/>
              <w:rPr>
                <w:rFonts w:ascii="Titillium Web" w:hAnsi="Titillium Web"/>
                <w:lang w:val="en-US" w:eastAsia="ar-SA"/>
              </w:rPr>
            </w:pPr>
            <w:r w:rsidRPr="005D5B6C">
              <w:rPr>
                <w:rFonts w:ascii="Titillium Web" w:hAnsi="Titillium Web"/>
                <w:lang w:eastAsia="ar-SA"/>
              </w:rPr>
              <w:t>durata:</w:t>
            </w:r>
          </w:p>
        </w:tc>
        <w:tc>
          <w:tcPr>
            <w:tcW w:w="672" w:type="dxa"/>
            <w:vAlign w:val="bottom"/>
          </w:tcPr>
          <w:p w14:paraId="39D07559" w14:textId="77777777" w:rsidR="00D17D92" w:rsidRPr="005D5B6C" w:rsidRDefault="00D17D92" w:rsidP="00D17D92">
            <w:pPr>
              <w:suppressAutoHyphens/>
              <w:snapToGrid w:val="0"/>
              <w:spacing w:before="60" w:after="60"/>
              <w:rPr>
                <w:rFonts w:ascii="Titillium Web" w:hAnsi="Titillium Web"/>
                <w:lang w:eastAsia="ar-SA"/>
              </w:rPr>
            </w:pPr>
          </w:p>
        </w:tc>
      </w:tr>
      <w:tr w:rsidR="00D17D92" w:rsidRPr="005D5B6C" w14:paraId="5BE52E64" w14:textId="77777777" w:rsidTr="00A3597E">
        <w:tc>
          <w:tcPr>
            <w:tcW w:w="2836" w:type="dxa"/>
          </w:tcPr>
          <w:p w14:paraId="69120134" w14:textId="77777777" w:rsidR="00D17D92" w:rsidRPr="005D5B6C" w:rsidRDefault="00D17D92" w:rsidP="00D17D92">
            <w:pPr>
              <w:suppressAutoHyphens/>
              <w:spacing w:before="60" w:after="60"/>
              <w:rPr>
                <w:rFonts w:ascii="Titillium Web" w:hAnsi="Titillium Web"/>
                <w:lang w:eastAsia="ar-SA"/>
              </w:rPr>
            </w:pPr>
            <w:r w:rsidRPr="005D5B6C">
              <w:rPr>
                <w:rFonts w:ascii="Titillium Web" w:hAnsi="Titillium Web"/>
                <w:lang w:eastAsia="ar-SA"/>
              </w:rPr>
              <w:t>numero di iscrizione:</w:t>
            </w:r>
          </w:p>
        </w:tc>
        <w:tc>
          <w:tcPr>
            <w:tcW w:w="4289" w:type="dxa"/>
          </w:tcPr>
          <w:p w14:paraId="72C50E64" w14:textId="77777777" w:rsidR="00D17D92" w:rsidRPr="005D5B6C" w:rsidRDefault="00D17D92" w:rsidP="00D17D92">
            <w:pPr>
              <w:suppressAutoHyphens/>
              <w:snapToGrid w:val="0"/>
              <w:spacing w:before="60" w:after="60"/>
              <w:rPr>
                <w:rFonts w:ascii="Titillium Web" w:hAnsi="Titillium Web"/>
                <w:lang w:eastAsia="ar-SA"/>
              </w:rPr>
            </w:pPr>
          </w:p>
        </w:tc>
        <w:tc>
          <w:tcPr>
            <w:tcW w:w="1984" w:type="dxa"/>
          </w:tcPr>
          <w:p w14:paraId="0CC5FEC1" w14:textId="77777777" w:rsidR="00D17D92" w:rsidRPr="005D5B6C" w:rsidRDefault="00D17D92" w:rsidP="00D17D92">
            <w:pPr>
              <w:suppressAutoHyphens/>
              <w:spacing w:before="60" w:after="60"/>
              <w:ind w:left="110"/>
              <w:rPr>
                <w:rFonts w:ascii="Titillium Web" w:hAnsi="Titillium Web"/>
                <w:lang w:eastAsia="ar-SA"/>
              </w:rPr>
            </w:pPr>
            <w:r w:rsidRPr="005D5B6C">
              <w:rPr>
                <w:rFonts w:ascii="Titillium Web" w:hAnsi="Titillium Web"/>
                <w:lang w:eastAsia="ar-SA"/>
              </w:rPr>
              <w:t>capitale sociale:</w:t>
            </w:r>
          </w:p>
        </w:tc>
        <w:tc>
          <w:tcPr>
            <w:tcW w:w="672" w:type="dxa"/>
          </w:tcPr>
          <w:p w14:paraId="22CADF4C" w14:textId="77777777" w:rsidR="00D17D92" w:rsidRPr="005D5B6C" w:rsidRDefault="00D17D92" w:rsidP="00D17D92">
            <w:pPr>
              <w:suppressAutoHyphens/>
              <w:snapToGrid w:val="0"/>
              <w:spacing w:before="60" w:after="60"/>
              <w:rPr>
                <w:rFonts w:ascii="Titillium Web" w:hAnsi="Titillium Web"/>
                <w:lang w:eastAsia="ar-SA"/>
              </w:rPr>
            </w:pPr>
          </w:p>
        </w:tc>
      </w:tr>
      <w:tr w:rsidR="00D17D92" w:rsidRPr="005D5B6C" w14:paraId="28448F51" w14:textId="77777777" w:rsidTr="00A3597E">
        <w:tc>
          <w:tcPr>
            <w:tcW w:w="2836" w:type="dxa"/>
          </w:tcPr>
          <w:p w14:paraId="02318C9F" w14:textId="77777777" w:rsidR="00D17D92" w:rsidRPr="005D5B6C" w:rsidRDefault="00D17D92" w:rsidP="00D17D92">
            <w:pPr>
              <w:suppressAutoHyphens/>
              <w:spacing w:before="60" w:after="60"/>
              <w:rPr>
                <w:rFonts w:ascii="Titillium Web" w:hAnsi="Titillium Web"/>
                <w:lang w:eastAsia="ar-SA"/>
              </w:rPr>
            </w:pPr>
            <w:r w:rsidRPr="005D5B6C">
              <w:rPr>
                <w:rFonts w:ascii="Titillium Web" w:hAnsi="Titillium Web"/>
                <w:lang w:eastAsia="ar-SA"/>
              </w:rPr>
              <w:t>attività:</w:t>
            </w:r>
          </w:p>
        </w:tc>
        <w:tc>
          <w:tcPr>
            <w:tcW w:w="4289" w:type="dxa"/>
          </w:tcPr>
          <w:p w14:paraId="41EC5E84" w14:textId="77777777" w:rsidR="00D17D92" w:rsidRPr="005D5B6C" w:rsidRDefault="00D17D92" w:rsidP="00D17D92">
            <w:pPr>
              <w:suppressAutoHyphens/>
              <w:snapToGrid w:val="0"/>
              <w:spacing w:before="60" w:after="60"/>
              <w:rPr>
                <w:rFonts w:ascii="Titillium Web" w:hAnsi="Titillium Web"/>
                <w:lang w:eastAsia="ar-SA"/>
              </w:rPr>
            </w:pPr>
          </w:p>
        </w:tc>
        <w:tc>
          <w:tcPr>
            <w:tcW w:w="1984" w:type="dxa"/>
          </w:tcPr>
          <w:p w14:paraId="23F2D4FC" w14:textId="77777777" w:rsidR="00D17D92" w:rsidRPr="005D5B6C" w:rsidRDefault="00D17D92" w:rsidP="00D17D92">
            <w:pPr>
              <w:suppressAutoHyphens/>
              <w:spacing w:before="60" w:after="60"/>
              <w:ind w:left="110"/>
              <w:rPr>
                <w:rFonts w:ascii="Titillium Web" w:hAnsi="Titillium Web"/>
                <w:lang w:eastAsia="ar-SA"/>
              </w:rPr>
            </w:pPr>
            <w:r w:rsidRPr="005D5B6C">
              <w:rPr>
                <w:rFonts w:ascii="Titillium Web" w:hAnsi="Titillium Web"/>
                <w:lang w:eastAsia="ar-SA"/>
              </w:rPr>
              <w:t>codice ATECO:</w:t>
            </w:r>
          </w:p>
        </w:tc>
        <w:tc>
          <w:tcPr>
            <w:tcW w:w="672" w:type="dxa"/>
          </w:tcPr>
          <w:p w14:paraId="35E188A9" w14:textId="77777777" w:rsidR="00D17D92" w:rsidRPr="005D5B6C" w:rsidRDefault="00D17D92" w:rsidP="00D17D92">
            <w:pPr>
              <w:suppressAutoHyphens/>
              <w:snapToGrid w:val="0"/>
              <w:spacing w:before="60" w:after="60"/>
              <w:rPr>
                <w:rFonts w:ascii="Titillium Web" w:hAnsi="Titillium Web"/>
                <w:lang w:eastAsia="ar-SA"/>
              </w:rPr>
            </w:pPr>
          </w:p>
        </w:tc>
      </w:tr>
      <w:tr w:rsidR="00D17D92" w:rsidRPr="005D5B6C" w14:paraId="000245C2" w14:textId="77777777" w:rsidTr="00A3597E">
        <w:tc>
          <w:tcPr>
            <w:tcW w:w="2836" w:type="dxa"/>
          </w:tcPr>
          <w:p w14:paraId="693ADAAF" w14:textId="77777777" w:rsidR="00D17D92" w:rsidRPr="005D5B6C" w:rsidRDefault="00D17D92" w:rsidP="00D17D92">
            <w:pPr>
              <w:suppressAutoHyphens/>
              <w:spacing w:before="60" w:after="60"/>
              <w:rPr>
                <w:rFonts w:ascii="Titillium Web" w:hAnsi="Titillium Web"/>
                <w:lang w:eastAsia="ar-SA"/>
              </w:rPr>
            </w:pPr>
            <w:r w:rsidRPr="005D5B6C">
              <w:rPr>
                <w:rFonts w:ascii="Titillium Web" w:hAnsi="Titillium Web"/>
                <w:lang w:eastAsia="ar-SA"/>
              </w:rPr>
              <w:lastRenderedPageBreak/>
              <w:t>Oggetto sociale</w:t>
            </w:r>
          </w:p>
        </w:tc>
        <w:tc>
          <w:tcPr>
            <w:tcW w:w="6945" w:type="dxa"/>
            <w:gridSpan w:val="3"/>
          </w:tcPr>
          <w:p w14:paraId="11E457A0" w14:textId="77777777" w:rsidR="00D17D92" w:rsidRPr="005D5B6C" w:rsidRDefault="00D17D92" w:rsidP="00D17D92">
            <w:pPr>
              <w:suppressAutoHyphens/>
              <w:snapToGrid w:val="0"/>
              <w:spacing w:before="60" w:after="60"/>
              <w:rPr>
                <w:rFonts w:ascii="Titillium Web" w:hAnsi="Titillium Web"/>
                <w:lang w:eastAsia="ar-SA"/>
              </w:rPr>
            </w:pPr>
          </w:p>
        </w:tc>
      </w:tr>
      <w:tr w:rsidR="00D17D92" w:rsidRPr="005D5B6C" w14:paraId="308B1CC4" w14:textId="77777777" w:rsidTr="00A3597E">
        <w:tc>
          <w:tcPr>
            <w:tcW w:w="2836" w:type="dxa"/>
          </w:tcPr>
          <w:p w14:paraId="723AD287" w14:textId="77777777" w:rsidR="00D17D92" w:rsidRPr="005D5B6C" w:rsidRDefault="00D17D92" w:rsidP="00D17D92">
            <w:pPr>
              <w:suppressAutoHyphens/>
              <w:spacing w:before="60" w:after="60"/>
              <w:rPr>
                <w:rFonts w:ascii="Titillium Web" w:hAnsi="Titillium Web"/>
                <w:lang w:eastAsia="ar-SA"/>
              </w:rPr>
            </w:pPr>
            <w:r w:rsidRPr="005D5B6C">
              <w:rPr>
                <w:rFonts w:ascii="Titillium Web" w:hAnsi="Titillium Web"/>
                <w:lang w:eastAsia="ar-SA"/>
              </w:rPr>
              <w:t xml:space="preserve">Abilitazione di cui al D.M. dello Sviluppo Economico n. 37 del 22.01.2008, art. </w:t>
            </w:r>
            <w:proofErr w:type="gramStart"/>
            <w:r w:rsidRPr="005D5B6C">
              <w:rPr>
                <w:rFonts w:ascii="Titillium Web" w:hAnsi="Titillium Web"/>
                <w:lang w:eastAsia="ar-SA"/>
              </w:rPr>
              <w:t>1 ,</w:t>
            </w:r>
            <w:proofErr w:type="gramEnd"/>
            <w:r w:rsidRPr="005D5B6C">
              <w:rPr>
                <w:rFonts w:ascii="Titillium Web" w:hAnsi="Titillium Web"/>
                <w:lang w:eastAsia="ar-SA"/>
              </w:rPr>
              <w:t xml:space="preserve"> lettere…</w:t>
            </w:r>
          </w:p>
        </w:tc>
        <w:tc>
          <w:tcPr>
            <w:tcW w:w="6945" w:type="dxa"/>
            <w:gridSpan w:val="3"/>
          </w:tcPr>
          <w:p w14:paraId="55AB87F1" w14:textId="77777777" w:rsidR="00D17D92" w:rsidRPr="005D5B6C" w:rsidRDefault="00D17D92" w:rsidP="00D17D92">
            <w:pPr>
              <w:suppressAutoHyphens/>
              <w:snapToGrid w:val="0"/>
              <w:spacing w:before="60" w:after="60"/>
              <w:rPr>
                <w:rFonts w:ascii="Titillium Web" w:hAnsi="Titillium Web"/>
                <w:lang w:eastAsia="ar-SA"/>
              </w:rPr>
            </w:pPr>
          </w:p>
        </w:tc>
      </w:tr>
      <w:tr w:rsidR="00D17D92" w:rsidRPr="005D5B6C" w14:paraId="141CAEEE" w14:textId="77777777" w:rsidTr="00A3597E">
        <w:tc>
          <w:tcPr>
            <w:tcW w:w="2836" w:type="dxa"/>
          </w:tcPr>
          <w:p w14:paraId="63DB5A7A" w14:textId="77777777" w:rsidR="00D17D92" w:rsidRPr="005D5B6C" w:rsidRDefault="00D17D92" w:rsidP="00D17D92">
            <w:pPr>
              <w:suppressAutoHyphens/>
              <w:spacing w:before="60" w:after="60"/>
              <w:rPr>
                <w:rFonts w:ascii="Titillium Web" w:hAnsi="Titillium Web"/>
                <w:lang w:eastAsia="ar-SA"/>
              </w:rPr>
            </w:pPr>
            <w:r w:rsidRPr="005D5B6C">
              <w:rPr>
                <w:rFonts w:ascii="Titillium Web" w:hAnsi="Titillium Web"/>
                <w:lang w:eastAsia="ar-SA"/>
              </w:rPr>
              <w:t>Informazioni sullo Statuto</w:t>
            </w:r>
          </w:p>
        </w:tc>
        <w:tc>
          <w:tcPr>
            <w:tcW w:w="6945" w:type="dxa"/>
            <w:gridSpan w:val="3"/>
          </w:tcPr>
          <w:p w14:paraId="712ADAE6" w14:textId="77777777" w:rsidR="00D17D92" w:rsidRPr="005D5B6C" w:rsidRDefault="00D17D92" w:rsidP="00D17D92">
            <w:pPr>
              <w:suppressAutoHyphens/>
              <w:snapToGrid w:val="0"/>
              <w:spacing w:before="60" w:after="60"/>
              <w:rPr>
                <w:rFonts w:ascii="Titillium Web" w:hAnsi="Titillium Web"/>
                <w:lang w:eastAsia="ar-SA"/>
              </w:rPr>
            </w:pPr>
          </w:p>
        </w:tc>
      </w:tr>
      <w:tr w:rsidR="00D17D92" w:rsidRPr="005D5B6C" w14:paraId="05D3BA62" w14:textId="77777777" w:rsidTr="00A3597E">
        <w:tc>
          <w:tcPr>
            <w:tcW w:w="2836" w:type="dxa"/>
          </w:tcPr>
          <w:p w14:paraId="2B6FA03A" w14:textId="77777777" w:rsidR="00D17D92" w:rsidRPr="005D5B6C" w:rsidRDefault="00D17D92" w:rsidP="00D17D92">
            <w:pPr>
              <w:suppressAutoHyphens/>
              <w:spacing w:before="60" w:after="60"/>
              <w:rPr>
                <w:rFonts w:ascii="Titillium Web" w:hAnsi="Titillium Web"/>
                <w:lang w:eastAsia="ar-SA"/>
              </w:rPr>
            </w:pPr>
            <w:r w:rsidRPr="005D5B6C">
              <w:rPr>
                <w:rFonts w:ascii="Titillium Web" w:hAnsi="Titillium Web"/>
                <w:lang w:eastAsia="ar-SA"/>
              </w:rPr>
              <w:t>Operazioni Straordinarie</w:t>
            </w:r>
          </w:p>
        </w:tc>
        <w:tc>
          <w:tcPr>
            <w:tcW w:w="6945" w:type="dxa"/>
            <w:gridSpan w:val="3"/>
          </w:tcPr>
          <w:p w14:paraId="74629AA6" w14:textId="77777777" w:rsidR="00D17D92" w:rsidRPr="005D5B6C" w:rsidRDefault="00D17D92" w:rsidP="00D17D92">
            <w:pPr>
              <w:suppressAutoHyphens/>
              <w:snapToGrid w:val="0"/>
              <w:spacing w:before="60" w:after="60"/>
              <w:rPr>
                <w:rFonts w:ascii="Titillium Web" w:hAnsi="Titillium Web"/>
                <w:lang w:eastAsia="ar-SA"/>
              </w:rPr>
            </w:pPr>
          </w:p>
        </w:tc>
      </w:tr>
      <w:tr w:rsidR="00D17D92" w:rsidRPr="005D5B6C" w14:paraId="513570BD" w14:textId="77777777" w:rsidTr="00A3597E">
        <w:tc>
          <w:tcPr>
            <w:tcW w:w="2836" w:type="dxa"/>
          </w:tcPr>
          <w:p w14:paraId="26A2009E" w14:textId="77777777" w:rsidR="00D17D92" w:rsidRPr="005D5B6C" w:rsidRDefault="00D17D92" w:rsidP="00D17D92">
            <w:pPr>
              <w:suppressAutoHyphens/>
              <w:spacing w:before="60" w:after="60"/>
              <w:rPr>
                <w:rFonts w:ascii="Titillium Web" w:hAnsi="Titillium Web"/>
                <w:lang w:eastAsia="ar-SA"/>
              </w:rPr>
            </w:pPr>
            <w:r w:rsidRPr="005D5B6C">
              <w:rPr>
                <w:rFonts w:ascii="Titillium Web" w:hAnsi="Titillium Web"/>
                <w:lang w:eastAsia="ar-SA"/>
              </w:rPr>
              <w:t>Sedi secondarie ed unità locali</w:t>
            </w:r>
          </w:p>
        </w:tc>
        <w:tc>
          <w:tcPr>
            <w:tcW w:w="6945" w:type="dxa"/>
            <w:gridSpan w:val="3"/>
          </w:tcPr>
          <w:p w14:paraId="2FFE7E06" w14:textId="77777777" w:rsidR="00D17D92" w:rsidRPr="005D5B6C" w:rsidRDefault="00D17D92" w:rsidP="00D17D92">
            <w:pPr>
              <w:suppressAutoHyphens/>
              <w:snapToGrid w:val="0"/>
              <w:spacing w:before="60" w:after="60"/>
              <w:rPr>
                <w:rFonts w:ascii="Titillium Web" w:hAnsi="Titillium Web"/>
                <w:lang w:eastAsia="ar-SA"/>
              </w:rPr>
            </w:pPr>
          </w:p>
        </w:tc>
      </w:tr>
      <w:tr w:rsidR="00D17D92" w:rsidRPr="005D5B6C" w14:paraId="4662C81D" w14:textId="77777777" w:rsidTr="00A3597E">
        <w:tc>
          <w:tcPr>
            <w:tcW w:w="2836" w:type="dxa"/>
          </w:tcPr>
          <w:p w14:paraId="0A32E438" w14:textId="77777777" w:rsidR="00D17D92" w:rsidRPr="005D5B6C" w:rsidRDefault="00D17D92" w:rsidP="00D17D92">
            <w:pPr>
              <w:suppressAutoHyphens/>
              <w:spacing w:before="60" w:after="60"/>
              <w:rPr>
                <w:rFonts w:ascii="Titillium Web" w:hAnsi="Titillium Web"/>
                <w:lang w:eastAsia="ar-SA"/>
              </w:rPr>
            </w:pPr>
            <w:r w:rsidRPr="005D5B6C">
              <w:rPr>
                <w:rFonts w:ascii="Titillium Web" w:hAnsi="Titillium Web"/>
                <w:lang w:eastAsia="ar-SA"/>
              </w:rPr>
              <w:t>Titolari di cariche o qualifiche</w:t>
            </w:r>
          </w:p>
        </w:tc>
        <w:tc>
          <w:tcPr>
            <w:tcW w:w="6945" w:type="dxa"/>
            <w:gridSpan w:val="3"/>
          </w:tcPr>
          <w:p w14:paraId="5D69FEDA" w14:textId="77777777" w:rsidR="00D17D92" w:rsidRPr="005D5B6C" w:rsidRDefault="00D17D92" w:rsidP="00D17D92">
            <w:pPr>
              <w:suppressAutoHyphens/>
              <w:snapToGrid w:val="0"/>
              <w:spacing w:before="60" w:after="60"/>
              <w:rPr>
                <w:rFonts w:ascii="Titillium Web" w:hAnsi="Titillium Web"/>
                <w:lang w:eastAsia="ar-SA"/>
              </w:rPr>
            </w:pPr>
          </w:p>
        </w:tc>
      </w:tr>
    </w:tbl>
    <w:p w14:paraId="56A3CEFC" w14:textId="77777777" w:rsidR="00D17D92" w:rsidRPr="005D5B6C" w:rsidRDefault="00D17D92" w:rsidP="00D17D92">
      <w:pPr>
        <w:tabs>
          <w:tab w:val="left" w:pos="-2127"/>
          <w:tab w:val="left" w:pos="708"/>
        </w:tabs>
        <w:suppressAutoHyphens/>
        <w:spacing w:before="120" w:after="120"/>
        <w:ind w:left="454" w:hanging="596"/>
        <w:jc w:val="both"/>
        <w:rPr>
          <w:rFonts w:ascii="Titillium Web" w:hAnsi="Titillium Web"/>
          <w:vertAlign w:val="superscript"/>
          <w:lang w:eastAsia="ar-SA"/>
        </w:rPr>
      </w:pPr>
      <w:r w:rsidRPr="005D5B6C">
        <w:rPr>
          <w:rFonts w:ascii="Titillium Web" w:hAnsi="Titillium Web"/>
          <w:lang w:eastAsia="ar-SA"/>
        </w:rPr>
        <w:t>1.a)</w:t>
      </w:r>
      <w:r w:rsidRPr="005D5B6C">
        <w:rPr>
          <w:rFonts w:ascii="Titillium Web" w:hAnsi="Titillium Web"/>
          <w:lang w:eastAsia="ar-SA"/>
        </w:rPr>
        <w:tab/>
        <w:t xml:space="preserve">che </w:t>
      </w:r>
      <w:r w:rsidRPr="005D5B6C">
        <w:rPr>
          <w:rFonts w:ascii="Titillium Web" w:hAnsi="Titillium Web"/>
          <w:b/>
          <w:lang w:eastAsia="ar-SA"/>
        </w:rPr>
        <w:t xml:space="preserve">i rappresentanti legali e </w:t>
      </w:r>
      <w:r w:rsidRPr="005D5B6C">
        <w:rPr>
          <w:rFonts w:ascii="Titillium Web" w:hAnsi="Titillium Web"/>
          <w:lang w:eastAsia="ar-SA"/>
        </w:rPr>
        <w:t xml:space="preserve">gli </w:t>
      </w:r>
      <w:r w:rsidRPr="005D5B6C">
        <w:rPr>
          <w:rFonts w:ascii="Titillium Web" w:hAnsi="Titillium Web"/>
          <w:b/>
          <w:u w:val="single"/>
          <w:lang w:eastAsia="ar-SA"/>
        </w:rPr>
        <w:t>amministratori</w:t>
      </w:r>
      <w:r w:rsidRPr="005D5B6C">
        <w:rPr>
          <w:rFonts w:ascii="Titillium Web" w:hAnsi="Titillium Web"/>
          <w:b/>
          <w:lang w:eastAsia="ar-SA"/>
        </w:rPr>
        <w:t xml:space="preserve"> muniti di potere di rappresentanza</w:t>
      </w:r>
      <w:r w:rsidRPr="005D5B6C">
        <w:rPr>
          <w:rFonts w:ascii="Titillium Web" w:hAnsi="Titillium Web"/>
          <w:b/>
          <w:vertAlign w:val="superscript"/>
          <w:lang w:eastAsia="ar-SA"/>
        </w:rPr>
        <w:footnoteReference w:id="1"/>
      </w:r>
      <w:r w:rsidRPr="005D5B6C">
        <w:rPr>
          <w:rFonts w:ascii="Titillium Web" w:hAnsi="Titillium Web"/>
          <w:lang w:eastAsia="ar-SA"/>
        </w:rPr>
        <w:t xml:space="preserve"> sono</w:t>
      </w:r>
      <w:r w:rsidRPr="005D5B6C">
        <w:rPr>
          <w:rFonts w:ascii="Titillium Web" w:hAnsi="Titillium Web"/>
          <w:b/>
          <w:lang w:eastAsia="ar-SA"/>
        </w:rPr>
        <w:t>:</w:t>
      </w:r>
      <w:r w:rsidRPr="005D5B6C">
        <w:rPr>
          <w:rFonts w:ascii="Titillium Web" w:hAnsi="Titillium Web"/>
          <w:lang w:eastAsia="ar-SA"/>
        </w:rPr>
        <w:t xml:space="preserve"> </w:t>
      </w:r>
      <w:r w:rsidRPr="005D5B6C">
        <w:rPr>
          <w:rFonts w:ascii="Titillium Web" w:hAnsi="Titillium Web"/>
          <w:vertAlign w:val="superscript"/>
          <w:lang w:eastAsia="ar-SA"/>
        </w:rPr>
        <w:t>(</w:t>
      </w:r>
      <w:r w:rsidRPr="005D5B6C">
        <w:rPr>
          <w:rFonts w:ascii="Titillium Web" w:hAnsi="Titillium Web"/>
          <w:vertAlign w:val="superscript"/>
          <w:lang w:eastAsia="ar-SA"/>
        </w:rPr>
        <w:endnoteReference w:id="3"/>
      </w:r>
      <w:r w:rsidRPr="005D5B6C">
        <w:rPr>
          <w:rFonts w:ascii="Titillium Web" w:hAnsi="Titillium Web"/>
          <w:vertAlign w:val="superscript"/>
          <w:lang w:eastAsia="ar-SA"/>
        </w:rPr>
        <w:t>)</w:t>
      </w:r>
    </w:p>
    <w:tbl>
      <w:tblPr>
        <w:tblW w:w="9781" w:type="dxa"/>
        <w:tblInd w:w="-114" w:type="dxa"/>
        <w:tblLayout w:type="fixed"/>
        <w:tblCellMar>
          <w:left w:w="28" w:type="dxa"/>
          <w:right w:w="28" w:type="dxa"/>
        </w:tblCellMar>
        <w:tblLook w:val="0000" w:firstRow="0" w:lastRow="0" w:firstColumn="0" w:lastColumn="0" w:noHBand="0" w:noVBand="0"/>
      </w:tblPr>
      <w:tblGrid>
        <w:gridCol w:w="830"/>
        <w:gridCol w:w="2506"/>
        <w:gridCol w:w="1651"/>
        <w:gridCol w:w="1134"/>
        <w:gridCol w:w="3660"/>
      </w:tblGrid>
      <w:tr w:rsidR="00D17D92" w:rsidRPr="005D5B6C" w14:paraId="22CF4425" w14:textId="77777777" w:rsidTr="00A3597E">
        <w:tc>
          <w:tcPr>
            <w:tcW w:w="830" w:type="dxa"/>
            <w:tcBorders>
              <w:top w:val="single" w:sz="4" w:space="0" w:color="000000"/>
              <w:left w:val="single" w:sz="4" w:space="0" w:color="000000"/>
              <w:bottom w:val="single" w:sz="4" w:space="0" w:color="000000"/>
            </w:tcBorders>
            <w:shd w:val="clear" w:color="auto" w:fill="DFDFDF"/>
          </w:tcPr>
          <w:p w14:paraId="65487A34" w14:textId="77777777" w:rsidR="00D17D92" w:rsidRPr="005D5B6C" w:rsidRDefault="00D17D92" w:rsidP="00D17D92">
            <w:pPr>
              <w:suppressAutoHyphens/>
              <w:jc w:val="center"/>
              <w:rPr>
                <w:rFonts w:ascii="Titillium Web" w:hAnsi="Titillium Web"/>
                <w:i/>
                <w:iCs/>
                <w:lang w:eastAsia="ar-SA"/>
              </w:rPr>
            </w:pPr>
            <w:r w:rsidRPr="005D5B6C">
              <w:rPr>
                <w:rFonts w:ascii="Titillium Web" w:hAnsi="Titillium Web"/>
                <w:i/>
                <w:iCs/>
                <w:lang w:eastAsia="ar-SA"/>
              </w:rPr>
              <w:t>n.</w:t>
            </w:r>
          </w:p>
        </w:tc>
        <w:tc>
          <w:tcPr>
            <w:tcW w:w="2506" w:type="dxa"/>
            <w:tcBorders>
              <w:top w:val="single" w:sz="4" w:space="0" w:color="000000"/>
              <w:left w:val="single" w:sz="4" w:space="0" w:color="000000"/>
              <w:bottom w:val="single" w:sz="4" w:space="0" w:color="000000"/>
            </w:tcBorders>
            <w:shd w:val="clear" w:color="auto" w:fill="DFDFDF"/>
          </w:tcPr>
          <w:p w14:paraId="288502DF" w14:textId="77777777" w:rsidR="00D17D92" w:rsidRPr="005D5B6C" w:rsidRDefault="00D17D92" w:rsidP="00D17D92">
            <w:pPr>
              <w:suppressAutoHyphens/>
              <w:jc w:val="center"/>
              <w:rPr>
                <w:rFonts w:ascii="Titillium Web" w:hAnsi="Titillium Web"/>
                <w:i/>
                <w:iCs/>
                <w:lang w:eastAsia="ar-SA"/>
              </w:rPr>
            </w:pPr>
            <w:r w:rsidRPr="005D5B6C">
              <w:rPr>
                <w:rFonts w:ascii="Titillium Web" w:hAnsi="Titillium Web"/>
                <w:i/>
                <w:iCs/>
                <w:lang w:eastAsia="ar-SA"/>
              </w:rPr>
              <w:t>Cognome e nome</w:t>
            </w:r>
          </w:p>
        </w:tc>
        <w:tc>
          <w:tcPr>
            <w:tcW w:w="1651" w:type="dxa"/>
            <w:tcBorders>
              <w:top w:val="single" w:sz="4" w:space="0" w:color="000000"/>
              <w:left w:val="single" w:sz="4" w:space="0" w:color="000000"/>
              <w:bottom w:val="single" w:sz="4" w:space="0" w:color="000000"/>
            </w:tcBorders>
            <w:shd w:val="clear" w:color="auto" w:fill="DFDFDF"/>
          </w:tcPr>
          <w:p w14:paraId="11CBE0A8" w14:textId="77777777" w:rsidR="00D17D92" w:rsidRPr="005D5B6C" w:rsidRDefault="00D17D92" w:rsidP="00D17D92">
            <w:pPr>
              <w:suppressAutoHyphens/>
              <w:jc w:val="center"/>
              <w:rPr>
                <w:rFonts w:ascii="Titillium Web" w:hAnsi="Titillium Web"/>
                <w:i/>
                <w:iCs/>
                <w:lang w:eastAsia="ar-SA"/>
              </w:rPr>
            </w:pPr>
            <w:r w:rsidRPr="005D5B6C">
              <w:rPr>
                <w:rFonts w:ascii="Titillium Web" w:hAnsi="Titillium Web"/>
                <w:i/>
                <w:iCs/>
                <w:lang w:eastAsia="ar-SA"/>
              </w:rPr>
              <w:t xml:space="preserve">nato/a </w:t>
            </w:r>
            <w:proofErr w:type="spellStart"/>
            <w:r w:rsidRPr="005D5B6C">
              <w:rPr>
                <w:rFonts w:ascii="Titillium Web" w:hAnsi="Titillium Web"/>
                <w:i/>
                <w:iCs/>
                <w:lang w:eastAsia="ar-SA"/>
              </w:rPr>
              <w:t>a</w:t>
            </w:r>
            <w:proofErr w:type="spellEnd"/>
          </w:p>
        </w:tc>
        <w:tc>
          <w:tcPr>
            <w:tcW w:w="1134" w:type="dxa"/>
            <w:tcBorders>
              <w:top w:val="single" w:sz="4" w:space="0" w:color="000000"/>
              <w:left w:val="single" w:sz="4" w:space="0" w:color="000000"/>
              <w:bottom w:val="single" w:sz="4" w:space="0" w:color="000000"/>
            </w:tcBorders>
            <w:shd w:val="clear" w:color="auto" w:fill="DFDFDF"/>
          </w:tcPr>
          <w:p w14:paraId="557656FC" w14:textId="77777777" w:rsidR="00D17D92" w:rsidRPr="005D5B6C" w:rsidRDefault="00D17D92" w:rsidP="00D17D92">
            <w:pPr>
              <w:suppressAutoHyphens/>
              <w:jc w:val="center"/>
              <w:rPr>
                <w:rFonts w:ascii="Titillium Web" w:hAnsi="Titillium Web"/>
                <w:i/>
                <w:iCs/>
                <w:lang w:eastAsia="ar-SA"/>
              </w:rPr>
            </w:pPr>
            <w:r w:rsidRPr="005D5B6C">
              <w:rPr>
                <w:rFonts w:ascii="Titillium Web" w:hAnsi="Titillium Web"/>
                <w:i/>
                <w:iCs/>
                <w:lang w:eastAsia="ar-SA"/>
              </w:rPr>
              <w:t>in data</w:t>
            </w:r>
          </w:p>
        </w:tc>
        <w:tc>
          <w:tcPr>
            <w:tcW w:w="3660" w:type="dxa"/>
            <w:tcBorders>
              <w:top w:val="single" w:sz="4" w:space="0" w:color="000000"/>
              <w:left w:val="single" w:sz="4" w:space="0" w:color="000000"/>
              <w:bottom w:val="single" w:sz="4" w:space="0" w:color="000000"/>
              <w:right w:val="single" w:sz="4" w:space="0" w:color="000000"/>
            </w:tcBorders>
            <w:shd w:val="clear" w:color="auto" w:fill="DFDFDF"/>
          </w:tcPr>
          <w:p w14:paraId="37F3E61A" w14:textId="77777777" w:rsidR="00D17D92" w:rsidRPr="005D5B6C" w:rsidRDefault="00D17D92" w:rsidP="00D17D92">
            <w:pPr>
              <w:suppressAutoHyphens/>
              <w:jc w:val="center"/>
              <w:rPr>
                <w:rFonts w:ascii="Titillium Web" w:hAnsi="Titillium Web"/>
                <w:lang w:eastAsia="ar-SA"/>
              </w:rPr>
            </w:pPr>
            <w:r w:rsidRPr="005D5B6C">
              <w:rPr>
                <w:rFonts w:ascii="Titillium Web" w:hAnsi="Titillium Web"/>
                <w:i/>
                <w:iCs/>
                <w:lang w:eastAsia="ar-SA"/>
              </w:rPr>
              <w:t xml:space="preserve">Carica </w:t>
            </w:r>
            <w:r w:rsidRPr="005D5B6C">
              <w:rPr>
                <w:rFonts w:ascii="Titillium Web" w:hAnsi="Titillium Web"/>
                <w:vertAlign w:val="superscript"/>
                <w:lang w:eastAsia="ar-SA"/>
              </w:rPr>
              <w:t>(</w:t>
            </w:r>
            <w:r w:rsidRPr="005D5B6C">
              <w:rPr>
                <w:rFonts w:ascii="Titillium Web" w:hAnsi="Titillium Web"/>
                <w:vertAlign w:val="superscript"/>
                <w:lang w:eastAsia="ar-SA"/>
              </w:rPr>
              <w:endnoteReference w:id="4"/>
            </w:r>
            <w:r w:rsidRPr="005D5B6C">
              <w:rPr>
                <w:rFonts w:ascii="Titillium Web" w:hAnsi="Titillium Web"/>
                <w:vertAlign w:val="superscript"/>
                <w:lang w:eastAsia="ar-SA"/>
              </w:rPr>
              <w:t>)</w:t>
            </w:r>
          </w:p>
        </w:tc>
      </w:tr>
      <w:tr w:rsidR="00D17D92" w:rsidRPr="005D5B6C" w14:paraId="2BE65188" w14:textId="77777777" w:rsidTr="00A3597E">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4760AF9" w14:textId="77777777" w:rsidR="00D17D92" w:rsidRPr="005D5B6C" w:rsidRDefault="00D17D92" w:rsidP="00D17D92">
            <w:pPr>
              <w:suppressAutoHyphens/>
              <w:spacing w:before="40" w:after="40"/>
              <w:jc w:val="center"/>
              <w:rPr>
                <w:rFonts w:ascii="Titillium Web" w:hAnsi="Titillium Web"/>
                <w:lang w:eastAsia="ar-SA"/>
              </w:rPr>
            </w:pPr>
            <w:r w:rsidRPr="005D5B6C">
              <w:rPr>
                <w:rFonts w:ascii="Titillium Web" w:hAnsi="Titillium Web"/>
                <w:lang w:eastAsia="ar-SA"/>
              </w:rPr>
              <w:t>1</w:t>
            </w:r>
          </w:p>
        </w:tc>
        <w:tc>
          <w:tcPr>
            <w:tcW w:w="2506" w:type="dxa"/>
            <w:tcBorders>
              <w:top w:val="single" w:sz="4" w:space="0" w:color="000000"/>
              <w:left w:val="single" w:sz="4" w:space="0" w:color="000000"/>
              <w:bottom w:val="single" w:sz="4" w:space="0" w:color="000000"/>
            </w:tcBorders>
          </w:tcPr>
          <w:p w14:paraId="3F8FA988" w14:textId="77777777" w:rsidR="00D17D92" w:rsidRPr="005D5B6C" w:rsidRDefault="00D17D92" w:rsidP="00D17D92">
            <w:pPr>
              <w:suppressAutoHyphens/>
              <w:snapToGrid w:val="0"/>
              <w:spacing w:before="40" w:after="40"/>
              <w:jc w:val="center"/>
              <w:rPr>
                <w:rFonts w:ascii="Titillium Web" w:hAnsi="Titillium Web"/>
                <w:lang w:eastAsia="ar-SA"/>
              </w:rPr>
            </w:pPr>
          </w:p>
        </w:tc>
        <w:tc>
          <w:tcPr>
            <w:tcW w:w="1651" w:type="dxa"/>
            <w:tcBorders>
              <w:top w:val="single" w:sz="4" w:space="0" w:color="000000"/>
              <w:left w:val="single" w:sz="4" w:space="0" w:color="000000"/>
              <w:bottom w:val="single" w:sz="4" w:space="0" w:color="000000"/>
            </w:tcBorders>
          </w:tcPr>
          <w:p w14:paraId="05678D4B" w14:textId="77777777" w:rsidR="00D17D92" w:rsidRPr="005D5B6C" w:rsidRDefault="00D17D92" w:rsidP="00D17D92">
            <w:pPr>
              <w:suppressAutoHyphens/>
              <w:snapToGrid w:val="0"/>
              <w:spacing w:before="40" w:after="40"/>
              <w:jc w:val="center"/>
              <w:rPr>
                <w:rFonts w:ascii="Titillium Web" w:hAnsi="Titillium Web"/>
                <w:lang w:eastAsia="ar-SA"/>
              </w:rPr>
            </w:pPr>
          </w:p>
        </w:tc>
        <w:tc>
          <w:tcPr>
            <w:tcW w:w="1134" w:type="dxa"/>
            <w:tcBorders>
              <w:top w:val="single" w:sz="4" w:space="0" w:color="000000"/>
              <w:left w:val="single" w:sz="4" w:space="0" w:color="000000"/>
              <w:bottom w:val="single" w:sz="4" w:space="0" w:color="000000"/>
            </w:tcBorders>
          </w:tcPr>
          <w:p w14:paraId="70A42346" w14:textId="77777777" w:rsidR="00D17D92" w:rsidRPr="005D5B6C" w:rsidRDefault="00D17D92" w:rsidP="00D17D92">
            <w:pPr>
              <w:suppressAutoHyphens/>
              <w:snapToGrid w:val="0"/>
              <w:spacing w:before="40" w:after="40"/>
              <w:jc w:val="center"/>
              <w:rPr>
                <w:rFonts w:ascii="Titillium Web" w:hAnsi="Titillium Web"/>
                <w:lang w:eastAsia="ar-SA"/>
              </w:rPr>
            </w:pPr>
          </w:p>
        </w:tc>
        <w:tc>
          <w:tcPr>
            <w:tcW w:w="3660" w:type="dxa"/>
            <w:tcBorders>
              <w:top w:val="single" w:sz="4" w:space="0" w:color="000000"/>
              <w:left w:val="single" w:sz="4" w:space="0" w:color="000000"/>
              <w:bottom w:val="single" w:sz="4" w:space="0" w:color="000000"/>
              <w:right w:val="single" w:sz="4" w:space="0" w:color="000000"/>
            </w:tcBorders>
            <w:vAlign w:val="center"/>
          </w:tcPr>
          <w:p w14:paraId="63EA3B00" w14:textId="77777777" w:rsidR="00D17D92" w:rsidRPr="005D5B6C" w:rsidRDefault="00D17D92" w:rsidP="00D17D92">
            <w:pPr>
              <w:suppressAutoHyphens/>
              <w:snapToGrid w:val="0"/>
              <w:rPr>
                <w:rFonts w:ascii="Titillium Web" w:hAnsi="Titillium Web"/>
                <w:spacing w:val="-4"/>
                <w:lang w:eastAsia="ar-SA"/>
              </w:rPr>
            </w:pPr>
          </w:p>
        </w:tc>
      </w:tr>
      <w:tr w:rsidR="00D17D92" w:rsidRPr="005D5B6C" w14:paraId="0198E72A" w14:textId="77777777" w:rsidTr="00A3597E">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3DD2A2C7" w14:textId="77777777" w:rsidR="00D17D92" w:rsidRPr="005D5B6C" w:rsidRDefault="00D17D92" w:rsidP="00D17D92">
            <w:pPr>
              <w:suppressAutoHyphens/>
              <w:spacing w:before="40" w:after="40"/>
              <w:jc w:val="center"/>
              <w:rPr>
                <w:rFonts w:ascii="Titillium Web" w:hAnsi="Titillium Web"/>
                <w:lang w:eastAsia="ar-SA"/>
              </w:rPr>
            </w:pPr>
            <w:r w:rsidRPr="005D5B6C">
              <w:rPr>
                <w:rFonts w:ascii="Titillium Web" w:hAnsi="Titillium Web"/>
                <w:lang w:eastAsia="ar-SA"/>
              </w:rPr>
              <w:t>2</w:t>
            </w:r>
          </w:p>
        </w:tc>
        <w:tc>
          <w:tcPr>
            <w:tcW w:w="2506" w:type="dxa"/>
            <w:tcBorders>
              <w:top w:val="single" w:sz="4" w:space="0" w:color="000000"/>
              <w:left w:val="single" w:sz="4" w:space="0" w:color="000000"/>
              <w:bottom w:val="single" w:sz="4" w:space="0" w:color="000000"/>
            </w:tcBorders>
          </w:tcPr>
          <w:p w14:paraId="54BB7400" w14:textId="77777777" w:rsidR="00D17D92" w:rsidRPr="005D5B6C" w:rsidRDefault="00D17D92" w:rsidP="00D17D92">
            <w:pPr>
              <w:suppressAutoHyphens/>
              <w:snapToGrid w:val="0"/>
              <w:spacing w:before="40" w:after="40"/>
              <w:jc w:val="center"/>
              <w:rPr>
                <w:rFonts w:ascii="Titillium Web" w:hAnsi="Titillium Web"/>
                <w:lang w:eastAsia="ar-SA"/>
              </w:rPr>
            </w:pPr>
          </w:p>
        </w:tc>
        <w:tc>
          <w:tcPr>
            <w:tcW w:w="1651" w:type="dxa"/>
            <w:tcBorders>
              <w:top w:val="single" w:sz="4" w:space="0" w:color="000000"/>
              <w:left w:val="single" w:sz="4" w:space="0" w:color="000000"/>
              <w:bottom w:val="single" w:sz="4" w:space="0" w:color="000000"/>
            </w:tcBorders>
          </w:tcPr>
          <w:p w14:paraId="365DF752" w14:textId="77777777" w:rsidR="00D17D92" w:rsidRPr="005D5B6C" w:rsidRDefault="00D17D92" w:rsidP="00D17D92">
            <w:pPr>
              <w:suppressAutoHyphens/>
              <w:snapToGrid w:val="0"/>
              <w:spacing w:before="40" w:after="40"/>
              <w:jc w:val="center"/>
              <w:rPr>
                <w:rFonts w:ascii="Titillium Web" w:hAnsi="Titillium Web"/>
                <w:lang w:eastAsia="ar-SA"/>
              </w:rPr>
            </w:pPr>
          </w:p>
        </w:tc>
        <w:tc>
          <w:tcPr>
            <w:tcW w:w="1134" w:type="dxa"/>
            <w:tcBorders>
              <w:top w:val="single" w:sz="4" w:space="0" w:color="000000"/>
              <w:left w:val="single" w:sz="4" w:space="0" w:color="000000"/>
              <w:bottom w:val="single" w:sz="4" w:space="0" w:color="000000"/>
            </w:tcBorders>
          </w:tcPr>
          <w:p w14:paraId="4DE5DE07" w14:textId="77777777" w:rsidR="00D17D92" w:rsidRPr="005D5B6C" w:rsidRDefault="00D17D92" w:rsidP="00D17D92">
            <w:pPr>
              <w:suppressAutoHyphens/>
              <w:snapToGrid w:val="0"/>
              <w:spacing w:before="40" w:after="40"/>
              <w:jc w:val="center"/>
              <w:rPr>
                <w:rFonts w:ascii="Titillium Web" w:hAnsi="Titillium Web"/>
                <w:lang w:eastAsia="ar-SA"/>
              </w:rPr>
            </w:pPr>
          </w:p>
        </w:tc>
        <w:tc>
          <w:tcPr>
            <w:tcW w:w="3660" w:type="dxa"/>
            <w:tcBorders>
              <w:top w:val="single" w:sz="4" w:space="0" w:color="000000"/>
              <w:left w:val="single" w:sz="4" w:space="0" w:color="000000"/>
              <w:bottom w:val="single" w:sz="4" w:space="0" w:color="000000"/>
              <w:right w:val="single" w:sz="4" w:space="0" w:color="000000"/>
            </w:tcBorders>
            <w:vAlign w:val="center"/>
          </w:tcPr>
          <w:p w14:paraId="06839933" w14:textId="77777777" w:rsidR="00D17D92" w:rsidRPr="005D5B6C" w:rsidRDefault="00D17D92" w:rsidP="00D17D92">
            <w:pPr>
              <w:suppressAutoHyphens/>
              <w:snapToGrid w:val="0"/>
              <w:rPr>
                <w:rFonts w:ascii="Titillium Web" w:hAnsi="Titillium Web"/>
                <w:spacing w:val="-4"/>
                <w:lang w:eastAsia="ar-SA"/>
              </w:rPr>
            </w:pPr>
          </w:p>
        </w:tc>
      </w:tr>
      <w:tr w:rsidR="00D17D92" w:rsidRPr="005D5B6C" w14:paraId="7A216051" w14:textId="77777777" w:rsidTr="00A3597E">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61E8DB1F" w14:textId="77777777" w:rsidR="00D17D92" w:rsidRPr="005D5B6C" w:rsidRDefault="00D17D92" w:rsidP="00D17D92">
            <w:pPr>
              <w:suppressAutoHyphens/>
              <w:spacing w:before="40" w:after="40"/>
              <w:jc w:val="center"/>
              <w:rPr>
                <w:rFonts w:ascii="Titillium Web" w:hAnsi="Titillium Web"/>
                <w:lang w:eastAsia="ar-SA"/>
              </w:rPr>
            </w:pPr>
            <w:r w:rsidRPr="005D5B6C">
              <w:rPr>
                <w:rFonts w:ascii="Titillium Web" w:hAnsi="Titillium Web"/>
                <w:lang w:eastAsia="ar-SA"/>
              </w:rPr>
              <w:t>3</w:t>
            </w:r>
          </w:p>
        </w:tc>
        <w:tc>
          <w:tcPr>
            <w:tcW w:w="2506" w:type="dxa"/>
            <w:tcBorders>
              <w:top w:val="single" w:sz="4" w:space="0" w:color="000000"/>
              <w:left w:val="single" w:sz="4" w:space="0" w:color="000000"/>
              <w:bottom w:val="single" w:sz="4" w:space="0" w:color="000000"/>
            </w:tcBorders>
          </w:tcPr>
          <w:p w14:paraId="3D2B1C30" w14:textId="77777777" w:rsidR="00D17D92" w:rsidRPr="005D5B6C" w:rsidRDefault="00D17D92" w:rsidP="00D17D92">
            <w:pPr>
              <w:suppressAutoHyphens/>
              <w:snapToGrid w:val="0"/>
              <w:spacing w:before="40" w:after="40"/>
              <w:jc w:val="center"/>
              <w:rPr>
                <w:rFonts w:ascii="Titillium Web" w:hAnsi="Titillium Web"/>
                <w:lang w:eastAsia="ar-SA"/>
              </w:rPr>
            </w:pPr>
          </w:p>
        </w:tc>
        <w:tc>
          <w:tcPr>
            <w:tcW w:w="1651" w:type="dxa"/>
            <w:tcBorders>
              <w:top w:val="single" w:sz="4" w:space="0" w:color="000000"/>
              <w:left w:val="single" w:sz="4" w:space="0" w:color="000000"/>
              <w:bottom w:val="single" w:sz="4" w:space="0" w:color="000000"/>
            </w:tcBorders>
          </w:tcPr>
          <w:p w14:paraId="39E54045" w14:textId="77777777" w:rsidR="00D17D92" w:rsidRPr="005D5B6C" w:rsidRDefault="00D17D92" w:rsidP="00D17D92">
            <w:pPr>
              <w:suppressAutoHyphens/>
              <w:snapToGrid w:val="0"/>
              <w:spacing w:before="40" w:after="40"/>
              <w:jc w:val="center"/>
              <w:rPr>
                <w:rFonts w:ascii="Titillium Web" w:hAnsi="Titillium Web"/>
                <w:lang w:eastAsia="ar-SA"/>
              </w:rPr>
            </w:pPr>
          </w:p>
        </w:tc>
        <w:tc>
          <w:tcPr>
            <w:tcW w:w="1134" w:type="dxa"/>
            <w:tcBorders>
              <w:top w:val="single" w:sz="4" w:space="0" w:color="000000"/>
              <w:left w:val="single" w:sz="4" w:space="0" w:color="000000"/>
              <w:bottom w:val="single" w:sz="4" w:space="0" w:color="000000"/>
            </w:tcBorders>
          </w:tcPr>
          <w:p w14:paraId="2ADF60F3" w14:textId="77777777" w:rsidR="00D17D92" w:rsidRPr="005D5B6C" w:rsidRDefault="00D17D92" w:rsidP="00D17D92">
            <w:pPr>
              <w:suppressAutoHyphens/>
              <w:snapToGrid w:val="0"/>
              <w:spacing w:before="40" w:after="40"/>
              <w:jc w:val="center"/>
              <w:rPr>
                <w:rFonts w:ascii="Titillium Web" w:hAnsi="Titillium Web"/>
                <w:lang w:eastAsia="ar-SA"/>
              </w:rPr>
            </w:pPr>
          </w:p>
        </w:tc>
        <w:tc>
          <w:tcPr>
            <w:tcW w:w="3660" w:type="dxa"/>
            <w:tcBorders>
              <w:top w:val="single" w:sz="4" w:space="0" w:color="000000"/>
              <w:left w:val="single" w:sz="4" w:space="0" w:color="000000"/>
              <w:bottom w:val="single" w:sz="4" w:space="0" w:color="000000"/>
              <w:right w:val="single" w:sz="4" w:space="0" w:color="000000"/>
            </w:tcBorders>
            <w:vAlign w:val="center"/>
          </w:tcPr>
          <w:p w14:paraId="56970180" w14:textId="77777777" w:rsidR="00D17D92" w:rsidRPr="005D5B6C" w:rsidRDefault="00D17D92" w:rsidP="00D17D92">
            <w:pPr>
              <w:suppressAutoHyphens/>
              <w:snapToGrid w:val="0"/>
              <w:rPr>
                <w:rFonts w:ascii="Titillium Web" w:hAnsi="Titillium Web"/>
                <w:spacing w:val="-4"/>
                <w:lang w:eastAsia="ar-SA"/>
              </w:rPr>
            </w:pPr>
          </w:p>
        </w:tc>
      </w:tr>
      <w:tr w:rsidR="00D17D92" w:rsidRPr="005D5B6C" w14:paraId="091E7B0B" w14:textId="77777777" w:rsidTr="00A3597E">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6D78F4F1" w14:textId="77777777" w:rsidR="00D17D92" w:rsidRPr="005D5B6C" w:rsidRDefault="00D17D92" w:rsidP="00D17D92">
            <w:pPr>
              <w:suppressAutoHyphens/>
              <w:spacing w:before="40" w:after="40"/>
              <w:jc w:val="center"/>
              <w:rPr>
                <w:rFonts w:ascii="Titillium Web" w:hAnsi="Titillium Web"/>
                <w:lang w:eastAsia="ar-SA"/>
              </w:rPr>
            </w:pPr>
            <w:r w:rsidRPr="005D5B6C">
              <w:rPr>
                <w:rFonts w:ascii="Titillium Web" w:hAnsi="Titillium Web"/>
                <w:lang w:eastAsia="ar-SA"/>
              </w:rPr>
              <w:t>4</w:t>
            </w:r>
          </w:p>
        </w:tc>
        <w:tc>
          <w:tcPr>
            <w:tcW w:w="2506" w:type="dxa"/>
            <w:tcBorders>
              <w:top w:val="single" w:sz="4" w:space="0" w:color="000000"/>
              <w:left w:val="single" w:sz="4" w:space="0" w:color="000000"/>
              <w:bottom w:val="single" w:sz="4" w:space="0" w:color="000000"/>
            </w:tcBorders>
          </w:tcPr>
          <w:p w14:paraId="5459A295" w14:textId="77777777" w:rsidR="00D17D92" w:rsidRPr="005D5B6C" w:rsidRDefault="00D17D92" w:rsidP="00D17D92">
            <w:pPr>
              <w:suppressAutoHyphens/>
              <w:snapToGrid w:val="0"/>
              <w:spacing w:before="40" w:after="40"/>
              <w:jc w:val="center"/>
              <w:rPr>
                <w:rFonts w:ascii="Titillium Web" w:hAnsi="Titillium Web"/>
                <w:lang w:eastAsia="ar-SA"/>
              </w:rPr>
            </w:pPr>
          </w:p>
        </w:tc>
        <w:tc>
          <w:tcPr>
            <w:tcW w:w="1651" w:type="dxa"/>
            <w:tcBorders>
              <w:top w:val="single" w:sz="4" w:space="0" w:color="000000"/>
              <w:left w:val="single" w:sz="4" w:space="0" w:color="000000"/>
              <w:bottom w:val="single" w:sz="4" w:space="0" w:color="000000"/>
            </w:tcBorders>
          </w:tcPr>
          <w:p w14:paraId="0DBF10AA" w14:textId="77777777" w:rsidR="00D17D92" w:rsidRPr="005D5B6C" w:rsidRDefault="00D17D92" w:rsidP="00D17D92">
            <w:pPr>
              <w:suppressAutoHyphens/>
              <w:snapToGrid w:val="0"/>
              <w:spacing w:before="40" w:after="40"/>
              <w:jc w:val="center"/>
              <w:rPr>
                <w:rFonts w:ascii="Titillium Web" w:hAnsi="Titillium Web"/>
                <w:lang w:eastAsia="ar-SA"/>
              </w:rPr>
            </w:pPr>
          </w:p>
        </w:tc>
        <w:tc>
          <w:tcPr>
            <w:tcW w:w="1134" w:type="dxa"/>
            <w:tcBorders>
              <w:top w:val="single" w:sz="4" w:space="0" w:color="000000"/>
              <w:left w:val="single" w:sz="4" w:space="0" w:color="000000"/>
              <w:bottom w:val="single" w:sz="4" w:space="0" w:color="000000"/>
            </w:tcBorders>
          </w:tcPr>
          <w:p w14:paraId="75EEF7C3" w14:textId="77777777" w:rsidR="00D17D92" w:rsidRPr="005D5B6C" w:rsidRDefault="00D17D92" w:rsidP="00D17D92">
            <w:pPr>
              <w:suppressAutoHyphens/>
              <w:snapToGrid w:val="0"/>
              <w:spacing w:before="40" w:after="40"/>
              <w:jc w:val="center"/>
              <w:rPr>
                <w:rFonts w:ascii="Titillium Web" w:hAnsi="Titillium Web"/>
                <w:lang w:eastAsia="ar-SA"/>
              </w:rPr>
            </w:pPr>
          </w:p>
        </w:tc>
        <w:tc>
          <w:tcPr>
            <w:tcW w:w="3660" w:type="dxa"/>
            <w:tcBorders>
              <w:top w:val="single" w:sz="4" w:space="0" w:color="000000"/>
              <w:left w:val="single" w:sz="4" w:space="0" w:color="000000"/>
              <w:bottom w:val="single" w:sz="4" w:space="0" w:color="000000"/>
              <w:right w:val="single" w:sz="4" w:space="0" w:color="000000"/>
            </w:tcBorders>
            <w:vAlign w:val="center"/>
          </w:tcPr>
          <w:p w14:paraId="6BA3E1E8" w14:textId="77777777" w:rsidR="00D17D92" w:rsidRPr="005D5B6C" w:rsidRDefault="00D17D92" w:rsidP="00D17D92">
            <w:pPr>
              <w:suppressAutoHyphens/>
              <w:snapToGrid w:val="0"/>
              <w:rPr>
                <w:rFonts w:ascii="Titillium Web" w:hAnsi="Titillium Web"/>
                <w:spacing w:val="-4"/>
                <w:lang w:eastAsia="ar-SA"/>
              </w:rPr>
            </w:pPr>
          </w:p>
        </w:tc>
      </w:tr>
      <w:tr w:rsidR="00D17D92" w:rsidRPr="005D5B6C" w14:paraId="60040A25" w14:textId="77777777" w:rsidTr="00A3597E">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71630EEA" w14:textId="77777777" w:rsidR="00D17D92" w:rsidRPr="005D5B6C" w:rsidRDefault="00D17D92" w:rsidP="00D17D92">
            <w:pPr>
              <w:suppressAutoHyphens/>
              <w:spacing w:before="40" w:after="40"/>
              <w:jc w:val="center"/>
              <w:rPr>
                <w:rFonts w:ascii="Titillium Web" w:hAnsi="Titillium Web"/>
                <w:lang w:eastAsia="ar-SA"/>
              </w:rPr>
            </w:pPr>
            <w:r w:rsidRPr="005D5B6C">
              <w:rPr>
                <w:rFonts w:ascii="Titillium Web" w:hAnsi="Titillium Web"/>
                <w:lang w:eastAsia="ar-SA"/>
              </w:rPr>
              <w:t>5</w:t>
            </w:r>
          </w:p>
        </w:tc>
        <w:tc>
          <w:tcPr>
            <w:tcW w:w="2506" w:type="dxa"/>
            <w:tcBorders>
              <w:top w:val="single" w:sz="4" w:space="0" w:color="000000"/>
              <w:left w:val="single" w:sz="4" w:space="0" w:color="000000"/>
              <w:bottom w:val="single" w:sz="4" w:space="0" w:color="000000"/>
            </w:tcBorders>
          </w:tcPr>
          <w:p w14:paraId="00401083" w14:textId="77777777" w:rsidR="00D17D92" w:rsidRPr="005D5B6C" w:rsidRDefault="00D17D92" w:rsidP="00D17D92">
            <w:pPr>
              <w:suppressAutoHyphens/>
              <w:snapToGrid w:val="0"/>
              <w:spacing w:before="40" w:after="40"/>
              <w:jc w:val="center"/>
              <w:rPr>
                <w:rFonts w:ascii="Titillium Web" w:hAnsi="Titillium Web"/>
                <w:lang w:eastAsia="ar-SA"/>
              </w:rPr>
            </w:pPr>
          </w:p>
        </w:tc>
        <w:tc>
          <w:tcPr>
            <w:tcW w:w="1651" w:type="dxa"/>
            <w:tcBorders>
              <w:top w:val="single" w:sz="4" w:space="0" w:color="000000"/>
              <w:left w:val="single" w:sz="4" w:space="0" w:color="000000"/>
              <w:bottom w:val="single" w:sz="4" w:space="0" w:color="000000"/>
            </w:tcBorders>
          </w:tcPr>
          <w:p w14:paraId="34C61B7A" w14:textId="77777777" w:rsidR="00D17D92" w:rsidRPr="005D5B6C" w:rsidRDefault="00D17D92" w:rsidP="00D17D92">
            <w:pPr>
              <w:suppressAutoHyphens/>
              <w:snapToGrid w:val="0"/>
              <w:spacing w:before="40" w:after="40"/>
              <w:jc w:val="center"/>
              <w:rPr>
                <w:rFonts w:ascii="Titillium Web" w:hAnsi="Titillium Web"/>
                <w:lang w:eastAsia="ar-SA"/>
              </w:rPr>
            </w:pPr>
          </w:p>
        </w:tc>
        <w:tc>
          <w:tcPr>
            <w:tcW w:w="1134" w:type="dxa"/>
            <w:tcBorders>
              <w:top w:val="single" w:sz="4" w:space="0" w:color="000000"/>
              <w:left w:val="single" w:sz="4" w:space="0" w:color="000000"/>
              <w:bottom w:val="single" w:sz="4" w:space="0" w:color="000000"/>
            </w:tcBorders>
          </w:tcPr>
          <w:p w14:paraId="2F18DF67" w14:textId="77777777" w:rsidR="00D17D92" w:rsidRPr="005D5B6C" w:rsidRDefault="00D17D92" w:rsidP="00D17D92">
            <w:pPr>
              <w:suppressAutoHyphens/>
              <w:snapToGrid w:val="0"/>
              <w:spacing w:before="40" w:after="40"/>
              <w:jc w:val="center"/>
              <w:rPr>
                <w:rFonts w:ascii="Titillium Web" w:hAnsi="Titillium Web"/>
                <w:lang w:eastAsia="ar-SA"/>
              </w:rPr>
            </w:pPr>
          </w:p>
        </w:tc>
        <w:tc>
          <w:tcPr>
            <w:tcW w:w="3660" w:type="dxa"/>
            <w:tcBorders>
              <w:top w:val="single" w:sz="4" w:space="0" w:color="000000"/>
              <w:left w:val="single" w:sz="4" w:space="0" w:color="000000"/>
              <w:bottom w:val="single" w:sz="4" w:space="0" w:color="000000"/>
              <w:right w:val="single" w:sz="4" w:space="0" w:color="000000"/>
            </w:tcBorders>
            <w:vAlign w:val="center"/>
          </w:tcPr>
          <w:p w14:paraId="683F509A" w14:textId="77777777" w:rsidR="00D17D92" w:rsidRPr="005D5B6C" w:rsidRDefault="00D17D92" w:rsidP="00D17D92">
            <w:pPr>
              <w:suppressAutoHyphens/>
              <w:snapToGrid w:val="0"/>
              <w:rPr>
                <w:rFonts w:ascii="Titillium Web" w:hAnsi="Titillium Web"/>
                <w:spacing w:val="-4"/>
                <w:lang w:eastAsia="ar-SA"/>
              </w:rPr>
            </w:pPr>
          </w:p>
        </w:tc>
      </w:tr>
      <w:tr w:rsidR="00D17D92" w:rsidRPr="005D5B6C" w14:paraId="2436FA5D" w14:textId="77777777" w:rsidTr="00A3597E">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1606245B" w14:textId="77777777" w:rsidR="00D17D92" w:rsidRPr="005D5B6C" w:rsidRDefault="00D17D92" w:rsidP="00D17D92">
            <w:pPr>
              <w:suppressAutoHyphens/>
              <w:spacing w:before="40" w:after="40"/>
              <w:jc w:val="center"/>
              <w:rPr>
                <w:rFonts w:ascii="Titillium Web" w:hAnsi="Titillium Web"/>
                <w:lang w:eastAsia="ar-SA"/>
              </w:rPr>
            </w:pPr>
            <w:r w:rsidRPr="005D5B6C">
              <w:rPr>
                <w:rFonts w:ascii="Titillium Web" w:hAnsi="Titillium Web"/>
                <w:lang w:eastAsia="ar-SA"/>
              </w:rPr>
              <w:t>6</w:t>
            </w:r>
          </w:p>
        </w:tc>
        <w:tc>
          <w:tcPr>
            <w:tcW w:w="2506" w:type="dxa"/>
            <w:tcBorders>
              <w:top w:val="single" w:sz="4" w:space="0" w:color="000000"/>
              <w:left w:val="single" w:sz="4" w:space="0" w:color="000000"/>
              <w:bottom w:val="single" w:sz="4" w:space="0" w:color="000000"/>
            </w:tcBorders>
          </w:tcPr>
          <w:p w14:paraId="04AD74A7" w14:textId="77777777" w:rsidR="00D17D92" w:rsidRPr="005D5B6C" w:rsidRDefault="00D17D92" w:rsidP="00D17D92">
            <w:pPr>
              <w:suppressAutoHyphens/>
              <w:snapToGrid w:val="0"/>
              <w:spacing w:before="40" w:after="40"/>
              <w:jc w:val="center"/>
              <w:rPr>
                <w:rFonts w:ascii="Titillium Web" w:hAnsi="Titillium Web"/>
                <w:lang w:eastAsia="ar-SA"/>
              </w:rPr>
            </w:pPr>
          </w:p>
        </w:tc>
        <w:tc>
          <w:tcPr>
            <w:tcW w:w="1651" w:type="dxa"/>
            <w:tcBorders>
              <w:top w:val="single" w:sz="4" w:space="0" w:color="000000"/>
              <w:left w:val="single" w:sz="4" w:space="0" w:color="000000"/>
              <w:bottom w:val="single" w:sz="4" w:space="0" w:color="000000"/>
            </w:tcBorders>
          </w:tcPr>
          <w:p w14:paraId="0D60E9FC" w14:textId="77777777" w:rsidR="00D17D92" w:rsidRPr="005D5B6C" w:rsidRDefault="00D17D92" w:rsidP="00D17D92">
            <w:pPr>
              <w:suppressAutoHyphens/>
              <w:snapToGrid w:val="0"/>
              <w:spacing w:before="40" w:after="40"/>
              <w:jc w:val="center"/>
              <w:rPr>
                <w:rFonts w:ascii="Titillium Web" w:hAnsi="Titillium Web"/>
                <w:lang w:eastAsia="ar-SA"/>
              </w:rPr>
            </w:pPr>
          </w:p>
        </w:tc>
        <w:tc>
          <w:tcPr>
            <w:tcW w:w="1134" w:type="dxa"/>
            <w:tcBorders>
              <w:top w:val="single" w:sz="4" w:space="0" w:color="000000"/>
              <w:left w:val="single" w:sz="4" w:space="0" w:color="000000"/>
              <w:bottom w:val="single" w:sz="4" w:space="0" w:color="000000"/>
            </w:tcBorders>
          </w:tcPr>
          <w:p w14:paraId="59FD2EAE" w14:textId="77777777" w:rsidR="00D17D92" w:rsidRPr="005D5B6C" w:rsidRDefault="00D17D92" w:rsidP="00D17D92">
            <w:pPr>
              <w:suppressAutoHyphens/>
              <w:snapToGrid w:val="0"/>
              <w:spacing w:before="40" w:after="40"/>
              <w:jc w:val="center"/>
              <w:rPr>
                <w:rFonts w:ascii="Titillium Web" w:hAnsi="Titillium Web"/>
                <w:lang w:eastAsia="ar-SA"/>
              </w:rPr>
            </w:pPr>
          </w:p>
        </w:tc>
        <w:tc>
          <w:tcPr>
            <w:tcW w:w="3660" w:type="dxa"/>
            <w:tcBorders>
              <w:top w:val="single" w:sz="4" w:space="0" w:color="000000"/>
              <w:left w:val="single" w:sz="4" w:space="0" w:color="000000"/>
              <w:bottom w:val="single" w:sz="4" w:space="0" w:color="000000"/>
              <w:right w:val="single" w:sz="4" w:space="0" w:color="000000"/>
            </w:tcBorders>
            <w:vAlign w:val="center"/>
          </w:tcPr>
          <w:p w14:paraId="60F4A3A6" w14:textId="77777777" w:rsidR="00D17D92" w:rsidRPr="005D5B6C" w:rsidRDefault="00D17D92" w:rsidP="00D17D92">
            <w:pPr>
              <w:suppressAutoHyphens/>
              <w:snapToGrid w:val="0"/>
              <w:rPr>
                <w:rFonts w:ascii="Titillium Web" w:hAnsi="Titillium Web"/>
                <w:spacing w:val="-4"/>
                <w:lang w:eastAsia="ar-SA"/>
              </w:rPr>
            </w:pPr>
          </w:p>
        </w:tc>
      </w:tr>
      <w:tr w:rsidR="00D17D92" w:rsidRPr="005D5B6C" w14:paraId="2E9661C0" w14:textId="77777777" w:rsidTr="00A3597E">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6C2F7A34" w14:textId="77777777" w:rsidR="00D17D92" w:rsidRPr="005D5B6C" w:rsidRDefault="00D17D92" w:rsidP="00D17D92">
            <w:pPr>
              <w:suppressAutoHyphens/>
              <w:spacing w:before="40" w:after="40"/>
              <w:jc w:val="center"/>
              <w:rPr>
                <w:rFonts w:ascii="Titillium Web" w:hAnsi="Titillium Web"/>
                <w:lang w:eastAsia="ar-SA"/>
              </w:rPr>
            </w:pPr>
            <w:r w:rsidRPr="005D5B6C">
              <w:rPr>
                <w:rFonts w:ascii="Titillium Web" w:hAnsi="Titillium Web"/>
                <w:lang w:eastAsia="ar-SA"/>
              </w:rPr>
              <w:t>7</w:t>
            </w:r>
          </w:p>
        </w:tc>
        <w:tc>
          <w:tcPr>
            <w:tcW w:w="2506" w:type="dxa"/>
            <w:tcBorders>
              <w:top w:val="single" w:sz="4" w:space="0" w:color="000000"/>
              <w:left w:val="single" w:sz="4" w:space="0" w:color="000000"/>
              <w:bottom w:val="single" w:sz="4" w:space="0" w:color="000000"/>
            </w:tcBorders>
          </w:tcPr>
          <w:p w14:paraId="74701479" w14:textId="77777777" w:rsidR="00D17D92" w:rsidRPr="005D5B6C" w:rsidRDefault="00D17D92" w:rsidP="00D17D92">
            <w:pPr>
              <w:suppressAutoHyphens/>
              <w:snapToGrid w:val="0"/>
              <w:spacing w:before="40" w:after="40"/>
              <w:jc w:val="center"/>
              <w:rPr>
                <w:rFonts w:ascii="Titillium Web" w:hAnsi="Titillium Web"/>
                <w:lang w:eastAsia="ar-SA"/>
              </w:rPr>
            </w:pPr>
          </w:p>
        </w:tc>
        <w:tc>
          <w:tcPr>
            <w:tcW w:w="1651" w:type="dxa"/>
            <w:tcBorders>
              <w:top w:val="single" w:sz="4" w:space="0" w:color="000000"/>
              <w:left w:val="single" w:sz="4" w:space="0" w:color="000000"/>
              <w:bottom w:val="single" w:sz="4" w:space="0" w:color="000000"/>
            </w:tcBorders>
          </w:tcPr>
          <w:p w14:paraId="0ACE6244" w14:textId="77777777" w:rsidR="00D17D92" w:rsidRPr="005D5B6C" w:rsidRDefault="00D17D92" w:rsidP="00D17D92">
            <w:pPr>
              <w:suppressAutoHyphens/>
              <w:snapToGrid w:val="0"/>
              <w:spacing w:before="40" w:after="40"/>
              <w:jc w:val="center"/>
              <w:rPr>
                <w:rFonts w:ascii="Titillium Web" w:hAnsi="Titillium Web"/>
                <w:lang w:eastAsia="ar-SA"/>
              </w:rPr>
            </w:pPr>
          </w:p>
        </w:tc>
        <w:tc>
          <w:tcPr>
            <w:tcW w:w="1134" w:type="dxa"/>
            <w:tcBorders>
              <w:top w:val="single" w:sz="4" w:space="0" w:color="000000"/>
              <w:left w:val="single" w:sz="4" w:space="0" w:color="000000"/>
              <w:bottom w:val="single" w:sz="4" w:space="0" w:color="000000"/>
            </w:tcBorders>
          </w:tcPr>
          <w:p w14:paraId="2A9C8B5E" w14:textId="77777777" w:rsidR="00D17D92" w:rsidRPr="005D5B6C" w:rsidRDefault="00D17D92" w:rsidP="00D17D92">
            <w:pPr>
              <w:suppressAutoHyphens/>
              <w:snapToGrid w:val="0"/>
              <w:spacing w:before="40" w:after="40"/>
              <w:jc w:val="center"/>
              <w:rPr>
                <w:rFonts w:ascii="Titillium Web" w:hAnsi="Titillium Web"/>
                <w:lang w:eastAsia="ar-SA"/>
              </w:rPr>
            </w:pPr>
          </w:p>
        </w:tc>
        <w:tc>
          <w:tcPr>
            <w:tcW w:w="3660" w:type="dxa"/>
            <w:tcBorders>
              <w:top w:val="single" w:sz="4" w:space="0" w:color="000000"/>
              <w:left w:val="single" w:sz="4" w:space="0" w:color="000000"/>
              <w:bottom w:val="single" w:sz="4" w:space="0" w:color="000000"/>
              <w:right w:val="single" w:sz="4" w:space="0" w:color="000000"/>
            </w:tcBorders>
            <w:vAlign w:val="center"/>
          </w:tcPr>
          <w:p w14:paraId="529B659F" w14:textId="77777777" w:rsidR="00D17D92" w:rsidRPr="005D5B6C" w:rsidRDefault="00D17D92" w:rsidP="00D17D92">
            <w:pPr>
              <w:suppressAutoHyphens/>
              <w:snapToGrid w:val="0"/>
              <w:rPr>
                <w:rFonts w:ascii="Titillium Web" w:hAnsi="Titillium Web"/>
                <w:spacing w:val="-4"/>
                <w:lang w:eastAsia="ar-SA"/>
              </w:rPr>
            </w:pPr>
          </w:p>
        </w:tc>
      </w:tr>
      <w:tr w:rsidR="00D17D92" w:rsidRPr="005D5B6C" w14:paraId="74CBCBA4" w14:textId="77777777" w:rsidTr="00A3597E">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5A30C62F" w14:textId="77777777" w:rsidR="00D17D92" w:rsidRPr="005D5B6C" w:rsidRDefault="00D17D92" w:rsidP="00D17D92">
            <w:pPr>
              <w:suppressAutoHyphens/>
              <w:spacing w:before="40" w:after="40"/>
              <w:jc w:val="center"/>
              <w:rPr>
                <w:rFonts w:ascii="Titillium Web" w:hAnsi="Titillium Web"/>
                <w:lang w:eastAsia="ar-SA"/>
              </w:rPr>
            </w:pPr>
            <w:r w:rsidRPr="005D5B6C">
              <w:rPr>
                <w:rFonts w:ascii="Titillium Web" w:hAnsi="Titillium Web"/>
                <w:lang w:eastAsia="ar-SA"/>
              </w:rPr>
              <w:t>8</w:t>
            </w:r>
          </w:p>
        </w:tc>
        <w:tc>
          <w:tcPr>
            <w:tcW w:w="2506" w:type="dxa"/>
            <w:tcBorders>
              <w:top w:val="single" w:sz="4" w:space="0" w:color="000000"/>
              <w:left w:val="single" w:sz="4" w:space="0" w:color="000000"/>
              <w:bottom w:val="single" w:sz="4" w:space="0" w:color="000000"/>
            </w:tcBorders>
          </w:tcPr>
          <w:p w14:paraId="1C2FE533" w14:textId="77777777" w:rsidR="00D17D92" w:rsidRPr="005D5B6C" w:rsidRDefault="00D17D92" w:rsidP="00D17D92">
            <w:pPr>
              <w:suppressAutoHyphens/>
              <w:snapToGrid w:val="0"/>
              <w:spacing w:before="40" w:after="40"/>
              <w:jc w:val="center"/>
              <w:rPr>
                <w:rFonts w:ascii="Titillium Web" w:hAnsi="Titillium Web"/>
                <w:lang w:eastAsia="ar-SA"/>
              </w:rPr>
            </w:pPr>
          </w:p>
        </w:tc>
        <w:tc>
          <w:tcPr>
            <w:tcW w:w="1651" w:type="dxa"/>
            <w:tcBorders>
              <w:top w:val="single" w:sz="4" w:space="0" w:color="000000"/>
              <w:left w:val="single" w:sz="4" w:space="0" w:color="000000"/>
              <w:bottom w:val="single" w:sz="4" w:space="0" w:color="000000"/>
            </w:tcBorders>
          </w:tcPr>
          <w:p w14:paraId="74788D1F" w14:textId="77777777" w:rsidR="00D17D92" w:rsidRPr="005D5B6C" w:rsidRDefault="00D17D92" w:rsidP="00D17D92">
            <w:pPr>
              <w:suppressAutoHyphens/>
              <w:snapToGrid w:val="0"/>
              <w:spacing w:before="40" w:after="40"/>
              <w:jc w:val="center"/>
              <w:rPr>
                <w:rFonts w:ascii="Titillium Web" w:hAnsi="Titillium Web"/>
                <w:lang w:eastAsia="ar-SA"/>
              </w:rPr>
            </w:pPr>
          </w:p>
        </w:tc>
        <w:tc>
          <w:tcPr>
            <w:tcW w:w="1134" w:type="dxa"/>
            <w:tcBorders>
              <w:top w:val="single" w:sz="4" w:space="0" w:color="000000"/>
              <w:left w:val="single" w:sz="4" w:space="0" w:color="000000"/>
              <w:bottom w:val="single" w:sz="4" w:space="0" w:color="000000"/>
            </w:tcBorders>
          </w:tcPr>
          <w:p w14:paraId="4FCAD5EC" w14:textId="77777777" w:rsidR="00D17D92" w:rsidRPr="005D5B6C" w:rsidRDefault="00D17D92" w:rsidP="00D17D92">
            <w:pPr>
              <w:suppressAutoHyphens/>
              <w:snapToGrid w:val="0"/>
              <w:spacing w:before="40" w:after="40"/>
              <w:jc w:val="center"/>
              <w:rPr>
                <w:rFonts w:ascii="Titillium Web" w:hAnsi="Titillium Web"/>
                <w:lang w:eastAsia="ar-SA"/>
              </w:rPr>
            </w:pPr>
          </w:p>
        </w:tc>
        <w:tc>
          <w:tcPr>
            <w:tcW w:w="3660" w:type="dxa"/>
            <w:tcBorders>
              <w:top w:val="single" w:sz="4" w:space="0" w:color="000000"/>
              <w:left w:val="single" w:sz="4" w:space="0" w:color="000000"/>
              <w:bottom w:val="single" w:sz="4" w:space="0" w:color="000000"/>
              <w:right w:val="single" w:sz="4" w:space="0" w:color="000000"/>
            </w:tcBorders>
            <w:vAlign w:val="center"/>
          </w:tcPr>
          <w:p w14:paraId="337D9BB9" w14:textId="77777777" w:rsidR="00D17D92" w:rsidRPr="005D5B6C" w:rsidRDefault="00D17D92" w:rsidP="00D17D92">
            <w:pPr>
              <w:suppressAutoHyphens/>
              <w:snapToGrid w:val="0"/>
              <w:rPr>
                <w:rFonts w:ascii="Titillium Web" w:hAnsi="Titillium Web"/>
                <w:spacing w:val="-4"/>
                <w:lang w:eastAsia="ar-SA"/>
              </w:rPr>
            </w:pPr>
          </w:p>
        </w:tc>
      </w:tr>
      <w:tr w:rsidR="00D17D92" w:rsidRPr="005D5B6C" w14:paraId="0109247B" w14:textId="77777777" w:rsidTr="00A3597E">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49503EB3" w14:textId="77777777" w:rsidR="00D17D92" w:rsidRPr="005D5B6C" w:rsidRDefault="00D17D92" w:rsidP="00D17D92">
            <w:pPr>
              <w:suppressAutoHyphens/>
              <w:spacing w:before="40" w:after="40"/>
              <w:jc w:val="center"/>
              <w:rPr>
                <w:rFonts w:ascii="Titillium Web" w:hAnsi="Titillium Web"/>
                <w:lang w:eastAsia="ar-SA"/>
              </w:rPr>
            </w:pPr>
            <w:r w:rsidRPr="005D5B6C">
              <w:rPr>
                <w:rFonts w:ascii="Titillium Web" w:hAnsi="Titillium Web"/>
                <w:lang w:eastAsia="ar-SA"/>
              </w:rPr>
              <w:t>9</w:t>
            </w:r>
          </w:p>
        </w:tc>
        <w:tc>
          <w:tcPr>
            <w:tcW w:w="2506" w:type="dxa"/>
            <w:tcBorders>
              <w:top w:val="single" w:sz="4" w:space="0" w:color="000000"/>
              <w:left w:val="single" w:sz="4" w:space="0" w:color="000000"/>
              <w:bottom w:val="single" w:sz="4" w:space="0" w:color="000000"/>
            </w:tcBorders>
          </w:tcPr>
          <w:p w14:paraId="26823710" w14:textId="77777777" w:rsidR="00D17D92" w:rsidRPr="005D5B6C" w:rsidRDefault="00D17D92" w:rsidP="00D17D92">
            <w:pPr>
              <w:suppressAutoHyphens/>
              <w:snapToGrid w:val="0"/>
              <w:spacing w:before="40" w:after="40"/>
              <w:jc w:val="center"/>
              <w:rPr>
                <w:rFonts w:ascii="Titillium Web" w:hAnsi="Titillium Web"/>
                <w:lang w:eastAsia="ar-SA"/>
              </w:rPr>
            </w:pPr>
          </w:p>
        </w:tc>
        <w:tc>
          <w:tcPr>
            <w:tcW w:w="1651" w:type="dxa"/>
            <w:tcBorders>
              <w:top w:val="single" w:sz="4" w:space="0" w:color="000000"/>
              <w:left w:val="single" w:sz="4" w:space="0" w:color="000000"/>
              <w:bottom w:val="single" w:sz="4" w:space="0" w:color="000000"/>
            </w:tcBorders>
          </w:tcPr>
          <w:p w14:paraId="6C873913" w14:textId="77777777" w:rsidR="00D17D92" w:rsidRPr="005D5B6C" w:rsidRDefault="00D17D92" w:rsidP="00D17D92">
            <w:pPr>
              <w:suppressAutoHyphens/>
              <w:snapToGrid w:val="0"/>
              <w:spacing w:before="40" w:after="40"/>
              <w:jc w:val="center"/>
              <w:rPr>
                <w:rFonts w:ascii="Titillium Web" w:hAnsi="Titillium Web"/>
                <w:lang w:eastAsia="ar-SA"/>
              </w:rPr>
            </w:pPr>
          </w:p>
        </w:tc>
        <w:tc>
          <w:tcPr>
            <w:tcW w:w="1134" w:type="dxa"/>
            <w:tcBorders>
              <w:top w:val="single" w:sz="4" w:space="0" w:color="000000"/>
              <w:left w:val="single" w:sz="4" w:space="0" w:color="000000"/>
              <w:bottom w:val="single" w:sz="4" w:space="0" w:color="000000"/>
            </w:tcBorders>
          </w:tcPr>
          <w:p w14:paraId="1AA58D0F" w14:textId="77777777" w:rsidR="00D17D92" w:rsidRPr="005D5B6C" w:rsidRDefault="00D17D92" w:rsidP="00D17D92">
            <w:pPr>
              <w:suppressAutoHyphens/>
              <w:snapToGrid w:val="0"/>
              <w:spacing w:before="40" w:after="40"/>
              <w:jc w:val="center"/>
              <w:rPr>
                <w:rFonts w:ascii="Titillium Web" w:hAnsi="Titillium Web"/>
                <w:lang w:eastAsia="ar-SA"/>
              </w:rPr>
            </w:pPr>
          </w:p>
        </w:tc>
        <w:tc>
          <w:tcPr>
            <w:tcW w:w="3660" w:type="dxa"/>
            <w:tcBorders>
              <w:top w:val="single" w:sz="4" w:space="0" w:color="000000"/>
              <w:left w:val="single" w:sz="4" w:space="0" w:color="000000"/>
              <w:bottom w:val="single" w:sz="4" w:space="0" w:color="000000"/>
              <w:right w:val="single" w:sz="4" w:space="0" w:color="000000"/>
            </w:tcBorders>
            <w:vAlign w:val="center"/>
          </w:tcPr>
          <w:p w14:paraId="5C21355D" w14:textId="77777777" w:rsidR="00D17D92" w:rsidRPr="005D5B6C" w:rsidRDefault="00D17D92" w:rsidP="00D17D92">
            <w:pPr>
              <w:suppressAutoHyphens/>
              <w:snapToGrid w:val="0"/>
              <w:rPr>
                <w:rFonts w:ascii="Titillium Web" w:hAnsi="Titillium Web"/>
                <w:spacing w:val="-4"/>
                <w:lang w:eastAsia="ar-SA"/>
              </w:rPr>
            </w:pPr>
          </w:p>
        </w:tc>
      </w:tr>
      <w:tr w:rsidR="00D17D92" w:rsidRPr="005D5B6C" w14:paraId="5796C9F6" w14:textId="77777777" w:rsidTr="00A3597E">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56C9212E" w14:textId="77777777" w:rsidR="00D17D92" w:rsidRPr="005D5B6C" w:rsidRDefault="00D17D92" w:rsidP="00D17D92">
            <w:pPr>
              <w:suppressAutoHyphens/>
              <w:spacing w:before="40" w:after="40"/>
              <w:jc w:val="center"/>
              <w:rPr>
                <w:rFonts w:ascii="Titillium Web" w:hAnsi="Titillium Web"/>
                <w:lang w:eastAsia="ar-SA"/>
              </w:rPr>
            </w:pPr>
            <w:r w:rsidRPr="005D5B6C">
              <w:rPr>
                <w:rFonts w:ascii="Titillium Web" w:hAnsi="Titillium Web"/>
                <w:lang w:eastAsia="ar-SA"/>
              </w:rPr>
              <w:t>10</w:t>
            </w:r>
          </w:p>
        </w:tc>
        <w:tc>
          <w:tcPr>
            <w:tcW w:w="2506" w:type="dxa"/>
            <w:tcBorders>
              <w:top w:val="single" w:sz="4" w:space="0" w:color="000000"/>
              <w:left w:val="single" w:sz="4" w:space="0" w:color="000000"/>
              <w:bottom w:val="single" w:sz="4" w:space="0" w:color="000000"/>
            </w:tcBorders>
          </w:tcPr>
          <w:p w14:paraId="7D0AB8C6" w14:textId="77777777" w:rsidR="00D17D92" w:rsidRPr="005D5B6C" w:rsidRDefault="00D17D92" w:rsidP="00D17D92">
            <w:pPr>
              <w:suppressAutoHyphens/>
              <w:snapToGrid w:val="0"/>
              <w:spacing w:before="40" w:after="40"/>
              <w:jc w:val="center"/>
              <w:rPr>
                <w:rFonts w:ascii="Titillium Web" w:hAnsi="Titillium Web"/>
                <w:lang w:eastAsia="ar-SA"/>
              </w:rPr>
            </w:pPr>
          </w:p>
        </w:tc>
        <w:tc>
          <w:tcPr>
            <w:tcW w:w="1651" w:type="dxa"/>
            <w:tcBorders>
              <w:top w:val="single" w:sz="4" w:space="0" w:color="000000"/>
              <w:left w:val="single" w:sz="4" w:space="0" w:color="000000"/>
              <w:bottom w:val="single" w:sz="4" w:space="0" w:color="000000"/>
            </w:tcBorders>
          </w:tcPr>
          <w:p w14:paraId="1F5F9225" w14:textId="77777777" w:rsidR="00D17D92" w:rsidRPr="005D5B6C" w:rsidRDefault="00D17D92" w:rsidP="00D17D92">
            <w:pPr>
              <w:suppressAutoHyphens/>
              <w:snapToGrid w:val="0"/>
              <w:spacing w:before="40" w:after="40"/>
              <w:jc w:val="center"/>
              <w:rPr>
                <w:rFonts w:ascii="Titillium Web" w:hAnsi="Titillium Web"/>
                <w:lang w:eastAsia="ar-SA"/>
              </w:rPr>
            </w:pPr>
          </w:p>
        </w:tc>
        <w:tc>
          <w:tcPr>
            <w:tcW w:w="1134" w:type="dxa"/>
            <w:tcBorders>
              <w:top w:val="single" w:sz="4" w:space="0" w:color="000000"/>
              <w:left w:val="single" w:sz="4" w:space="0" w:color="000000"/>
              <w:bottom w:val="single" w:sz="4" w:space="0" w:color="000000"/>
            </w:tcBorders>
          </w:tcPr>
          <w:p w14:paraId="307665FE" w14:textId="77777777" w:rsidR="00D17D92" w:rsidRPr="005D5B6C" w:rsidRDefault="00D17D92" w:rsidP="00D17D92">
            <w:pPr>
              <w:suppressAutoHyphens/>
              <w:snapToGrid w:val="0"/>
              <w:spacing w:before="40" w:after="40"/>
              <w:jc w:val="center"/>
              <w:rPr>
                <w:rFonts w:ascii="Titillium Web" w:hAnsi="Titillium Web"/>
                <w:lang w:eastAsia="ar-SA"/>
              </w:rPr>
            </w:pPr>
          </w:p>
        </w:tc>
        <w:tc>
          <w:tcPr>
            <w:tcW w:w="3660" w:type="dxa"/>
            <w:tcBorders>
              <w:top w:val="single" w:sz="4" w:space="0" w:color="000000"/>
              <w:left w:val="single" w:sz="4" w:space="0" w:color="000000"/>
              <w:bottom w:val="single" w:sz="4" w:space="0" w:color="000000"/>
              <w:right w:val="single" w:sz="4" w:space="0" w:color="000000"/>
            </w:tcBorders>
            <w:vAlign w:val="center"/>
          </w:tcPr>
          <w:p w14:paraId="49337EDD" w14:textId="77777777" w:rsidR="00D17D92" w:rsidRPr="005D5B6C" w:rsidRDefault="00D17D92" w:rsidP="00D17D92">
            <w:pPr>
              <w:suppressAutoHyphens/>
              <w:snapToGrid w:val="0"/>
              <w:rPr>
                <w:rFonts w:ascii="Titillium Web" w:hAnsi="Titillium Web"/>
                <w:spacing w:val="-4"/>
                <w:lang w:eastAsia="ar-SA"/>
              </w:rPr>
            </w:pPr>
          </w:p>
        </w:tc>
      </w:tr>
    </w:tbl>
    <w:p w14:paraId="4ECECEDD" w14:textId="77777777" w:rsidR="00D17D92" w:rsidRPr="005D5B6C" w:rsidRDefault="00D17D92" w:rsidP="00D17D92">
      <w:pPr>
        <w:tabs>
          <w:tab w:val="left" w:pos="473"/>
        </w:tabs>
        <w:suppressAutoHyphens/>
        <w:rPr>
          <w:rFonts w:ascii="Titillium Web" w:hAnsi="Titillium Web"/>
          <w:lang w:eastAsia="ar-SA"/>
        </w:rPr>
      </w:pPr>
      <w:r w:rsidRPr="005D5B6C">
        <w:rPr>
          <w:rFonts w:ascii="Titillium Web" w:hAnsi="Titillium Web"/>
          <w:lang w:eastAsia="ar-SA"/>
        </w:rPr>
        <w:lastRenderedPageBreak/>
        <w:tab/>
      </w:r>
    </w:p>
    <w:p w14:paraId="6EE2CEB9" w14:textId="77777777" w:rsidR="00D17D92" w:rsidRPr="005D5B6C" w:rsidRDefault="00D17D92" w:rsidP="00D17D92">
      <w:pPr>
        <w:tabs>
          <w:tab w:val="left" w:pos="426"/>
        </w:tabs>
        <w:suppressAutoHyphens/>
        <w:ind w:hanging="142"/>
        <w:rPr>
          <w:rFonts w:ascii="Titillium Web" w:hAnsi="Titillium Web"/>
          <w:lang w:eastAsia="ar-SA"/>
        </w:rPr>
      </w:pPr>
      <w:r w:rsidRPr="005D5B6C">
        <w:rPr>
          <w:rFonts w:ascii="Titillium Web" w:hAnsi="Titillium Web"/>
          <w:lang w:eastAsia="ar-SA"/>
        </w:rPr>
        <w:t xml:space="preserve">1b) che i </w:t>
      </w:r>
      <w:r w:rsidRPr="005D5B6C">
        <w:rPr>
          <w:rFonts w:ascii="Titillium Web" w:hAnsi="Titillium Web"/>
          <w:b/>
          <w:lang w:eastAsia="ar-SA"/>
        </w:rPr>
        <w:t>Direttori Tecnici</w:t>
      </w:r>
      <w:r w:rsidRPr="005D5B6C">
        <w:rPr>
          <w:rFonts w:ascii="Titillium Web" w:hAnsi="Titillium Web"/>
          <w:vertAlign w:val="superscript"/>
          <w:lang w:eastAsia="ar-SA"/>
        </w:rPr>
        <w:t xml:space="preserve">(iii) </w:t>
      </w:r>
      <w:r w:rsidRPr="005D5B6C">
        <w:rPr>
          <w:rFonts w:ascii="Titillium Web" w:hAnsi="Titillium Web"/>
          <w:lang w:eastAsia="ar-SA"/>
        </w:rPr>
        <w:t>sono:</w:t>
      </w:r>
    </w:p>
    <w:p w14:paraId="0E217244" w14:textId="77777777" w:rsidR="00D17D92" w:rsidRPr="005D5B6C" w:rsidRDefault="00D17D92" w:rsidP="00D17D92">
      <w:pPr>
        <w:tabs>
          <w:tab w:val="left" w:pos="426"/>
        </w:tabs>
        <w:suppressAutoHyphens/>
        <w:ind w:hanging="142"/>
        <w:rPr>
          <w:rFonts w:ascii="Titillium Web" w:hAnsi="Titillium Web"/>
          <w:lang w:eastAsia="ar-SA"/>
        </w:rPr>
      </w:pPr>
    </w:p>
    <w:tbl>
      <w:tblPr>
        <w:tblW w:w="9923"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30"/>
        <w:gridCol w:w="2506"/>
        <w:gridCol w:w="1651"/>
        <w:gridCol w:w="4936"/>
      </w:tblGrid>
      <w:tr w:rsidR="00D17D92" w:rsidRPr="005D5B6C" w14:paraId="43FAD958" w14:textId="77777777" w:rsidTr="00A3597E">
        <w:tc>
          <w:tcPr>
            <w:tcW w:w="830" w:type="dxa"/>
            <w:shd w:val="clear" w:color="auto" w:fill="DFDFDF"/>
          </w:tcPr>
          <w:p w14:paraId="34295346" w14:textId="77777777" w:rsidR="00D17D92" w:rsidRPr="005D5B6C" w:rsidRDefault="00D17D92" w:rsidP="00D17D92">
            <w:pPr>
              <w:suppressAutoHyphens/>
              <w:jc w:val="center"/>
              <w:rPr>
                <w:rFonts w:ascii="Titillium Web" w:hAnsi="Titillium Web"/>
                <w:i/>
                <w:iCs/>
                <w:lang w:eastAsia="ar-SA"/>
              </w:rPr>
            </w:pPr>
            <w:r w:rsidRPr="005D5B6C">
              <w:rPr>
                <w:rFonts w:ascii="Titillium Web" w:hAnsi="Titillium Web"/>
                <w:i/>
                <w:iCs/>
                <w:lang w:eastAsia="ar-SA"/>
              </w:rPr>
              <w:t>n.</w:t>
            </w:r>
          </w:p>
        </w:tc>
        <w:tc>
          <w:tcPr>
            <w:tcW w:w="2506" w:type="dxa"/>
            <w:shd w:val="clear" w:color="auto" w:fill="DFDFDF"/>
          </w:tcPr>
          <w:p w14:paraId="306C8397" w14:textId="77777777" w:rsidR="00D17D92" w:rsidRPr="005D5B6C" w:rsidRDefault="00D17D92" w:rsidP="00D17D92">
            <w:pPr>
              <w:suppressAutoHyphens/>
              <w:jc w:val="center"/>
              <w:rPr>
                <w:rFonts w:ascii="Titillium Web" w:hAnsi="Titillium Web"/>
                <w:i/>
                <w:iCs/>
                <w:lang w:eastAsia="ar-SA"/>
              </w:rPr>
            </w:pPr>
            <w:r w:rsidRPr="005D5B6C">
              <w:rPr>
                <w:rFonts w:ascii="Titillium Web" w:hAnsi="Titillium Web"/>
                <w:i/>
                <w:iCs/>
                <w:lang w:eastAsia="ar-SA"/>
              </w:rPr>
              <w:t>Cognome e nome</w:t>
            </w:r>
          </w:p>
        </w:tc>
        <w:tc>
          <w:tcPr>
            <w:tcW w:w="1651" w:type="dxa"/>
            <w:shd w:val="clear" w:color="auto" w:fill="DFDFDF"/>
          </w:tcPr>
          <w:p w14:paraId="4E01058E" w14:textId="77777777" w:rsidR="00D17D92" w:rsidRPr="005D5B6C" w:rsidRDefault="00D17D92" w:rsidP="00D17D92">
            <w:pPr>
              <w:suppressAutoHyphens/>
              <w:jc w:val="center"/>
              <w:rPr>
                <w:rFonts w:ascii="Titillium Web" w:hAnsi="Titillium Web"/>
                <w:i/>
                <w:iCs/>
                <w:lang w:eastAsia="ar-SA"/>
              </w:rPr>
            </w:pPr>
            <w:r w:rsidRPr="005D5B6C">
              <w:rPr>
                <w:rFonts w:ascii="Titillium Web" w:hAnsi="Titillium Web"/>
                <w:i/>
                <w:iCs/>
                <w:lang w:eastAsia="ar-SA"/>
              </w:rPr>
              <w:t xml:space="preserve">nato/a </w:t>
            </w:r>
            <w:proofErr w:type="spellStart"/>
            <w:r w:rsidRPr="005D5B6C">
              <w:rPr>
                <w:rFonts w:ascii="Titillium Web" w:hAnsi="Titillium Web"/>
                <w:i/>
                <w:iCs/>
                <w:lang w:eastAsia="ar-SA"/>
              </w:rPr>
              <w:t>a</w:t>
            </w:r>
            <w:proofErr w:type="spellEnd"/>
          </w:p>
        </w:tc>
        <w:tc>
          <w:tcPr>
            <w:tcW w:w="4936" w:type="dxa"/>
            <w:shd w:val="clear" w:color="auto" w:fill="DFDFDF"/>
          </w:tcPr>
          <w:p w14:paraId="183F004A" w14:textId="77777777" w:rsidR="00D17D92" w:rsidRPr="005D5B6C" w:rsidRDefault="00D17D92" w:rsidP="00D17D92">
            <w:pPr>
              <w:suppressAutoHyphens/>
              <w:jc w:val="center"/>
              <w:rPr>
                <w:rFonts w:ascii="Titillium Web" w:hAnsi="Titillium Web"/>
                <w:i/>
                <w:iCs/>
                <w:lang w:eastAsia="ar-SA"/>
              </w:rPr>
            </w:pPr>
            <w:r w:rsidRPr="005D5B6C">
              <w:rPr>
                <w:rFonts w:ascii="Titillium Web" w:hAnsi="Titillium Web"/>
                <w:i/>
                <w:iCs/>
                <w:lang w:eastAsia="ar-SA"/>
              </w:rPr>
              <w:t>in data</w:t>
            </w:r>
          </w:p>
        </w:tc>
      </w:tr>
      <w:tr w:rsidR="00D17D92" w:rsidRPr="005D5B6C" w14:paraId="6F912176" w14:textId="77777777" w:rsidTr="00A3597E">
        <w:tblPrEx>
          <w:tblCellMar>
            <w:left w:w="70" w:type="dxa"/>
            <w:right w:w="70" w:type="dxa"/>
          </w:tblCellMar>
        </w:tblPrEx>
        <w:tc>
          <w:tcPr>
            <w:tcW w:w="830" w:type="dxa"/>
          </w:tcPr>
          <w:p w14:paraId="0970E33B" w14:textId="77777777" w:rsidR="00D17D92" w:rsidRPr="005D5B6C" w:rsidRDefault="00D17D92" w:rsidP="00D17D92">
            <w:pPr>
              <w:suppressAutoHyphens/>
              <w:spacing w:before="40" w:after="40"/>
              <w:jc w:val="center"/>
              <w:rPr>
                <w:rFonts w:ascii="Titillium Web" w:hAnsi="Titillium Web"/>
                <w:lang w:eastAsia="ar-SA"/>
              </w:rPr>
            </w:pPr>
            <w:r w:rsidRPr="005D5B6C">
              <w:rPr>
                <w:rFonts w:ascii="Titillium Web" w:hAnsi="Titillium Web"/>
                <w:lang w:eastAsia="ar-SA"/>
              </w:rPr>
              <w:t>1</w:t>
            </w:r>
          </w:p>
        </w:tc>
        <w:tc>
          <w:tcPr>
            <w:tcW w:w="2506" w:type="dxa"/>
          </w:tcPr>
          <w:p w14:paraId="4ACA153E" w14:textId="77777777" w:rsidR="00D17D92" w:rsidRPr="005D5B6C" w:rsidRDefault="00D17D92" w:rsidP="00D17D92">
            <w:pPr>
              <w:suppressAutoHyphens/>
              <w:snapToGrid w:val="0"/>
              <w:spacing w:before="40" w:after="40"/>
              <w:jc w:val="center"/>
              <w:rPr>
                <w:rFonts w:ascii="Titillium Web" w:hAnsi="Titillium Web"/>
                <w:lang w:eastAsia="ar-SA"/>
              </w:rPr>
            </w:pPr>
          </w:p>
        </w:tc>
        <w:tc>
          <w:tcPr>
            <w:tcW w:w="1651" w:type="dxa"/>
          </w:tcPr>
          <w:p w14:paraId="459DB7F3" w14:textId="77777777" w:rsidR="00D17D92" w:rsidRPr="005D5B6C" w:rsidRDefault="00D17D92" w:rsidP="00D17D92">
            <w:pPr>
              <w:suppressAutoHyphens/>
              <w:snapToGrid w:val="0"/>
              <w:spacing w:before="40" w:after="40"/>
              <w:jc w:val="center"/>
              <w:rPr>
                <w:rFonts w:ascii="Titillium Web" w:hAnsi="Titillium Web"/>
                <w:lang w:eastAsia="ar-SA"/>
              </w:rPr>
            </w:pPr>
          </w:p>
        </w:tc>
        <w:tc>
          <w:tcPr>
            <w:tcW w:w="4936" w:type="dxa"/>
          </w:tcPr>
          <w:p w14:paraId="4EA6C99B" w14:textId="77777777" w:rsidR="00D17D92" w:rsidRPr="005D5B6C" w:rsidRDefault="00D17D92" w:rsidP="00D17D92">
            <w:pPr>
              <w:suppressAutoHyphens/>
              <w:snapToGrid w:val="0"/>
              <w:spacing w:before="40" w:after="40"/>
              <w:jc w:val="center"/>
              <w:rPr>
                <w:rFonts w:ascii="Titillium Web" w:hAnsi="Titillium Web"/>
                <w:lang w:eastAsia="ar-SA"/>
              </w:rPr>
            </w:pPr>
          </w:p>
        </w:tc>
      </w:tr>
      <w:tr w:rsidR="00D17D92" w:rsidRPr="005D5B6C" w14:paraId="5A9F7800" w14:textId="77777777" w:rsidTr="00A3597E">
        <w:tblPrEx>
          <w:tblCellMar>
            <w:left w:w="70" w:type="dxa"/>
            <w:right w:w="70" w:type="dxa"/>
          </w:tblCellMar>
        </w:tblPrEx>
        <w:tc>
          <w:tcPr>
            <w:tcW w:w="830" w:type="dxa"/>
          </w:tcPr>
          <w:p w14:paraId="2DBDAA1F" w14:textId="77777777" w:rsidR="00D17D92" w:rsidRPr="005D5B6C" w:rsidRDefault="00D17D92" w:rsidP="00D17D92">
            <w:pPr>
              <w:suppressAutoHyphens/>
              <w:spacing w:before="40" w:after="40"/>
              <w:jc w:val="center"/>
              <w:rPr>
                <w:rFonts w:ascii="Titillium Web" w:hAnsi="Titillium Web"/>
                <w:lang w:eastAsia="ar-SA"/>
              </w:rPr>
            </w:pPr>
            <w:r w:rsidRPr="005D5B6C">
              <w:rPr>
                <w:rFonts w:ascii="Titillium Web" w:hAnsi="Titillium Web"/>
                <w:lang w:eastAsia="ar-SA"/>
              </w:rPr>
              <w:t>2</w:t>
            </w:r>
          </w:p>
        </w:tc>
        <w:tc>
          <w:tcPr>
            <w:tcW w:w="2506" w:type="dxa"/>
          </w:tcPr>
          <w:p w14:paraId="603443A6" w14:textId="77777777" w:rsidR="00D17D92" w:rsidRPr="005D5B6C" w:rsidRDefault="00D17D92" w:rsidP="00D17D92">
            <w:pPr>
              <w:suppressAutoHyphens/>
              <w:snapToGrid w:val="0"/>
              <w:spacing w:before="40" w:after="40"/>
              <w:jc w:val="center"/>
              <w:rPr>
                <w:rFonts w:ascii="Titillium Web" w:hAnsi="Titillium Web"/>
                <w:lang w:eastAsia="ar-SA"/>
              </w:rPr>
            </w:pPr>
          </w:p>
        </w:tc>
        <w:tc>
          <w:tcPr>
            <w:tcW w:w="1651" w:type="dxa"/>
          </w:tcPr>
          <w:p w14:paraId="50140FB8" w14:textId="77777777" w:rsidR="00D17D92" w:rsidRPr="005D5B6C" w:rsidRDefault="00D17D92" w:rsidP="00D17D92">
            <w:pPr>
              <w:suppressAutoHyphens/>
              <w:snapToGrid w:val="0"/>
              <w:spacing w:before="40" w:after="40"/>
              <w:jc w:val="center"/>
              <w:rPr>
                <w:rFonts w:ascii="Titillium Web" w:hAnsi="Titillium Web"/>
                <w:lang w:eastAsia="ar-SA"/>
              </w:rPr>
            </w:pPr>
          </w:p>
        </w:tc>
        <w:tc>
          <w:tcPr>
            <w:tcW w:w="4936" w:type="dxa"/>
          </w:tcPr>
          <w:p w14:paraId="2CABEC92" w14:textId="77777777" w:rsidR="00D17D92" w:rsidRPr="005D5B6C" w:rsidRDefault="00D17D92" w:rsidP="00D17D92">
            <w:pPr>
              <w:suppressAutoHyphens/>
              <w:snapToGrid w:val="0"/>
              <w:spacing w:before="40" w:after="40"/>
              <w:jc w:val="center"/>
              <w:rPr>
                <w:rFonts w:ascii="Titillium Web" w:hAnsi="Titillium Web"/>
                <w:lang w:eastAsia="ar-SA"/>
              </w:rPr>
            </w:pPr>
          </w:p>
        </w:tc>
      </w:tr>
      <w:tr w:rsidR="00D17D92" w:rsidRPr="005D5B6C" w14:paraId="0A362AE8" w14:textId="77777777" w:rsidTr="00A3597E">
        <w:tblPrEx>
          <w:tblCellMar>
            <w:left w:w="70" w:type="dxa"/>
            <w:right w:w="70" w:type="dxa"/>
          </w:tblCellMar>
        </w:tblPrEx>
        <w:tc>
          <w:tcPr>
            <w:tcW w:w="830" w:type="dxa"/>
          </w:tcPr>
          <w:p w14:paraId="32CB8579" w14:textId="77777777" w:rsidR="00D17D92" w:rsidRPr="005D5B6C" w:rsidRDefault="00D17D92" w:rsidP="00D17D92">
            <w:pPr>
              <w:suppressAutoHyphens/>
              <w:spacing w:before="40" w:after="40"/>
              <w:jc w:val="center"/>
              <w:rPr>
                <w:rFonts w:ascii="Titillium Web" w:hAnsi="Titillium Web"/>
                <w:lang w:eastAsia="ar-SA"/>
              </w:rPr>
            </w:pPr>
            <w:r w:rsidRPr="005D5B6C">
              <w:rPr>
                <w:rFonts w:ascii="Titillium Web" w:hAnsi="Titillium Web"/>
                <w:lang w:eastAsia="ar-SA"/>
              </w:rPr>
              <w:t>3</w:t>
            </w:r>
          </w:p>
        </w:tc>
        <w:tc>
          <w:tcPr>
            <w:tcW w:w="2506" w:type="dxa"/>
          </w:tcPr>
          <w:p w14:paraId="44CC34E5" w14:textId="77777777" w:rsidR="00D17D92" w:rsidRPr="005D5B6C" w:rsidRDefault="00D17D92" w:rsidP="00D17D92">
            <w:pPr>
              <w:suppressAutoHyphens/>
              <w:snapToGrid w:val="0"/>
              <w:spacing w:before="40" w:after="40"/>
              <w:jc w:val="center"/>
              <w:rPr>
                <w:rFonts w:ascii="Titillium Web" w:hAnsi="Titillium Web"/>
                <w:lang w:eastAsia="ar-SA"/>
              </w:rPr>
            </w:pPr>
          </w:p>
        </w:tc>
        <w:tc>
          <w:tcPr>
            <w:tcW w:w="1651" w:type="dxa"/>
          </w:tcPr>
          <w:p w14:paraId="69160909" w14:textId="77777777" w:rsidR="00D17D92" w:rsidRPr="005D5B6C" w:rsidRDefault="00D17D92" w:rsidP="00D17D92">
            <w:pPr>
              <w:suppressAutoHyphens/>
              <w:snapToGrid w:val="0"/>
              <w:spacing w:before="40" w:after="40"/>
              <w:jc w:val="center"/>
              <w:rPr>
                <w:rFonts w:ascii="Titillium Web" w:hAnsi="Titillium Web"/>
                <w:lang w:eastAsia="ar-SA"/>
              </w:rPr>
            </w:pPr>
          </w:p>
        </w:tc>
        <w:tc>
          <w:tcPr>
            <w:tcW w:w="4936" w:type="dxa"/>
          </w:tcPr>
          <w:p w14:paraId="0D6581ED" w14:textId="77777777" w:rsidR="00D17D92" w:rsidRPr="005D5B6C" w:rsidRDefault="00D17D92" w:rsidP="00D17D92">
            <w:pPr>
              <w:suppressAutoHyphens/>
              <w:snapToGrid w:val="0"/>
              <w:spacing w:before="40" w:after="40"/>
              <w:jc w:val="center"/>
              <w:rPr>
                <w:rFonts w:ascii="Titillium Web" w:hAnsi="Titillium Web"/>
                <w:lang w:eastAsia="ar-SA"/>
              </w:rPr>
            </w:pPr>
          </w:p>
        </w:tc>
      </w:tr>
    </w:tbl>
    <w:p w14:paraId="5B18B689" w14:textId="77777777" w:rsidR="00D17D92" w:rsidRPr="005D5B6C" w:rsidRDefault="00D17D92" w:rsidP="00D17D92">
      <w:pPr>
        <w:tabs>
          <w:tab w:val="left" w:pos="473"/>
        </w:tabs>
        <w:suppressAutoHyphens/>
        <w:rPr>
          <w:rFonts w:ascii="Titillium Web" w:hAnsi="Titillium Web"/>
          <w:lang w:eastAsia="ar-SA"/>
        </w:rPr>
      </w:pPr>
    </w:p>
    <w:p w14:paraId="5E1F7EB5" w14:textId="1F92FADF" w:rsidR="00D17D92" w:rsidRPr="005D5B6C" w:rsidRDefault="00D17D92" w:rsidP="00D17D92">
      <w:pPr>
        <w:tabs>
          <w:tab w:val="left" w:pos="473"/>
        </w:tabs>
        <w:suppressAutoHyphens/>
        <w:ind w:left="-142" w:hanging="142"/>
        <w:rPr>
          <w:rFonts w:ascii="Titillium Web" w:hAnsi="Titillium Web"/>
          <w:lang w:eastAsia="ar-SA"/>
        </w:rPr>
      </w:pPr>
      <w:r w:rsidRPr="005D5B6C">
        <w:rPr>
          <w:rFonts w:ascii="Titillium Web" w:hAnsi="Titillium Web"/>
          <w:b/>
          <w:lang w:eastAsia="ar-SA"/>
        </w:rPr>
        <w:t xml:space="preserve">  1 c) che i soci</w:t>
      </w:r>
      <w:r w:rsidRPr="005D5B6C">
        <w:rPr>
          <w:rFonts w:ascii="Titillium Web" w:hAnsi="Titillium Web"/>
          <w:b/>
          <w:vertAlign w:val="superscript"/>
          <w:lang w:eastAsia="ar-SA"/>
        </w:rPr>
        <w:footnoteReference w:id="2"/>
      </w:r>
      <w:r w:rsidRPr="005D5B6C">
        <w:rPr>
          <w:rFonts w:ascii="Titillium Web" w:hAnsi="Titillium Web"/>
          <w:b/>
          <w:lang w:eastAsia="ar-SA"/>
        </w:rPr>
        <w:t xml:space="preserve"> e i titolari di diritti su quote e azioni/proprietari</w:t>
      </w:r>
      <w:r w:rsidRPr="005D5B6C">
        <w:rPr>
          <w:rFonts w:ascii="Titillium Web" w:hAnsi="Titillium Web"/>
          <w:lang w:eastAsia="ar-SA"/>
        </w:rPr>
        <w:t xml:space="preserve"> (</w:t>
      </w:r>
      <w:r w:rsidR="005D5B6C" w:rsidRPr="005D5B6C">
        <w:rPr>
          <w:rFonts w:ascii="Titillium Web" w:hAnsi="Titillium Web"/>
          <w:lang w:eastAsia="ar-SA"/>
        </w:rPr>
        <w:t>D.lgs.</w:t>
      </w:r>
      <w:r w:rsidRPr="005D5B6C">
        <w:rPr>
          <w:rFonts w:ascii="Titillium Web" w:hAnsi="Titillium Web"/>
          <w:lang w:eastAsia="ar-SA"/>
        </w:rPr>
        <w:t xml:space="preserve"> 159/2011, art. 85) sono</w:t>
      </w:r>
      <w:r w:rsidRPr="005D5B6C">
        <w:rPr>
          <w:rFonts w:ascii="Titillium Web" w:hAnsi="Titillium Web" w:cs="Tahoma"/>
          <w:vertAlign w:val="superscript"/>
          <w:lang w:eastAsia="ar-SA"/>
        </w:rPr>
        <w:t>(iii)</w:t>
      </w:r>
      <w:r w:rsidRPr="005D5B6C">
        <w:rPr>
          <w:rFonts w:ascii="Titillium Web" w:hAnsi="Titillium Web"/>
          <w:lang w:eastAsia="ar-SA"/>
        </w:rPr>
        <w:t xml:space="preserve">: </w:t>
      </w:r>
    </w:p>
    <w:p w14:paraId="794CD6E4" w14:textId="77777777" w:rsidR="00D17D92" w:rsidRPr="005D5B6C" w:rsidRDefault="00D17D92" w:rsidP="00D17D92">
      <w:pPr>
        <w:tabs>
          <w:tab w:val="left" w:pos="473"/>
        </w:tabs>
        <w:suppressAutoHyphens/>
        <w:rPr>
          <w:rFonts w:ascii="Titillium Web" w:hAnsi="Titillium Web"/>
          <w:lang w:eastAsia="ar-SA"/>
        </w:rPr>
      </w:pPr>
    </w:p>
    <w:tbl>
      <w:tblPr>
        <w:tblW w:w="9923" w:type="dxa"/>
        <w:tblInd w:w="-114" w:type="dxa"/>
        <w:tblLayout w:type="fixed"/>
        <w:tblCellMar>
          <w:left w:w="28" w:type="dxa"/>
          <w:right w:w="28" w:type="dxa"/>
        </w:tblCellMar>
        <w:tblLook w:val="0000" w:firstRow="0" w:lastRow="0" w:firstColumn="0" w:lastColumn="0" w:noHBand="0" w:noVBand="0"/>
      </w:tblPr>
      <w:tblGrid>
        <w:gridCol w:w="830"/>
        <w:gridCol w:w="2506"/>
        <w:gridCol w:w="1651"/>
        <w:gridCol w:w="1134"/>
        <w:gridCol w:w="3802"/>
      </w:tblGrid>
      <w:tr w:rsidR="00D17D92" w:rsidRPr="005D5B6C" w14:paraId="16CB857F" w14:textId="77777777" w:rsidTr="00A3597E">
        <w:tc>
          <w:tcPr>
            <w:tcW w:w="830" w:type="dxa"/>
            <w:tcBorders>
              <w:top w:val="single" w:sz="4" w:space="0" w:color="000000"/>
              <w:left w:val="single" w:sz="4" w:space="0" w:color="000000"/>
              <w:bottom w:val="single" w:sz="4" w:space="0" w:color="000000"/>
            </w:tcBorders>
            <w:shd w:val="clear" w:color="auto" w:fill="DFDFDF"/>
          </w:tcPr>
          <w:p w14:paraId="13DCF3AC" w14:textId="77777777" w:rsidR="00D17D92" w:rsidRPr="005D5B6C" w:rsidRDefault="00D17D92" w:rsidP="00D17D92">
            <w:pPr>
              <w:suppressAutoHyphens/>
              <w:jc w:val="center"/>
              <w:rPr>
                <w:rFonts w:ascii="Titillium Web" w:hAnsi="Titillium Web"/>
                <w:i/>
                <w:iCs/>
                <w:lang w:eastAsia="ar-SA"/>
              </w:rPr>
            </w:pPr>
            <w:r w:rsidRPr="005D5B6C">
              <w:rPr>
                <w:rFonts w:ascii="Titillium Web" w:hAnsi="Titillium Web"/>
                <w:i/>
                <w:iCs/>
                <w:lang w:eastAsia="ar-SA"/>
              </w:rPr>
              <w:t>n.</w:t>
            </w:r>
          </w:p>
        </w:tc>
        <w:tc>
          <w:tcPr>
            <w:tcW w:w="2506" w:type="dxa"/>
            <w:tcBorders>
              <w:top w:val="single" w:sz="4" w:space="0" w:color="000000"/>
              <w:left w:val="single" w:sz="4" w:space="0" w:color="000000"/>
              <w:bottom w:val="single" w:sz="4" w:space="0" w:color="000000"/>
            </w:tcBorders>
            <w:shd w:val="clear" w:color="auto" w:fill="DFDFDF"/>
          </w:tcPr>
          <w:p w14:paraId="1E7CD74B" w14:textId="77777777" w:rsidR="00D17D92" w:rsidRPr="005D5B6C" w:rsidRDefault="00D17D92" w:rsidP="00D17D92">
            <w:pPr>
              <w:suppressAutoHyphens/>
              <w:jc w:val="center"/>
              <w:rPr>
                <w:rFonts w:ascii="Titillium Web" w:hAnsi="Titillium Web"/>
                <w:i/>
                <w:iCs/>
                <w:lang w:eastAsia="ar-SA"/>
              </w:rPr>
            </w:pPr>
            <w:r w:rsidRPr="005D5B6C">
              <w:rPr>
                <w:rFonts w:ascii="Titillium Web" w:hAnsi="Titillium Web"/>
                <w:i/>
                <w:iCs/>
                <w:lang w:eastAsia="ar-SA"/>
              </w:rPr>
              <w:t>Cognome e nome</w:t>
            </w:r>
          </w:p>
        </w:tc>
        <w:tc>
          <w:tcPr>
            <w:tcW w:w="1651" w:type="dxa"/>
            <w:tcBorders>
              <w:top w:val="single" w:sz="4" w:space="0" w:color="000000"/>
              <w:left w:val="single" w:sz="4" w:space="0" w:color="000000"/>
              <w:bottom w:val="single" w:sz="4" w:space="0" w:color="000000"/>
            </w:tcBorders>
            <w:shd w:val="clear" w:color="auto" w:fill="DFDFDF"/>
          </w:tcPr>
          <w:p w14:paraId="365C0880" w14:textId="77777777" w:rsidR="00D17D92" w:rsidRPr="005D5B6C" w:rsidRDefault="00D17D92" w:rsidP="00D17D92">
            <w:pPr>
              <w:suppressAutoHyphens/>
              <w:jc w:val="center"/>
              <w:rPr>
                <w:rFonts w:ascii="Titillium Web" w:hAnsi="Titillium Web"/>
                <w:i/>
                <w:iCs/>
                <w:lang w:eastAsia="ar-SA"/>
              </w:rPr>
            </w:pPr>
            <w:r w:rsidRPr="005D5B6C">
              <w:rPr>
                <w:rFonts w:ascii="Titillium Web" w:hAnsi="Titillium Web"/>
                <w:i/>
                <w:iCs/>
                <w:lang w:eastAsia="ar-SA"/>
              </w:rPr>
              <w:t xml:space="preserve">nato/a </w:t>
            </w:r>
            <w:proofErr w:type="spellStart"/>
            <w:r w:rsidRPr="005D5B6C">
              <w:rPr>
                <w:rFonts w:ascii="Titillium Web" w:hAnsi="Titillium Web"/>
                <w:i/>
                <w:iCs/>
                <w:lang w:eastAsia="ar-SA"/>
              </w:rPr>
              <w:t>a</w:t>
            </w:r>
            <w:proofErr w:type="spellEnd"/>
          </w:p>
        </w:tc>
        <w:tc>
          <w:tcPr>
            <w:tcW w:w="1134" w:type="dxa"/>
            <w:tcBorders>
              <w:top w:val="single" w:sz="4" w:space="0" w:color="000000"/>
              <w:left w:val="single" w:sz="4" w:space="0" w:color="000000"/>
              <w:bottom w:val="single" w:sz="4" w:space="0" w:color="000000"/>
            </w:tcBorders>
            <w:shd w:val="clear" w:color="auto" w:fill="DFDFDF"/>
          </w:tcPr>
          <w:p w14:paraId="03BEEF72" w14:textId="77777777" w:rsidR="00D17D92" w:rsidRPr="005D5B6C" w:rsidRDefault="00D17D92" w:rsidP="00D17D92">
            <w:pPr>
              <w:suppressAutoHyphens/>
              <w:jc w:val="center"/>
              <w:rPr>
                <w:rFonts w:ascii="Titillium Web" w:hAnsi="Titillium Web"/>
                <w:i/>
                <w:iCs/>
                <w:lang w:eastAsia="ar-SA"/>
              </w:rPr>
            </w:pPr>
            <w:r w:rsidRPr="005D5B6C">
              <w:rPr>
                <w:rFonts w:ascii="Titillium Web" w:hAnsi="Titillium Web"/>
                <w:i/>
                <w:iCs/>
                <w:lang w:eastAsia="ar-SA"/>
              </w:rPr>
              <w:t>in data</w:t>
            </w:r>
          </w:p>
        </w:tc>
        <w:tc>
          <w:tcPr>
            <w:tcW w:w="3802" w:type="dxa"/>
            <w:tcBorders>
              <w:top w:val="single" w:sz="4" w:space="0" w:color="000000"/>
              <w:left w:val="single" w:sz="4" w:space="0" w:color="000000"/>
              <w:bottom w:val="single" w:sz="4" w:space="0" w:color="000000"/>
              <w:right w:val="single" w:sz="4" w:space="0" w:color="000000"/>
            </w:tcBorders>
            <w:shd w:val="clear" w:color="auto" w:fill="DFDFDF"/>
          </w:tcPr>
          <w:p w14:paraId="4EF48CD4" w14:textId="77777777" w:rsidR="00D17D92" w:rsidRPr="005D5B6C" w:rsidRDefault="00D17D92" w:rsidP="00D17D92">
            <w:pPr>
              <w:suppressAutoHyphens/>
              <w:jc w:val="center"/>
              <w:rPr>
                <w:rFonts w:ascii="Titillium Web" w:hAnsi="Titillium Web"/>
                <w:lang w:eastAsia="ar-SA"/>
              </w:rPr>
            </w:pPr>
            <w:r w:rsidRPr="005D5B6C">
              <w:rPr>
                <w:rFonts w:ascii="Titillium Web" w:hAnsi="Titillium Web"/>
                <w:i/>
                <w:iCs/>
                <w:lang w:eastAsia="ar-SA"/>
              </w:rPr>
              <w:t>Indicazione della singola quota</w:t>
            </w:r>
          </w:p>
        </w:tc>
      </w:tr>
      <w:tr w:rsidR="00D17D92" w:rsidRPr="005D5B6C" w14:paraId="56CD8D90" w14:textId="77777777" w:rsidTr="00A3597E">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18CD22DE" w14:textId="77777777" w:rsidR="00D17D92" w:rsidRPr="005D5B6C" w:rsidRDefault="00D17D92" w:rsidP="00D17D92">
            <w:pPr>
              <w:suppressAutoHyphens/>
              <w:spacing w:before="40" w:after="40"/>
              <w:jc w:val="center"/>
              <w:rPr>
                <w:rFonts w:ascii="Titillium Web" w:hAnsi="Titillium Web"/>
                <w:lang w:eastAsia="ar-SA"/>
              </w:rPr>
            </w:pPr>
            <w:r w:rsidRPr="005D5B6C">
              <w:rPr>
                <w:rFonts w:ascii="Titillium Web" w:hAnsi="Titillium Web"/>
                <w:lang w:eastAsia="ar-SA"/>
              </w:rPr>
              <w:t>1</w:t>
            </w:r>
          </w:p>
        </w:tc>
        <w:tc>
          <w:tcPr>
            <w:tcW w:w="2506" w:type="dxa"/>
            <w:tcBorders>
              <w:top w:val="single" w:sz="4" w:space="0" w:color="000000"/>
              <w:left w:val="single" w:sz="4" w:space="0" w:color="000000"/>
              <w:bottom w:val="single" w:sz="4" w:space="0" w:color="000000"/>
            </w:tcBorders>
          </w:tcPr>
          <w:p w14:paraId="10BF6E4D" w14:textId="77777777" w:rsidR="00D17D92" w:rsidRPr="005D5B6C" w:rsidRDefault="00D17D92" w:rsidP="00D17D92">
            <w:pPr>
              <w:suppressAutoHyphens/>
              <w:snapToGrid w:val="0"/>
              <w:spacing w:before="40" w:after="40"/>
              <w:jc w:val="center"/>
              <w:rPr>
                <w:rFonts w:ascii="Titillium Web" w:hAnsi="Titillium Web"/>
                <w:lang w:eastAsia="ar-SA"/>
              </w:rPr>
            </w:pPr>
          </w:p>
        </w:tc>
        <w:tc>
          <w:tcPr>
            <w:tcW w:w="1651" w:type="dxa"/>
            <w:tcBorders>
              <w:top w:val="single" w:sz="4" w:space="0" w:color="000000"/>
              <w:left w:val="single" w:sz="4" w:space="0" w:color="000000"/>
              <w:bottom w:val="single" w:sz="4" w:space="0" w:color="000000"/>
            </w:tcBorders>
          </w:tcPr>
          <w:p w14:paraId="1AF736AC" w14:textId="77777777" w:rsidR="00D17D92" w:rsidRPr="005D5B6C" w:rsidRDefault="00D17D92" w:rsidP="00D17D92">
            <w:pPr>
              <w:suppressAutoHyphens/>
              <w:snapToGrid w:val="0"/>
              <w:spacing w:before="40" w:after="40"/>
              <w:jc w:val="center"/>
              <w:rPr>
                <w:rFonts w:ascii="Titillium Web" w:hAnsi="Titillium Web"/>
                <w:lang w:eastAsia="ar-SA"/>
              </w:rPr>
            </w:pPr>
          </w:p>
        </w:tc>
        <w:tc>
          <w:tcPr>
            <w:tcW w:w="1134" w:type="dxa"/>
            <w:tcBorders>
              <w:top w:val="single" w:sz="4" w:space="0" w:color="000000"/>
              <w:left w:val="single" w:sz="4" w:space="0" w:color="000000"/>
              <w:bottom w:val="single" w:sz="4" w:space="0" w:color="000000"/>
            </w:tcBorders>
          </w:tcPr>
          <w:p w14:paraId="18F92EE4" w14:textId="77777777" w:rsidR="00D17D92" w:rsidRPr="005D5B6C" w:rsidRDefault="00D17D92" w:rsidP="00D17D92">
            <w:pPr>
              <w:suppressAutoHyphens/>
              <w:snapToGrid w:val="0"/>
              <w:spacing w:before="40" w:after="40"/>
              <w:jc w:val="center"/>
              <w:rPr>
                <w:rFonts w:ascii="Titillium Web" w:hAnsi="Titillium Web"/>
                <w:lang w:eastAsia="ar-SA"/>
              </w:rPr>
            </w:pPr>
          </w:p>
        </w:tc>
        <w:tc>
          <w:tcPr>
            <w:tcW w:w="3802" w:type="dxa"/>
            <w:tcBorders>
              <w:top w:val="single" w:sz="4" w:space="0" w:color="000000"/>
              <w:left w:val="single" w:sz="4" w:space="0" w:color="000000"/>
              <w:bottom w:val="single" w:sz="4" w:space="0" w:color="000000"/>
              <w:right w:val="single" w:sz="4" w:space="0" w:color="000000"/>
            </w:tcBorders>
            <w:vAlign w:val="center"/>
          </w:tcPr>
          <w:p w14:paraId="2A88A278" w14:textId="77777777" w:rsidR="00D17D92" w:rsidRPr="005D5B6C" w:rsidRDefault="00D17D92" w:rsidP="00D17D92">
            <w:pPr>
              <w:suppressAutoHyphens/>
              <w:snapToGrid w:val="0"/>
              <w:rPr>
                <w:rFonts w:ascii="Titillium Web" w:hAnsi="Titillium Web"/>
                <w:spacing w:val="-4"/>
                <w:lang w:eastAsia="ar-SA"/>
              </w:rPr>
            </w:pPr>
          </w:p>
        </w:tc>
      </w:tr>
      <w:tr w:rsidR="00D17D92" w:rsidRPr="005D5B6C" w14:paraId="0C7B1446" w14:textId="77777777" w:rsidTr="00A3597E">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26BCC174" w14:textId="77777777" w:rsidR="00D17D92" w:rsidRPr="005D5B6C" w:rsidRDefault="00D17D92" w:rsidP="00D17D92">
            <w:pPr>
              <w:suppressAutoHyphens/>
              <w:spacing w:before="40" w:after="40"/>
              <w:jc w:val="center"/>
              <w:rPr>
                <w:rFonts w:ascii="Titillium Web" w:hAnsi="Titillium Web"/>
                <w:lang w:eastAsia="ar-SA"/>
              </w:rPr>
            </w:pPr>
            <w:r w:rsidRPr="005D5B6C">
              <w:rPr>
                <w:rFonts w:ascii="Titillium Web" w:hAnsi="Titillium Web"/>
                <w:lang w:eastAsia="ar-SA"/>
              </w:rPr>
              <w:t>2</w:t>
            </w:r>
          </w:p>
        </w:tc>
        <w:tc>
          <w:tcPr>
            <w:tcW w:w="2506" w:type="dxa"/>
            <w:tcBorders>
              <w:top w:val="single" w:sz="4" w:space="0" w:color="000000"/>
              <w:left w:val="single" w:sz="4" w:space="0" w:color="000000"/>
              <w:bottom w:val="single" w:sz="4" w:space="0" w:color="000000"/>
            </w:tcBorders>
          </w:tcPr>
          <w:p w14:paraId="32564773" w14:textId="77777777" w:rsidR="00D17D92" w:rsidRPr="005D5B6C" w:rsidRDefault="00D17D92" w:rsidP="00D17D92">
            <w:pPr>
              <w:suppressAutoHyphens/>
              <w:snapToGrid w:val="0"/>
              <w:spacing w:before="40" w:after="40"/>
              <w:jc w:val="center"/>
              <w:rPr>
                <w:rFonts w:ascii="Titillium Web" w:hAnsi="Titillium Web"/>
                <w:lang w:eastAsia="ar-SA"/>
              </w:rPr>
            </w:pPr>
          </w:p>
        </w:tc>
        <w:tc>
          <w:tcPr>
            <w:tcW w:w="1651" w:type="dxa"/>
            <w:tcBorders>
              <w:top w:val="single" w:sz="4" w:space="0" w:color="000000"/>
              <w:left w:val="single" w:sz="4" w:space="0" w:color="000000"/>
              <w:bottom w:val="single" w:sz="4" w:space="0" w:color="000000"/>
            </w:tcBorders>
          </w:tcPr>
          <w:p w14:paraId="32FFC51E" w14:textId="77777777" w:rsidR="00D17D92" w:rsidRPr="005D5B6C" w:rsidRDefault="00D17D92" w:rsidP="00D17D92">
            <w:pPr>
              <w:suppressAutoHyphens/>
              <w:snapToGrid w:val="0"/>
              <w:spacing w:before="40" w:after="40"/>
              <w:jc w:val="center"/>
              <w:rPr>
                <w:rFonts w:ascii="Titillium Web" w:hAnsi="Titillium Web"/>
                <w:lang w:eastAsia="ar-SA"/>
              </w:rPr>
            </w:pPr>
          </w:p>
        </w:tc>
        <w:tc>
          <w:tcPr>
            <w:tcW w:w="1134" w:type="dxa"/>
            <w:tcBorders>
              <w:top w:val="single" w:sz="4" w:space="0" w:color="000000"/>
              <w:left w:val="single" w:sz="4" w:space="0" w:color="000000"/>
              <w:bottom w:val="single" w:sz="4" w:space="0" w:color="000000"/>
            </w:tcBorders>
          </w:tcPr>
          <w:p w14:paraId="1939EE89" w14:textId="77777777" w:rsidR="00D17D92" w:rsidRPr="005D5B6C" w:rsidRDefault="00D17D92" w:rsidP="00D17D92">
            <w:pPr>
              <w:suppressAutoHyphens/>
              <w:snapToGrid w:val="0"/>
              <w:spacing w:before="40" w:after="40"/>
              <w:jc w:val="center"/>
              <w:rPr>
                <w:rFonts w:ascii="Titillium Web" w:hAnsi="Titillium Web"/>
                <w:lang w:eastAsia="ar-SA"/>
              </w:rPr>
            </w:pPr>
          </w:p>
        </w:tc>
        <w:tc>
          <w:tcPr>
            <w:tcW w:w="3802" w:type="dxa"/>
            <w:tcBorders>
              <w:top w:val="single" w:sz="4" w:space="0" w:color="000000"/>
              <w:left w:val="single" w:sz="4" w:space="0" w:color="000000"/>
              <w:bottom w:val="single" w:sz="4" w:space="0" w:color="000000"/>
              <w:right w:val="single" w:sz="4" w:space="0" w:color="000000"/>
            </w:tcBorders>
            <w:vAlign w:val="center"/>
          </w:tcPr>
          <w:p w14:paraId="5E80C10E" w14:textId="77777777" w:rsidR="00D17D92" w:rsidRPr="005D5B6C" w:rsidRDefault="00D17D92" w:rsidP="00D17D92">
            <w:pPr>
              <w:suppressAutoHyphens/>
              <w:snapToGrid w:val="0"/>
              <w:rPr>
                <w:rFonts w:ascii="Titillium Web" w:hAnsi="Titillium Web"/>
                <w:spacing w:val="-4"/>
                <w:lang w:eastAsia="ar-SA"/>
              </w:rPr>
            </w:pPr>
          </w:p>
        </w:tc>
      </w:tr>
      <w:tr w:rsidR="00D17D92" w:rsidRPr="005D5B6C" w14:paraId="42298322" w14:textId="77777777" w:rsidTr="00A3597E">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68C58144" w14:textId="77777777" w:rsidR="00D17D92" w:rsidRPr="005D5B6C" w:rsidRDefault="00D17D92" w:rsidP="00D17D92">
            <w:pPr>
              <w:suppressAutoHyphens/>
              <w:spacing w:before="40" w:after="40"/>
              <w:jc w:val="center"/>
              <w:rPr>
                <w:rFonts w:ascii="Titillium Web" w:hAnsi="Titillium Web"/>
                <w:lang w:eastAsia="ar-SA"/>
              </w:rPr>
            </w:pPr>
            <w:r w:rsidRPr="005D5B6C">
              <w:rPr>
                <w:rFonts w:ascii="Titillium Web" w:hAnsi="Titillium Web"/>
                <w:lang w:eastAsia="ar-SA"/>
              </w:rPr>
              <w:t>3</w:t>
            </w:r>
          </w:p>
        </w:tc>
        <w:tc>
          <w:tcPr>
            <w:tcW w:w="2506" w:type="dxa"/>
            <w:tcBorders>
              <w:top w:val="single" w:sz="4" w:space="0" w:color="000000"/>
              <w:left w:val="single" w:sz="4" w:space="0" w:color="000000"/>
              <w:bottom w:val="single" w:sz="4" w:space="0" w:color="000000"/>
            </w:tcBorders>
          </w:tcPr>
          <w:p w14:paraId="7BFD049C" w14:textId="77777777" w:rsidR="00D17D92" w:rsidRPr="005D5B6C" w:rsidRDefault="00D17D92" w:rsidP="00D17D92">
            <w:pPr>
              <w:suppressAutoHyphens/>
              <w:snapToGrid w:val="0"/>
              <w:spacing w:before="40" w:after="40"/>
              <w:jc w:val="center"/>
              <w:rPr>
                <w:rFonts w:ascii="Titillium Web" w:hAnsi="Titillium Web"/>
                <w:lang w:eastAsia="ar-SA"/>
              </w:rPr>
            </w:pPr>
          </w:p>
        </w:tc>
        <w:tc>
          <w:tcPr>
            <w:tcW w:w="1651" w:type="dxa"/>
            <w:tcBorders>
              <w:top w:val="single" w:sz="4" w:space="0" w:color="000000"/>
              <w:left w:val="single" w:sz="4" w:space="0" w:color="000000"/>
              <w:bottom w:val="single" w:sz="4" w:space="0" w:color="000000"/>
            </w:tcBorders>
          </w:tcPr>
          <w:p w14:paraId="34A6DEFE" w14:textId="77777777" w:rsidR="00D17D92" w:rsidRPr="005D5B6C" w:rsidRDefault="00D17D92" w:rsidP="00D17D92">
            <w:pPr>
              <w:suppressAutoHyphens/>
              <w:snapToGrid w:val="0"/>
              <w:spacing w:before="40" w:after="40"/>
              <w:jc w:val="center"/>
              <w:rPr>
                <w:rFonts w:ascii="Titillium Web" w:hAnsi="Titillium Web"/>
                <w:lang w:eastAsia="ar-SA"/>
              </w:rPr>
            </w:pPr>
          </w:p>
        </w:tc>
        <w:tc>
          <w:tcPr>
            <w:tcW w:w="1134" w:type="dxa"/>
            <w:tcBorders>
              <w:top w:val="single" w:sz="4" w:space="0" w:color="000000"/>
              <w:left w:val="single" w:sz="4" w:space="0" w:color="000000"/>
              <w:bottom w:val="single" w:sz="4" w:space="0" w:color="000000"/>
            </w:tcBorders>
          </w:tcPr>
          <w:p w14:paraId="00C575BE" w14:textId="77777777" w:rsidR="00D17D92" w:rsidRPr="005D5B6C" w:rsidRDefault="00D17D92" w:rsidP="00D17D92">
            <w:pPr>
              <w:suppressAutoHyphens/>
              <w:snapToGrid w:val="0"/>
              <w:spacing w:before="40" w:after="40"/>
              <w:jc w:val="center"/>
              <w:rPr>
                <w:rFonts w:ascii="Titillium Web" w:hAnsi="Titillium Web"/>
                <w:lang w:eastAsia="ar-SA"/>
              </w:rPr>
            </w:pPr>
          </w:p>
        </w:tc>
        <w:tc>
          <w:tcPr>
            <w:tcW w:w="3802" w:type="dxa"/>
            <w:tcBorders>
              <w:top w:val="single" w:sz="4" w:space="0" w:color="000000"/>
              <w:left w:val="single" w:sz="4" w:space="0" w:color="000000"/>
              <w:bottom w:val="single" w:sz="4" w:space="0" w:color="000000"/>
              <w:right w:val="single" w:sz="4" w:space="0" w:color="000000"/>
            </w:tcBorders>
            <w:vAlign w:val="center"/>
          </w:tcPr>
          <w:p w14:paraId="3242A7BB" w14:textId="77777777" w:rsidR="00D17D92" w:rsidRPr="005D5B6C" w:rsidRDefault="00D17D92" w:rsidP="00D17D92">
            <w:pPr>
              <w:suppressAutoHyphens/>
              <w:snapToGrid w:val="0"/>
              <w:rPr>
                <w:rFonts w:ascii="Titillium Web" w:hAnsi="Titillium Web"/>
                <w:spacing w:val="-4"/>
                <w:lang w:eastAsia="ar-SA"/>
              </w:rPr>
            </w:pPr>
          </w:p>
        </w:tc>
      </w:tr>
      <w:tr w:rsidR="00D17D92" w:rsidRPr="005D5B6C" w14:paraId="0D83022D" w14:textId="77777777" w:rsidTr="00A3597E">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4D98784B" w14:textId="77777777" w:rsidR="00D17D92" w:rsidRPr="005D5B6C" w:rsidRDefault="00D17D92" w:rsidP="00D17D92">
            <w:pPr>
              <w:suppressAutoHyphens/>
              <w:spacing w:before="40" w:after="40"/>
              <w:jc w:val="center"/>
              <w:rPr>
                <w:rFonts w:ascii="Titillium Web" w:hAnsi="Titillium Web"/>
                <w:lang w:eastAsia="ar-SA"/>
              </w:rPr>
            </w:pPr>
            <w:r w:rsidRPr="005D5B6C">
              <w:rPr>
                <w:rFonts w:ascii="Titillium Web" w:hAnsi="Titillium Web"/>
                <w:lang w:eastAsia="ar-SA"/>
              </w:rPr>
              <w:t>4</w:t>
            </w:r>
          </w:p>
        </w:tc>
        <w:tc>
          <w:tcPr>
            <w:tcW w:w="2506" w:type="dxa"/>
            <w:tcBorders>
              <w:top w:val="single" w:sz="4" w:space="0" w:color="000000"/>
              <w:left w:val="single" w:sz="4" w:space="0" w:color="000000"/>
              <w:bottom w:val="single" w:sz="4" w:space="0" w:color="000000"/>
            </w:tcBorders>
          </w:tcPr>
          <w:p w14:paraId="6D4BBB98" w14:textId="77777777" w:rsidR="00D17D92" w:rsidRPr="005D5B6C" w:rsidRDefault="00D17D92" w:rsidP="00D17D92">
            <w:pPr>
              <w:suppressAutoHyphens/>
              <w:snapToGrid w:val="0"/>
              <w:spacing w:before="40" w:after="40"/>
              <w:jc w:val="center"/>
              <w:rPr>
                <w:rFonts w:ascii="Titillium Web" w:hAnsi="Titillium Web"/>
                <w:lang w:eastAsia="ar-SA"/>
              </w:rPr>
            </w:pPr>
          </w:p>
        </w:tc>
        <w:tc>
          <w:tcPr>
            <w:tcW w:w="1651" w:type="dxa"/>
            <w:tcBorders>
              <w:top w:val="single" w:sz="4" w:space="0" w:color="000000"/>
              <w:left w:val="single" w:sz="4" w:space="0" w:color="000000"/>
              <w:bottom w:val="single" w:sz="4" w:space="0" w:color="000000"/>
            </w:tcBorders>
          </w:tcPr>
          <w:p w14:paraId="0D68BB12" w14:textId="77777777" w:rsidR="00D17D92" w:rsidRPr="005D5B6C" w:rsidRDefault="00D17D92" w:rsidP="00D17D92">
            <w:pPr>
              <w:suppressAutoHyphens/>
              <w:snapToGrid w:val="0"/>
              <w:spacing w:before="40" w:after="40"/>
              <w:jc w:val="center"/>
              <w:rPr>
                <w:rFonts w:ascii="Titillium Web" w:hAnsi="Titillium Web"/>
                <w:lang w:eastAsia="ar-SA"/>
              </w:rPr>
            </w:pPr>
          </w:p>
        </w:tc>
        <w:tc>
          <w:tcPr>
            <w:tcW w:w="1134" w:type="dxa"/>
            <w:tcBorders>
              <w:top w:val="single" w:sz="4" w:space="0" w:color="000000"/>
              <w:left w:val="single" w:sz="4" w:space="0" w:color="000000"/>
              <w:bottom w:val="single" w:sz="4" w:space="0" w:color="000000"/>
            </w:tcBorders>
          </w:tcPr>
          <w:p w14:paraId="05DD56F8" w14:textId="77777777" w:rsidR="00D17D92" w:rsidRPr="005D5B6C" w:rsidRDefault="00D17D92" w:rsidP="00D17D92">
            <w:pPr>
              <w:suppressAutoHyphens/>
              <w:snapToGrid w:val="0"/>
              <w:spacing w:before="40" w:after="40"/>
              <w:jc w:val="center"/>
              <w:rPr>
                <w:rFonts w:ascii="Titillium Web" w:hAnsi="Titillium Web"/>
                <w:lang w:eastAsia="ar-SA"/>
              </w:rPr>
            </w:pPr>
          </w:p>
        </w:tc>
        <w:tc>
          <w:tcPr>
            <w:tcW w:w="3802" w:type="dxa"/>
            <w:tcBorders>
              <w:top w:val="single" w:sz="4" w:space="0" w:color="000000"/>
              <w:left w:val="single" w:sz="4" w:space="0" w:color="000000"/>
              <w:bottom w:val="single" w:sz="4" w:space="0" w:color="000000"/>
              <w:right w:val="single" w:sz="4" w:space="0" w:color="000000"/>
            </w:tcBorders>
            <w:vAlign w:val="center"/>
          </w:tcPr>
          <w:p w14:paraId="175E08C4" w14:textId="77777777" w:rsidR="00D17D92" w:rsidRPr="005D5B6C" w:rsidRDefault="00D17D92" w:rsidP="00D17D92">
            <w:pPr>
              <w:suppressAutoHyphens/>
              <w:snapToGrid w:val="0"/>
              <w:rPr>
                <w:rFonts w:ascii="Titillium Web" w:hAnsi="Titillium Web"/>
                <w:spacing w:val="-4"/>
                <w:lang w:eastAsia="ar-SA"/>
              </w:rPr>
            </w:pPr>
          </w:p>
        </w:tc>
      </w:tr>
    </w:tbl>
    <w:p w14:paraId="265A3DD1" w14:textId="77777777" w:rsidR="005D5B6C" w:rsidRDefault="005D5B6C" w:rsidP="00D17D92">
      <w:pPr>
        <w:tabs>
          <w:tab w:val="left" w:pos="1068"/>
        </w:tabs>
        <w:suppressAutoHyphens/>
        <w:spacing w:before="120" w:after="120"/>
        <w:ind w:left="284" w:hanging="284"/>
        <w:jc w:val="center"/>
        <w:rPr>
          <w:rFonts w:ascii="Titillium Web" w:hAnsi="Titillium Web"/>
          <w:b/>
          <w:sz w:val="22"/>
          <w:szCs w:val="22"/>
          <w:lang w:val="x-none" w:eastAsia="ar-SA"/>
        </w:rPr>
      </w:pPr>
    </w:p>
    <w:p w14:paraId="6F3F0CBB" w14:textId="6E40D776" w:rsidR="005D5B6C" w:rsidRPr="005D5B6C" w:rsidRDefault="005D5B6C" w:rsidP="005D5B6C">
      <w:pPr>
        <w:tabs>
          <w:tab w:val="left" w:pos="1068"/>
        </w:tabs>
        <w:suppressAutoHyphens/>
        <w:spacing w:before="120" w:after="120"/>
        <w:ind w:left="284" w:hanging="284"/>
        <w:jc w:val="center"/>
        <w:rPr>
          <w:rFonts w:ascii="Titillium Web" w:hAnsi="Titillium Web"/>
          <w:b/>
          <w:sz w:val="22"/>
          <w:szCs w:val="22"/>
          <w:lang w:val="x-none" w:eastAsia="ar-SA"/>
        </w:rPr>
      </w:pPr>
      <w:r w:rsidRPr="005D5B6C">
        <w:rPr>
          <w:rFonts w:ascii="Titillium Web" w:hAnsi="Titillium Web"/>
          <w:b/>
          <w:sz w:val="22"/>
          <w:szCs w:val="22"/>
          <w:lang w:val="x-none" w:eastAsia="ar-SA"/>
        </w:rPr>
        <w:t>DICHIARA</w:t>
      </w:r>
    </w:p>
    <w:p w14:paraId="2611328F" w14:textId="77777777" w:rsidR="00D17D92" w:rsidRPr="005D5B6C" w:rsidRDefault="00D17D92" w:rsidP="00D17D92">
      <w:pPr>
        <w:suppressAutoHyphens/>
        <w:ind w:left="284" w:hanging="426"/>
        <w:jc w:val="both"/>
        <w:rPr>
          <w:rFonts w:ascii="Titillium Web" w:hAnsi="Titillium Web"/>
          <w:lang w:eastAsia="ar-SA"/>
        </w:rPr>
      </w:pPr>
      <w:r w:rsidRPr="005D5B6C">
        <w:rPr>
          <w:rFonts w:ascii="Titillium Web" w:hAnsi="Titillium Web"/>
          <w:lang w:eastAsia="ar-SA"/>
        </w:rPr>
        <w:t>ad integrazione di quanto riportato nel facsimile Allegato DGUE:</w:t>
      </w:r>
    </w:p>
    <w:p w14:paraId="7CCD6559" w14:textId="77777777" w:rsidR="00D17D92" w:rsidRPr="005D5B6C" w:rsidRDefault="00D17D92" w:rsidP="00D17D92">
      <w:pPr>
        <w:suppressAutoHyphens/>
        <w:jc w:val="both"/>
        <w:rPr>
          <w:rFonts w:ascii="Titillium Web" w:hAnsi="Titillium Web"/>
          <w:sz w:val="22"/>
          <w:szCs w:val="22"/>
          <w:lang w:eastAsia="ar-SA"/>
        </w:rPr>
      </w:pPr>
    </w:p>
    <w:p w14:paraId="6EB5F985" w14:textId="77777777" w:rsidR="00D17D92" w:rsidRPr="005D5B6C" w:rsidRDefault="00D17D92" w:rsidP="00D17D92">
      <w:pPr>
        <w:suppressAutoHyphens/>
        <w:ind w:hanging="142"/>
        <w:jc w:val="both"/>
        <w:rPr>
          <w:rFonts w:ascii="Titillium Web" w:hAnsi="Titillium Web"/>
          <w:lang w:eastAsia="ar-SA"/>
        </w:rPr>
      </w:pPr>
      <w:r w:rsidRPr="005D5B6C">
        <w:rPr>
          <w:rFonts w:ascii="Titillium Web" w:hAnsi="Titillium Web"/>
          <w:sz w:val="22"/>
          <w:szCs w:val="22"/>
          <w:lang w:eastAsia="ar-SA"/>
        </w:rPr>
        <w:t xml:space="preserve">2.a): </w:t>
      </w:r>
    </w:p>
    <w:p w14:paraId="56325CA0" w14:textId="77777777" w:rsidR="00D17D92" w:rsidRPr="005D5B6C" w:rsidRDefault="00D17D92" w:rsidP="00D17D92">
      <w:pPr>
        <w:suppressAutoHyphens/>
        <w:ind w:left="578"/>
        <w:jc w:val="both"/>
        <w:rPr>
          <w:rFonts w:ascii="Titillium Web" w:hAnsi="Titillium Web"/>
          <w:lang w:eastAsia="ar-SA"/>
        </w:rPr>
      </w:pPr>
    </w:p>
    <w:p w14:paraId="651842F6" w14:textId="6A561C38" w:rsidR="00D17D92" w:rsidRPr="005D5B6C" w:rsidRDefault="00714485" w:rsidP="00714485">
      <w:pPr>
        <w:suppressAutoHyphens/>
        <w:jc w:val="both"/>
        <w:rPr>
          <w:rFonts w:ascii="Titillium Web" w:hAnsi="Titillium Web"/>
          <w:lang w:eastAsia="ar-SA"/>
        </w:rPr>
      </w:pPr>
      <w:r w:rsidRPr="005D5B6C">
        <w:rPr>
          <w:rFonts w:ascii="Titillium Web" w:hAnsi="Titillium Web"/>
          <w:lang w:eastAsia="ar-SA"/>
        </w:rPr>
        <w:fldChar w:fldCharType="begin">
          <w:ffData>
            <w:name w:val="CheckBox"/>
            <w:enabled/>
            <w:calcOnExit w:val="0"/>
            <w:checkBox>
              <w:sizeAuto/>
              <w:default w:val="0"/>
              <w:checked w:val="0"/>
            </w:checkBox>
          </w:ffData>
        </w:fldChar>
      </w:r>
      <w:r w:rsidRPr="005D5B6C">
        <w:rPr>
          <w:rFonts w:ascii="Titillium Web" w:hAnsi="Titillium Web"/>
          <w:lang w:eastAsia="ar-SA"/>
        </w:rPr>
        <w:instrText xml:space="preserve"> FORMCHECKBOX </w:instrText>
      </w:r>
      <w:r>
        <w:rPr>
          <w:rFonts w:ascii="Titillium Web" w:hAnsi="Titillium Web"/>
          <w:lang w:eastAsia="ar-SA"/>
        </w:rPr>
      </w:r>
      <w:r>
        <w:rPr>
          <w:rFonts w:ascii="Titillium Web" w:hAnsi="Titillium Web"/>
          <w:lang w:eastAsia="ar-SA"/>
        </w:rPr>
        <w:fldChar w:fldCharType="separate"/>
      </w:r>
      <w:r w:rsidRPr="005D5B6C">
        <w:rPr>
          <w:rFonts w:ascii="Titillium Web" w:hAnsi="Titillium Web"/>
          <w:lang w:eastAsia="ar-SA"/>
        </w:rPr>
        <w:fldChar w:fldCharType="end"/>
      </w:r>
      <w:r>
        <w:rPr>
          <w:rFonts w:ascii="Titillium Web" w:hAnsi="Titillium Web"/>
          <w:lang w:eastAsia="ar-SA"/>
        </w:rPr>
        <w:t xml:space="preserve"> </w:t>
      </w:r>
      <w:r w:rsidR="00D17D92" w:rsidRPr="005D5B6C">
        <w:rPr>
          <w:rFonts w:ascii="Titillium Web" w:hAnsi="Titillium Web"/>
          <w:lang w:eastAsia="ar-SA"/>
        </w:rPr>
        <w:t xml:space="preserve">2.a1) che, nei confronti dei soggetti </w:t>
      </w:r>
      <w:r w:rsidR="00D17D92" w:rsidRPr="005D5B6C">
        <w:rPr>
          <w:rFonts w:ascii="Titillium Web" w:hAnsi="Titillium Web"/>
          <w:b/>
          <w:lang w:eastAsia="ar-SA"/>
        </w:rPr>
        <w:t>sopra elencati</w:t>
      </w:r>
      <w:r w:rsidR="00D17D92" w:rsidRPr="005D5B6C">
        <w:rPr>
          <w:rFonts w:ascii="Titillium Web" w:hAnsi="Titillium Web"/>
          <w:lang w:eastAsia="ar-SA"/>
        </w:rPr>
        <w:t xml:space="preserve"> nonché nei confronti dei soggetti indicati al successivo punto 2b2) - della cui situazione giuridica dichiara di essere a conoscenza ai sensi dell’articolo 47, comma 2, del d.P.R. n. 445 del 2000, assumendone le relative responsabilità - non sussistono le condizioni di cui all’art. 80, co. 1, lett. a), b), b – </w:t>
      </w:r>
      <w:r w:rsidR="00D17D92" w:rsidRPr="005D5B6C">
        <w:rPr>
          <w:rFonts w:ascii="Titillium Web" w:hAnsi="Titillium Web"/>
          <w:i/>
          <w:lang w:eastAsia="ar-SA"/>
        </w:rPr>
        <w:t>bis</w:t>
      </w:r>
      <w:r w:rsidR="00D17D92" w:rsidRPr="005D5B6C">
        <w:rPr>
          <w:rFonts w:ascii="Titillium Web" w:hAnsi="Titillium Web"/>
          <w:lang w:eastAsia="ar-SA"/>
        </w:rPr>
        <w:t xml:space="preserve">) c) d) e) f) g) del D. Lgs. 50/2016 e </w:t>
      </w:r>
      <w:proofErr w:type="spellStart"/>
      <w:r w:rsidR="00D17D92" w:rsidRPr="005D5B6C">
        <w:rPr>
          <w:rFonts w:ascii="Titillium Web" w:hAnsi="Titillium Web"/>
          <w:lang w:eastAsia="ar-SA"/>
        </w:rPr>
        <w:t>s.m.i</w:t>
      </w:r>
      <w:proofErr w:type="spellEnd"/>
      <w:r w:rsidR="00D17D92" w:rsidRPr="005D5B6C">
        <w:rPr>
          <w:rFonts w:ascii="Titillium Web" w:hAnsi="Titillium Web"/>
          <w:lang w:eastAsia="ar-SA"/>
        </w:rPr>
        <w:t xml:space="preserve">, le condizioni di cui al comma 2 del </w:t>
      </w:r>
      <w:proofErr w:type="gramStart"/>
      <w:r w:rsidR="00D17D92" w:rsidRPr="005D5B6C">
        <w:rPr>
          <w:rFonts w:ascii="Titillium Web" w:hAnsi="Titillium Web"/>
          <w:lang w:eastAsia="ar-SA"/>
        </w:rPr>
        <w:t>predetto</w:t>
      </w:r>
      <w:proofErr w:type="gramEnd"/>
      <w:r w:rsidR="00D17D92" w:rsidRPr="005D5B6C">
        <w:rPr>
          <w:rFonts w:ascii="Titillium Web" w:hAnsi="Titillium Web"/>
          <w:lang w:eastAsia="ar-SA"/>
        </w:rPr>
        <w:t xml:space="preserve"> articolo</w:t>
      </w:r>
      <w:r w:rsidR="00D17D92" w:rsidRPr="005D5B6C">
        <w:rPr>
          <w:rFonts w:ascii="Titillium Web" w:hAnsi="Titillium Web"/>
          <w:vertAlign w:val="superscript"/>
          <w:lang w:eastAsia="ar-SA"/>
        </w:rPr>
        <w:footnoteReference w:id="3"/>
      </w:r>
      <w:r w:rsidR="00D17D92" w:rsidRPr="005D5B6C">
        <w:rPr>
          <w:rFonts w:ascii="Titillium Web" w:hAnsi="Titillium Web"/>
          <w:lang w:eastAsia="ar-SA"/>
        </w:rPr>
        <w:t>:</w:t>
      </w:r>
    </w:p>
    <w:p w14:paraId="6ECDB33A" w14:textId="77777777" w:rsidR="00D17D92" w:rsidRPr="005D5B6C" w:rsidRDefault="00D17D92" w:rsidP="00D17D92">
      <w:pPr>
        <w:suppressAutoHyphens/>
        <w:jc w:val="both"/>
        <w:rPr>
          <w:rFonts w:ascii="Titillium Web" w:hAnsi="Titillium Web"/>
          <w:lang w:eastAsia="ar-SA"/>
        </w:rPr>
      </w:pPr>
    </w:p>
    <w:p w14:paraId="6461AC6F" w14:textId="531A5F20" w:rsidR="00D17D92" w:rsidRPr="005D5B6C" w:rsidRDefault="005D5B6C" w:rsidP="00D17D92">
      <w:pPr>
        <w:widowControl w:val="0"/>
        <w:tabs>
          <w:tab w:val="left" w:pos="-2127"/>
        </w:tabs>
        <w:suppressAutoHyphens/>
        <w:jc w:val="center"/>
        <w:rPr>
          <w:rFonts w:ascii="Titillium Web" w:hAnsi="Titillium Web"/>
          <w:lang w:eastAsia="ar-SA"/>
        </w:rPr>
      </w:pPr>
      <w:r w:rsidRPr="005D5B6C">
        <w:rPr>
          <w:rFonts w:ascii="Titillium Web" w:hAnsi="Titillium Web"/>
          <w:i/>
          <w:lang w:eastAsia="ar-SA"/>
        </w:rPr>
        <w:t>oppure</w:t>
      </w:r>
      <w:r w:rsidRPr="005D5B6C">
        <w:rPr>
          <w:rFonts w:ascii="Titillium Web" w:hAnsi="Titillium Web"/>
          <w:lang w:eastAsia="ar-SA"/>
        </w:rPr>
        <w:t xml:space="preserve"> (</w:t>
      </w:r>
      <w:r w:rsidR="00D17D92" w:rsidRPr="005D5B6C">
        <w:rPr>
          <w:rFonts w:ascii="Titillium Web" w:hAnsi="Titillium Web"/>
          <w:lang w:eastAsia="ar-SA"/>
        </w:rPr>
        <w:t>v)</w:t>
      </w:r>
    </w:p>
    <w:p w14:paraId="1220FB9D" w14:textId="77777777" w:rsidR="00D17D92" w:rsidRPr="005D5B6C" w:rsidRDefault="00D17D92" w:rsidP="00D17D92">
      <w:pPr>
        <w:widowControl w:val="0"/>
        <w:tabs>
          <w:tab w:val="left" w:pos="-2127"/>
        </w:tabs>
        <w:suppressAutoHyphens/>
        <w:jc w:val="center"/>
        <w:rPr>
          <w:rFonts w:ascii="Titillium Web" w:hAnsi="Titillium Web"/>
          <w:lang w:eastAsia="ar-SA"/>
        </w:rPr>
      </w:pPr>
    </w:p>
    <w:p w14:paraId="16616EFC" w14:textId="5E66F2AE" w:rsidR="00D17D92" w:rsidRPr="005D5B6C" w:rsidRDefault="00714485" w:rsidP="00714485">
      <w:pPr>
        <w:suppressAutoHyphens/>
        <w:spacing w:before="20" w:after="20"/>
        <w:jc w:val="both"/>
        <w:rPr>
          <w:rFonts w:ascii="Titillium Web" w:hAnsi="Titillium Web"/>
          <w:lang w:eastAsia="ar-SA"/>
        </w:rPr>
      </w:pPr>
      <w:r w:rsidRPr="005D5B6C">
        <w:rPr>
          <w:rFonts w:ascii="Titillium Web" w:hAnsi="Titillium Web"/>
          <w:lang w:eastAsia="ar-SA"/>
        </w:rPr>
        <w:fldChar w:fldCharType="begin">
          <w:ffData>
            <w:name w:val="CheckBox"/>
            <w:enabled/>
            <w:calcOnExit w:val="0"/>
            <w:checkBox>
              <w:sizeAuto/>
              <w:default w:val="0"/>
              <w:checked w:val="0"/>
            </w:checkBox>
          </w:ffData>
        </w:fldChar>
      </w:r>
      <w:r w:rsidRPr="005D5B6C">
        <w:rPr>
          <w:rFonts w:ascii="Titillium Web" w:hAnsi="Titillium Web"/>
          <w:lang w:eastAsia="ar-SA"/>
        </w:rPr>
        <w:instrText xml:space="preserve"> FORMCHECKBOX </w:instrText>
      </w:r>
      <w:r>
        <w:rPr>
          <w:rFonts w:ascii="Titillium Web" w:hAnsi="Titillium Web"/>
          <w:lang w:eastAsia="ar-SA"/>
        </w:rPr>
      </w:r>
      <w:r>
        <w:rPr>
          <w:rFonts w:ascii="Titillium Web" w:hAnsi="Titillium Web"/>
          <w:lang w:eastAsia="ar-SA"/>
        </w:rPr>
        <w:fldChar w:fldCharType="separate"/>
      </w:r>
      <w:r w:rsidRPr="005D5B6C">
        <w:rPr>
          <w:rFonts w:ascii="Titillium Web" w:hAnsi="Titillium Web"/>
          <w:lang w:eastAsia="ar-SA"/>
        </w:rPr>
        <w:fldChar w:fldCharType="end"/>
      </w:r>
      <w:r>
        <w:rPr>
          <w:rFonts w:ascii="Titillium Web" w:hAnsi="Titillium Web"/>
          <w:lang w:eastAsia="ar-SA"/>
        </w:rPr>
        <w:t xml:space="preserve"> </w:t>
      </w:r>
      <w:r w:rsidR="00D17D92" w:rsidRPr="005D5B6C">
        <w:rPr>
          <w:rFonts w:ascii="Titillium Web" w:hAnsi="Titillium Web"/>
          <w:lang w:eastAsia="ar-SA"/>
        </w:rPr>
        <w:t xml:space="preserve">2.a2) che, nei confronti dei soggetti di seguito elencati nonché nei confronti dei soggetti indicati </w:t>
      </w:r>
      <w:proofErr w:type="gramStart"/>
      <w:r w:rsidR="00D17D92" w:rsidRPr="005D5B6C">
        <w:rPr>
          <w:rFonts w:ascii="Titillium Web" w:hAnsi="Titillium Web"/>
          <w:lang w:eastAsia="ar-SA"/>
        </w:rPr>
        <w:t>al  successivo</w:t>
      </w:r>
      <w:proofErr w:type="gramEnd"/>
      <w:r w:rsidR="00D17D92" w:rsidRPr="005D5B6C">
        <w:rPr>
          <w:rFonts w:ascii="Titillium Web" w:hAnsi="Titillium Web"/>
          <w:lang w:eastAsia="ar-SA"/>
        </w:rPr>
        <w:t xml:space="preserve"> punto 2b2): la situazione giuridica relativa alla sussistenza delle condizioni di cui all’art. 80, co. 1, lett. a), b), b-</w:t>
      </w:r>
      <w:r w:rsidR="00D17D92" w:rsidRPr="005D5B6C">
        <w:rPr>
          <w:rFonts w:ascii="Titillium Web" w:hAnsi="Titillium Web"/>
          <w:i/>
          <w:lang w:eastAsia="ar-SA"/>
        </w:rPr>
        <w:t>bis</w:t>
      </w:r>
      <w:r w:rsidR="00D17D92" w:rsidRPr="005D5B6C">
        <w:rPr>
          <w:rFonts w:ascii="Titillium Web" w:hAnsi="Titillium Web"/>
          <w:lang w:eastAsia="ar-SA"/>
        </w:rPr>
        <w:t xml:space="preserve">) c) d) e) f) g) del D. Lgs. 50/2016 e </w:t>
      </w:r>
      <w:proofErr w:type="spellStart"/>
      <w:r w:rsidR="00D17D92" w:rsidRPr="005D5B6C">
        <w:rPr>
          <w:rFonts w:ascii="Titillium Web" w:hAnsi="Titillium Web"/>
          <w:lang w:eastAsia="ar-SA"/>
        </w:rPr>
        <w:t>s.m.i</w:t>
      </w:r>
      <w:proofErr w:type="spellEnd"/>
      <w:r w:rsidR="00D17D92" w:rsidRPr="005D5B6C">
        <w:rPr>
          <w:rFonts w:ascii="Titillium Web" w:hAnsi="Titillium Web"/>
          <w:lang w:eastAsia="ar-SA"/>
        </w:rPr>
        <w:t xml:space="preserve">, delle condizioni di cui al comma 2 del predetto articolo, è dichiarata singolarmente in allegato alla presente dichiarazione secondo </w:t>
      </w:r>
      <w:proofErr w:type="gramStart"/>
      <w:r w:rsidR="00D17D92" w:rsidRPr="005D5B6C">
        <w:rPr>
          <w:rFonts w:ascii="Titillium Web" w:hAnsi="Titillium Web"/>
          <w:lang w:eastAsia="ar-SA"/>
        </w:rPr>
        <w:t xml:space="preserve">il  </w:t>
      </w:r>
      <w:r w:rsidR="00D17D92" w:rsidRPr="005D5B6C">
        <w:rPr>
          <w:rFonts w:ascii="Titillium Web" w:hAnsi="Titillium Web"/>
          <w:i/>
          <w:lang w:eastAsia="ar-SA"/>
        </w:rPr>
        <w:t>facsimile</w:t>
      </w:r>
      <w:proofErr w:type="gramEnd"/>
      <w:r w:rsidR="00D17D92" w:rsidRPr="005D5B6C">
        <w:rPr>
          <w:rFonts w:ascii="Titillium Web" w:hAnsi="Titillium Web"/>
          <w:i/>
          <w:lang w:eastAsia="ar-SA"/>
        </w:rPr>
        <w:t xml:space="preserve"> </w:t>
      </w:r>
      <w:r w:rsidR="00D17D92" w:rsidRPr="005D5B6C">
        <w:rPr>
          <w:rFonts w:ascii="Titillium Web" w:hAnsi="Titillium Web"/>
          <w:b/>
          <w:i/>
          <w:lang w:eastAsia="ar-SA"/>
        </w:rPr>
        <w:t>Modello B2</w:t>
      </w:r>
      <w:r w:rsidR="00D17D92" w:rsidRPr="005D5B6C">
        <w:rPr>
          <w:rFonts w:ascii="Titillium Web" w:hAnsi="Titillium Web"/>
          <w:i/>
          <w:lang w:eastAsia="ar-SA"/>
        </w:rPr>
        <w:t xml:space="preserve"> dai soggetti ivi indicati</w:t>
      </w:r>
      <w:r w:rsidR="00D17D92" w:rsidRPr="005D5B6C">
        <w:rPr>
          <w:rFonts w:ascii="Titillium Web" w:hAnsi="Titillium Web"/>
          <w:lang w:eastAsia="ar-SA"/>
        </w:rPr>
        <w:t>;</w:t>
      </w:r>
    </w:p>
    <w:p w14:paraId="32EB6ED2" w14:textId="77777777" w:rsidR="00D17D92" w:rsidRPr="005D5B6C" w:rsidRDefault="00D17D92" w:rsidP="00D17D92">
      <w:pPr>
        <w:widowControl w:val="0"/>
        <w:tabs>
          <w:tab w:val="left" w:pos="-2127"/>
        </w:tabs>
        <w:suppressAutoHyphens/>
        <w:jc w:val="both"/>
        <w:rPr>
          <w:rFonts w:ascii="Titillium Web" w:hAnsi="Titillium Web"/>
          <w:sz w:val="20"/>
          <w:lang w:eastAsia="ar-SA"/>
        </w:rPr>
      </w:pPr>
      <w:r w:rsidRPr="005D5B6C">
        <w:rPr>
          <w:rFonts w:ascii="Titillium Web" w:hAnsi="Titillium Web"/>
          <w:sz w:val="20"/>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074DC0" w14:textId="77777777" w:rsidR="00D17D92" w:rsidRPr="005D5B6C" w:rsidRDefault="00D17D92" w:rsidP="00D17D92">
      <w:pPr>
        <w:widowControl w:val="0"/>
        <w:tabs>
          <w:tab w:val="left" w:pos="-2127"/>
        </w:tabs>
        <w:suppressAutoHyphens/>
        <w:jc w:val="both"/>
        <w:rPr>
          <w:rFonts w:ascii="Titillium Web" w:hAnsi="Titillium Web"/>
          <w:sz w:val="20"/>
          <w:lang w:eastAsia="ar-SA"/>
        </w:rPr>
      </w:pPr>
    </w:p>
    <w:p w14:paraId="6C3E81F5" w14:textId="77777777" w:rsidR="00D17D92" w:rsidRPr="005D5B6C" w:rsidRDefault="00D17D92" w:rsidP="00D17D92">
      <w:pPr>
        <w:widowControl w:val="0"/>
        <w:tabs>
          <w:tab w:val="left" w:pos="-2127"/>
        </w:tabs>
        <w:suppressAutoHyphens/>
        <w:jc w:val="both"/>
        <w:rPr>
          <w:rFonts w:ascii="Titillium Web" w:hAnsi="Titillium Web"/>
          <w:sz w:val="20"/>
          <w:lang w:eastAsia="ar-SA"/>
        </w:rPr>
      </w:pPr>
    </w:p>
    <w:p w14:paraId="350C9196" w14:textId="77777777" w:rsidR="00D17D92" w:rsidRPr="005D5B6C" w:rsidRDefault="00D17D92" w:rsidP="00D17D92">
      <w:pPr>
        <w:widowControl w:val="0"/>
        <w:tabs>
          <w:tab w:val="left" w:pos="-2127"/>
        </w:tabs>
        <w:suppressAutoHyphens/>
        <w:jc w:val="both"/>
        <w:rPr>
          <w:rFonts w:ascii="Titillium Web" w:hAnsi="Titillium Web"/>
          <w:lang w:eastAsia="ar-SA"/>
        </w:rPr>
      </w:pPr>
      <w:r w:rsidRPr="005D5B6C">
        <w:rPr>
          <w:rFonts w:ascii="Titillium Web" w:hAnsi="Titillium Web"/>
          <w:lang w:eastAsia="ar-SA"/>
        </w:rPr>
        <w:t>2.b) in ordine ai cessati:</w:t>
      </w:r>
    </w:p>
    <w:p w14:paraId="3E39EB74" w14:textId="77777777" w:rsidR="00D17D92" w:rsidRPr="005D5B6C" w:rsidRDefault="00D17D92" w:rsidP="00D17D92">
      <w:pPr>
        <w:widowControl w:val="0"/>
        <w:tabs>
          <w:tab w:val="left" w:pos="-2127"/>
        </w:tabs>
        <w:suppressAutoHyphens/>
        <w:jc w:val="both"/>
        <w:rPr>
          <w:rFonts w:ascii="Titillium Web" w:hAnsi="Titillium Web"/>
          <w:sz w:val="20"/>
          <w:lang w:eastAsia="ar-SA"/>
        </w:rPr>
      </w:pPr>
    </w:p>
    <w:p w14:paraId="4F0A9150" w14:textId="77777777" w:rsidR="00D17D92" w:rsidRPr="005D5B6C" w:rsidRDefault="00D17D92" w:rsidP="00D17D92">
      <w:pPr>
        <w:widowControl w:val="0"/>
        <w:tabs>
          <w:tab w:val="left" w:pos="-2127"/>
        </w:tabs>
        <w:suppressAutoHyphens/>
        <w:ind w:left="426" w:hanging="426"/>
        <w:jc w:val="both"/>
        <w:rPr>
          <w:rFonts w:ascii="Titillium Web" w:hAnsi="Titillium Web"/>
          <w:lang w:eastAsia="ar-SA"/>
        </w:rPr>
      </w:pPr>
      <w:r w:rsidRPr="005D5B6C">
        <w:rPr>
          <w:rFonts w:ascii="Titillium Web" w:hAnsi="Titillium Web"/>
          <w:lang w:eastAsia="ar-SA"/>
        </w:rPr>
        <w:fldChar w:fldCharType="begin">
          <w:ffData>
            <w:name w:val="CheckBox"/>
            <w:enabled/>
            <w:calcOnExit w:val="0"/>
            <w:checkBox>
              <w:sizeAuto/>
              <w:default w:val="0"/>
              <w:checked w:val="0"/>
            </w:checkBox>
          </w:ffData>
        </w:fldChar>
      </w:r>
      <w:r w:rsidRPr="005D5B6C">
        <w:rPr>
          <w:rFonts w:ascii="Titillium Web" w:hAnsi="Titillium Web"/>
          <w:lang w:eastAsia="ar-SA"/>
        </w:rPr>
        <w:instrText xml:space="preserve"> FORMCHECKBOX </w:instrText>
      </w:r>
      <w:r w:rsidR="00A74287">
        <w:rPr>
          <w:rFonts w:ascii="Titillium Web" w:hAnsi="Titillium Web"/>
          <w:lang w:eastAsia="ar-SA"/>
        </w:rPr>
      </w:r>
      <w:r w:rsidR="00A74287">
        <w:rPr>
          <w:rFonts w:ascii="Titillium Web" w:hAnsi="Titillium Web"/>
          <w:lang w:eastAsia="ar-SA"/>
        </w:rPr>
        <w:fldChar w:fldCharType="separate"/>
      </w:r>
      <w:r w:rsidRPr="005D5B6C">
        <w:rPr>
          <w:rFonts w:ascii="Titillium Web" w:hAnsi="Titillium Web"/>
          <w:lang w:eastAsia="ar-SA"/>
        </w:rPr>
        <w:fldChar w:fldCharType="end"/>
      </w:r>
      <w:r w:rsidRPr="005D5B6C">
        <w:rPr>
          <w:rFonts w:ascii="Titillium Web" w:hAnsi="Titillium Web"/>
          <w:lang w:eastAsia="ar-SA"/>
        </w:rPr>
        <w:t xml:space="preserve"> </w:t>
      </w:r>
      <w:r w:rsidRPr="005D5B6C">
        <w:rPr>
          <w:rFonts w:ascii="Titillium Web" w:hAnsi="Titillium Web"/>
          <w:sz w:val="20"/>
          <w:lang w:eastAsia="ar-SA"/>
        </w:rPr>
        <w:t xml:space="preserve">  </w:t>
      </w:r>
      <w:r w:rsidRPr="005D5B6C">
        <w:rPr>
          <w:rFonts w:ascii="Titillium Web" w:hAnsi="Titillium Web"/>
          <w:lang w:eastAsia="ar-SA"/>
        </w:rPr>
        <w:t>2.b1) che non vi sono soggetti cessati dalle cariche nell’anno antecedente la data di pubblicazione del Bando;</w:t>
      </w:r>
    </w:p>
    <w:p w14:paraId="63759189" w14:textId="77777777" w:rsidR="00D17D92" w:rsidRPr="005D5B6C" w:rsidRDefault="00D17D92" w:rsidP="00D17D92">
      <w:pPr>
        <w:widowControl w:val="0"/>
        <w:tabs>
          <w:tab w:val="left" w:pos="-2127"/>
        </w:tabs>
        <w:suppressAutoHyphens/>
        <w:ind w:left="284" w:hanging="284"/>
        <w:jc w:val="both"/>
        <w:rPr>
          <w:rFonts w:ascii="Titillium Web" w:hAnsi="Titillium Web"/>
          <w:lang w:eastAsia="ar-SA"/>
        </w:rPr>
      </w:pPr>
      <w:r w:rsidRPr="005D5B6C">
        <w:rPr>
          <w:rFonts w:ascii="Titillium Web" w:hAnsi="Titillium Web"/>
          <w:lang w:eastAsia="ar-SA"/>
        </w:rPr>
        <w:tab/>
      </w:r>
      <w:r w:rsidRPr="005D5B6C">
        <w:rPr>
          <w:rFonts w:ascii="Titillium Web" w:hAnsi="Titillium Web"/>
          <w:lang w:eastAsia="ar-SA"/>
        </w:rPr>
        <w:tab/>
      </w:r>
      <w:r w:rsidRPr="005D5B6C">
        <w:rPr>
          <w:rFonts w:ascii="Titillium Web" w:hAnsi="Titillium Web"/>
          <w:lang w:eastAsia="ar-SA"/>
        </w:rPr>
        <w:tab/>
      </w:r>
      <w:r w:rsidRPr="005D5B6C">
        <w:rPr>
          <w:rFonts w:ascii="Titillium Web" w:hAnsi="Titillium Web"/>
          <w:lang w:eastAsia="ar-SA"/>
        </w:rPr>
        <w:tab/>
      </w:r>
      <w:r w:rsidRPr="005D5B6C">
        <w:rPr>
          <w:rFonts w:ascii="Titillium Web" w:hAnsi="Titillium Web"/>
          <w:lang w:eastAsia="ar-SA"/>
        </w:rPr>
        <w:tab/>
      </w:r>
      <w:r w:rsidRPr="005D5B6C">
        <w:rPr>
          <w:rFonts w:ascii="Titillium Web" w:hAnsi="Titillium Web"/>
          <w:lang w:eastAsia="ar-SA"/>
        </w:rPr>
        <w:tab/>
      </w:r>
      <w:r w:rsidRPr="005D5B6C">
        <w:rPr>
          <w:rFonts w:ascii="Titillium Web" w:hAnsi="Titillium Web"/>
          <w:lang w:eastAsia="ar-SA"/>
        </w:rPr>
        <w:tab/>
      </w:r>
      <w:r w:rsidRPr="005D5B6C">
        <w:rPr>
          <w:rFonts w:ascii="Titillium Web" w:hAnsi="Titillium Web"/>
          <w:lang w:eastAsia="ar-SA"/>
        </w:rPr>
        <w:tab/>
      </w:r>
      <w:r w:rsidRPr="005D5B6C">
        <w:rPr>
          <w:rFonts w:ascii="Titillium Web" w:hAnsi="Titillium Web"/>
          <w:lang w:eastAsia="ar-SA"/>
        </w:rPr>
        <w:tab/>
        <w:t>oppure</w:t>
      </w:r>
    </w:p>
    <w:p w14:paraId="305D2F0E" w14:textId="77777777" w:rsidR="00D17D92" w:rsidRPr="005D5B6C" w:rsidRDefault="00D17D92" w:rsidP="00D17D92">
      <w:pPr>
        <w:widowControl w:val="0"/>
        <w:tabs>
          <w:tab w:val="left" w:pos="-2127"/>
        </w:tabs>
        <w:suppressAutoHyphens/>
        <w:ind w:left="284" w:hanging="284"/>
        <w:jc w:val="both"/>
        <w:rPr>
          <w:rFonts w:ascii="Titillium Web" w:hAnsi="Titillium Web"/>
          <w:lang w:eastAsia="ar-SA"/>
        </w:rPr>
      </w:pPr>
    </w:p>
    <w:p w14:paraId="01E2F05A" w14:textId="77777777" w:rsidR="00D17D92" w:rsidRPr="005D5B6C" w:rsidRDefault="00D17D92" w:rsidP="00D17D92">
      <w:pPr>
        <w:widowControl w:val="0"/>
        <w:tabs>
          <w:tab w:val="left" w:pos="-2127"/>
        </w:tabs>
        <w:suppressAutoHyphens/>
        <w:ind w:left="284" w:hanging="284"/>
        <w:jc w:val="both"/>
        <w:rPr>
          <w:rFonts w:ascii="Titillium Web" w:hAnsi="Titillium Web"/>
          <w:lang w:eastAsia="ar-SA"/>
        </w:rPr>
      </w:pPr>
      <w:r w:rsidRPr="005D5B6C">
        <w:rPr>
          <w:rFonts w:ascii="Titillium Web" w:hAnsi="Titillium Web"/>
          <w:lang w:eastAsia="ar-SA"/>
        </w:rPr>
        <w:fldChar w:fldCharType="begin">
          <w:ffData>
            <w:name w:val="CheckBox"/>
            <w:enabled/>
            <w:calcOnExit w:val="0"/>
            <w:checkBox>
              <w:sizeAuto/>
              <w:default w:val="0"/>
              <w:checked w:val="0"/>
            </w:checkBox>
          </w:ffData>
        </w:fldChar>
      </w:r>
      <w:r w:rsidRPr="005D5B6C">
        <w:rPr>
          <w:rFonts w:ascii="Titillium Web" w:hAnsi="Titillium Web"/>
          <w:lang w:eastAsia="ar-SA"/>
        </w:rPr>
        <w:instrText xml:space="preserve"> FORMCHECKBOX </w:instrText>
      </w:r>
      <w:r w:rsidR="00A74287">
        <w:rPr>
          <w:rFonts w:ascii="Titillium Web" w:hAnsi="Titillium Web"/>
          <w:lang w:eastAsia="ar-SA"/>
        </w:rPr>
      </w:r>
      <w:r w:rsidR="00A74287">
        <w:rPr>
          <w:rFonts w:ascii="Titillium Web" w:hAnsi="Titillium Web"/>
          <w:lang w:eastAsia="ar-SA"/>
        </w:rPr>
        <w:fldChar w:fldCharType="separate"/>
      </w:r>
      <w:r w:rsidRPr="005D5B6C">
        <w:rPr>
          <w:rFonts w:ascii="Titillium Web" w:hAnsi="Titillium Web"/>
          <w:lang w:eastAsia="ar-SA"/>
        </w:rPr>
        <w:fldChar w:fldCharType="end"/>
      </w:r>
      <w:r w:rsidRPr="005D5B6C">
        <w:rPr>
          <w:rFonts w:ascii="Titillium Web" w:hAnsi="Titillium Web"/>
          <w:lang w:eastAsia="ar-SA"/>
        </w:rPr>
        <w:t xml:space="preserve"> 2.b2) che vi sono i seguenti soggetti cessati dalle cariche nell’anno antecedente la data di pubblicazione del Bando: </w:t>
      </w:r>
    </w:p>
    <w:p w14:paraId="7A2B4C03" w14:textId="77777777" w:rsidR="00D17D92" w:rsidRPr="005D5B6C" w:rsidRDefault="00D17D92" w:rsidP="00D17D92">
      <w:pPr>
        <w:widowControl w:val="0"/>
        <w:tabs>
          <w:tab w:val="left" w:pos="-2127"/>
        </w:tabs>
        <w:suppressAutoHyphens/>
        <w:ind w:left="284" w:firstLine="283"/>
        <w:jc w:val="both"/>
        <w:rPr>
          <w:rFonts w:ascii="Titillium Web" w:hAnsi="Titillium Web"/>
          <w:lang w:eastAsia="ar-SA"/>
        </w:rPr>
      </w:pPr>
    </w:p>
    <w:p w14:paraId="6A100C72" w14:textId="77777777" w:rsidR="00D17D92" w:rsidRPr="005D5B6C" w:rsidRDefault="00D17D92" w:rsidP="00D17D92">
      <w:pPr>
        <w:widowControl w:val="0"/>
        <w:tabs>
          <w:tab w:val="left" w:pos="-2127"/>
        </w:tabs>
        <w:suppressAutoHyphens/>
        <w:ind w:left="284"/>
        <w:rPr>
          <w:rFonts w:ascii="Titillium Web" w:hAnsi="Titillium Web"/>
          <w:lang w:eastAsia="ar-SA"/>
        </w:rPr>
      </w:pPr>
      <w:r w:rsidRPr="005D5B6C">
        <w:rPr>
          <w:rFonts w:ascii="Titillium Web" w:hAnsi="Titillium Web"/>
          <w:lang w:eastAsia="ar-SA"/>
        </w:rPr>
        <w:lastRenderedPageBreak/>
        <w:t>(indicare nome, cognome, ecc.):</w:t>
      </w:r>
    </w:p>
    <w:p w14:paraId="04BA5DD7" w14:textId="77777777" w:rsidR="00D17D92" w:rsidRPr="005D5B6C" w:rsidRDefault="00D17D92" w:rsidP="00D17D92">
      <w:pPr>
        <w:widowControl w:val="0"/>
        <w:tabs>
          <w:tab w:val="left" w:pos="-2127"/>
        </w:tabs>
        <w:suppressAutoHyphens/>
        <w:ind w:left="284" w:firstLine="283"/>
        <w:jc w:val="both"/>
        <w:rPr>
          <w:rFonts w:ascii="Titillium Web" w:hAnsi="Titillium Web"/>
          <w:sz w:val="20"/>
          <w:lang w:eastAsia="ar-SA"/>
        </w:rPr>
      </w:pPr>
    </w:p>
    <w:p w14:paraId="7CAEAE35" w14:textId="27DC1C77" w:rsidR="00D17D92" w:rsidRPr="005D5B6C" w:rsidRDefault="00D17D92" w:rsidP="00D17D92">
      <w:pPr>
        <w:widowControl w:val="0"/>
        <w:tabs>
          <w:tab w:val="left" w:pos="-2127"/>
        </w:tabs>
        <w:suppressAutoHyphens/>
        <w:jc w:val="both"/>
        <w:rPr>
          <w:rFonts w:ascii="Titillium Web" w:hAnsi="Titillium Web"/>
          <w:sz w:val="20"/>
          <w:lang w:eastAsia="ar-SA"/>
        </w:rPr>
      </w:pPr>
      <w:r w:rsidRPr="005D5B6C">
        <w:rPr>
          <w:rFonts w:ascii="Titillium Web" w:hAnsi="Titillium Web"/>
          <w:sz w:val="20"/>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5E34CB" w14:textId="77777777" w:rsidR="00D17D92" w:rsidRPr="005D5B6C" w:rsidRDefault="00D17D92" w:rsidP="00D17D92">
      <w:pPr>
        <w:tabs>
          <w:tab w:val="left" w:pos="-2127"/>
          <w:tab w:val="left" w:pos="708"/>
        </w:tabs>
        <w:suppressAutoHyphens/>
        <w:ind w:left="284" w:right="140" w:hanging="284"/>
        <w:jc w:val="both"/>
        <w:rPr>
          <w:rFonts w:ascii="Titillium Web" w:hAnsi="Titillium Web"/>
          <w:lang w:eastAsia="ar-SA"/>
        </w:rPr>
      </w:pPr>
    </w:p>
    <w:p w14:paraId="3D1C2E3B" w14:textId="77777777" w:rsidR="00D17D92" w:rsidRPr="005D5B6C" w:rsidRDefault="00D17D92" w:rsidP="00D17D92">
      <w:pPr>
        <w:tabs>
          <w:tab w:val="left" w:pos="-2127"/>
          <w:tab w:val="left" w:pos="708"/>
        </w:tabs>
        <w:suppressAutoHyphens/>
        <w:ind w:left="284" w:hanging="284"/>
        <w:jc w:val="both"/>
        <w:rPr>
          <w:rFonts w:ascii="Titillium Web" w:hAnsi="Titillium Web"/>
          <w:lang w:eastAsia="ar-SA"/>
        </w:rPr>
      </w:pPr>
    </w:p>
    <w:p w14:paraId="7D266924" w14:textId="77777777" w:rsidR="00D17D92" w:rsidRPr="005D5B6C" w:rsidRDefault="00D17D92" w:rsidP="00D17D92">
      <w:pPr>
        <w:numPr>
          <w:ilvl w:val="0"/>
          <w:numId w:val="24"/>
        </w:numPr>
        <w:suppressAutoHyphens/>
        <w:jc w:val="both"/>
        <w:rPr>
          <w:rFonts w:ascii="Titillium Web" w:hAnsi="Titillium Web"/>
          <w:lang w:eastAsia="ar-SA"/>
        </w:rPr>
      </w:pPr>
      <w:r w:rsidRPr="005D5B6C">
        <w:rPr>
          <w:rFonts w:ascii="Titillium Web" w:hAnsi="Titillium Web"/>
          <w:lang w:eastAsia="ar-SA"/>
        </w:rPr>
        <w:t>che (</w:t>
      </w:r>
      <w:r w:rsidRPr="005D5B6C">
        <w:rPr>
          <w:rFonts w:ascii="Titillium Web" w:hAnsi="Titillium Web"/>
          <w:b/>
          <w:lang w:eastAsia="ar-SA"/>
        </w:rPr>
        <w:t>ad integrazione di quanto riportato nel DGUE</w:t>
      </w:r>
      <w:r w:rsidRPr="005D5B6C">
        <w:rPr>
          <w:rFonts w:ascii="Titillium Web" w:hAnsi="Titillium Web"/>
          <w:lang w:eastAsia="ar-SA"/>
        </w:rPr>
        <w:t>):</w:t>
      </w:r>
    </w:p>
    <w:p w14:paraId="459C96DE" w14:textId="77777777" w:rsidR="00D17D92" w:rsidRPr="005D5B6C" w:rsidRDefault="00D17D92" w:rsidP="00D17D92">
      <w:pPr>
        <w:suppressAutoHyphens/>
        <w:ind w:left="278"/>
        <w:jc w:val="both"/>
        <w:rPr>
          <w:rFonts w:ascii="Titillium Web" w:hAnsi="Titillium Web"/>
          <w:lang w:eastAsia="ar-SA"/>
        </w:rPr>
      </w:pPr>
    </w:p>
    <w:p w14:paraId="2354A82E" w14:textId="77777777" w:rsidR="00D17D92" w:rsidRPr="005D5B6C" w:rsidRDefault="00D17D92" w:rsidP="00D17D92">
      <w:pPr>
        <w:suppressAutoHyphens/>
        <w:ind w:left="567" w:hanging="284"/>
        <w:jc w:val="both"/>
        <w:rPr>
          <w:rFonts w:ascii="Titillium Web" w:hAnsi="Titillium Web"/>
          <w:lang w:eastAsia="ar-SA"/>
        </w:rPr>
      </w:pPr>
      <w:r w:rsidRPr="005D5B6C">
        <w:rPr>
          <w:rFonts w:ascii="Titillium Web" w:hAnsi="Titillium Web"/>
          <w:lang w:eastAsia="ar-SA"/>
        </w:rPr>
        <w:t>a)</w:t>
      </w:r>
      <w:r w:rsidRPr="005D5B6C">
        <w:rPr>
          <w:rFonts w:ascii="Titillium Web" w:hAnsi="Titillium Web"/>
          <w:lang w:eastAsia="ar-SA"/>
        </w:rPr>
        <w:tab/>
        <w:t>l’operatore economico non partecipa in più di un raggruppamento temporaneo né partecipa, contemporaneamente, in forma singola e quale componente di un raggruppamento temporaneo o in Consorzio ordinario né in qualità di consorziato per il quale il Consorzio concorre in caso di Consorzi ex articolo 45 lettere b) e c) del D.lgs. 50/2016;</w:t>
      </w:r>
    </w:p>
    <w:p w14:paraId="01C4A4E9" w14:textId="77777777" w:rsidR="00D17D92" w:rsidRPr="005D5B6C" w:rsidRDefault="00D17D92" w:rsidP="00D17D92">
      <w:pPr>
        <w:suppressAutoHyphens/>
        <w:ind w:left="567" w:hanging="284"/>
        <w:jc w:val="both"/>
        <w:rPr>
          <w:rFonts w:ascii="Titillium Web" w:hAnsi="Titillium Web"/>
          <w:lang w:eastAsia="ar-SA"/>
        </w:rPr>
      </w:pPr>
      <w:r w:rsidRPr="005D5B6C">
        <w:rPr>
          <w:rFonts w:ascii="Titillium Web" w:hAnsi="Titillium Web"/>
          <w:lang w:eastAsia="ar-SA"/>
        </w:rPr>
        <w:t>b)</w:t>
      </w:r>
      <w:r w:rsidRPr="005D5B6C">
        <w:rPr>
          <w:rFonts w:ascii="Titillium Web" w:hAnsi="Titillium Web"/>
          <w:lang w:eastAsia="ar-SA"/>
        </w:rPr>
        <w:tab/>
        <w:t>l’operatore economico non partecipa alla gara in più di un consorzio stabile e che alla stessa non partecipa quale concorrente il consorziato designato;</w:t>
      </w:r>
    </w:p>
    <w:p w14:paraId="6FF73AF6" w14:textId="77777777" w:rsidR="00D17D92" w:rsidRPr="005D5B6C" w:rsidRDefault="00D17D92" w:rsidP="00D17D92">
      <w:pPr>
        <w:suppressAutoHyphens/>
        <w:ind w:left="567" w:hanging="284"/>
        <w:jc w:val="both"/>
        <w:rPr>
          <w:rFonts w:ascii="Titillium Web" w:hAnsi="Titillium Web"/>
          <w:lang w:eastAsia="ar-SA"/>
        </w:rPr>
      </w:pPr>
      <w:r w:rsidRPr="005D5B6C">
        <w:rPr>
          <w:rFonts w:ascii="Titillium Web" w:hAnsi="Titillium Web"/>
          <w:lang w:eastAsia="ar-SA"/>
        </w:rPr>
        <w:t>c) l’operatore economico non si trova, rispetto ad altro partecipante alla gara, in una situazione di controllo di cui all’art. 2359 c.c. o in una qualsiasi situazione, anche di fatto, se la situazione di controllo o la relazione comporti che le offerte sono imputabili ad un unico centro decisionale;</w:t>
      </w:r>
    </w:p>
    <w:p w14:paraId="7A9DD1AC" w14:textId="77777777" w:rsidR="00D17D92" w:rsidRPr="005D5B6C" w:rsidRDefault="00D17D92" w:rsidP="00D17D92">
      <w:pPr>
        <w:suppressAutoHyphens/>
        <w:ind w:left="567" w:hanging="284"/>
        <w:jc w:val="both"/>
        <w:rPr>
          <w:rFonts w:ascii="Titillium Web" w:hAnsi="Titillium Web"/>
          <w:lang w:eastAsia="ar-SA"/>
        </w:rPr>
      </w:pPr>
      <w:r w:rsidRPr="005D5B6C">
        <w:rPr>
          <w:rFonts w:ascii="Titillium Web" w:hAnsi="Titillium Web"/>
          <w:lang w:eastAsia="ar-SA"/>
        </w:rPr>
        <w:t xml:space="preserve">d) che l’operatore economico non incorre nelle condizioni di cui all’art. 80 comma 5, lett. c </w:t>
      </w:r>
      <w:r w:rsidRPr="005D5B6C">
        <w:rPr>
          <w:rFonts w:ascii="Titillium Web" w:hAnsi="Titillium Web"/>
          <w:i/>
          <w:lang w:eastAsia="ar-SA"/>
        </w:rPr>
        <w:t>bis</w:t>
      </w:r>
      <w:r w:rsidRPr="005D5B6C">
        <w:rPr>
          <w:rFonts w:ascii="Titillium Web" w:hAnsi="Titillium Web"/>
          <w:lang w:eastAsia="ar-SA"/>
        </w:rPr>
        <w:t xml:space="preserve">), c </w:t>
      </w:r>
      <w:r w:rsidRPr="005D5B6C">
        <w:rPr>
          <w:rFonts w:ascii="Titillium Web" w:hAnsi="Titillium Web"/>
          <w:i/>
          <w:lang w:eastAsia="ar-SA"/>
        </w:rPr>
        <w:t>ter</w:t>
      </w:r>
      <w:r w:rsidRPr="005D5B6C">
        <w:rPr>
          <w:rFonts w:ascii="Titillium Web" w:hAnsi="Titillium Web"/>
          <w:lang w:eastAsia="ar-SA"/>
        </w:rPr>
        <w:t xml:space="preserve">) c </w:t>
      </w:r>
      <w:r w:rsidRPr="005D5B6C">
        <w:rPr>
          <w:rFonts w:ascii="Titillium Web" w:hAnsi="Titillium Web"/>
          <w:i/>
          <w:lang w:eastAsia="ar-SA"/>
        </w:rPr>
        <w:t>quater</w:t>
      </w:r>
      <w:r w:rsidRPr="005D5B6C">
        <w:rPr>
          <w:rFonts w:ascii="Titillium Web" w:hAnsi="Titillium Web"/>
          <w:lang w:eastAsia="ar-SA"/>
        </w:rPr>
        <w:t>); (</w:t>
      </w:r>
      <w:proofErr w:type="spellStart"/>
      <w:r w:rsidRPr="005D5B6C">
        <w:rPr>
          <w:rFonts w:ascii="Titillium Web" w:hAnsi="Titillium Web"/>
          <w:b/>
          <w:lang w:eastAsia="ar-SA"/>
        </w:rPr>
        <w:t>n.b.</w:t>
      </w:r>
      <w:proofErr w:type="spellEnd"/>
      <w:r w:rsidRPr="005D5B6C">
        <w:rPr>
          <w:rFonts w:ascii="Titillium Web" w:hAnsi="Titillium Web"/>
          <w:lang w:eastAsia="ar-SA"/>
        </w:rPr>
        <w:t xml:space="preserve"> </w:t>
      </w:r>
      <w:r w:rsidRPr="005D5B6C">
        <w:rPr>
          <w:rFonts w:ascii="Titillium Web" w:hAnsi="Titillium Web"/>
          <w:i/>
          <w:u w:val="single"/>
          <w:lang w:eastAsia="ar-SA"/>
        </w:rPr>
        <w:t>in tali ipotesi l’operatore economico è tenuto a fornire alla stazione appaltante tutta la documentazione utile a valutarne il comportamento. Ad esempio: in caso di risoluzione per inadempimento di un precedente contratto di appalto, indicare se sia stata contestata in giudizio, ovvero confermata con provvedimento esecutivo all’esito di un giudizio e se vi è stata condanna al risarcimento del danno o ad altre sanzioni comparabili</w:t>
      </w:r>
      <w:r w:rsidRPr="005D5B6C">
        <w:rPr>
          <w:rFonts w:ascii="Titillium Web" w:hAnsi="Titillium Web"/>
          <w:lang w:eastAsia="ar-SA"/>
        </w:rPr>
        <w:t>);</w:t>
      </w:r>
    </w:p>
    <w:p w14:paraId="1381B065" w14:textId="77777777" w:rsidR="00D17D92" w:rsidRPr="005D5B6C" w:rsidRDefault="00D17D92" w:rsidP="00D17D92">
      <w:pPr>
        <w:suppressAutoHyphens/>
        <w:ind w:left="567" w:hanging="284"/>
        <w:jc w:val="both"/>
        <w:rPr>
          <w:rFonts w:ascii="Titillium Web" w:hAnsi="Titillium Web"/>
          <w:lang w:eastAsia="ar-SA"/>
        </w:rPr>
      </w:pPr>
      <w:r w:rsidRPr="005D5B6C">
        <w:rPr>
          <w:rFonts w:ascii="Titillium Web" w:hAnsi="Titillium Web"/>
          <w:lang w:eastAsia="ar-SA"/>
        </w:rPr>
        <w:t xml:space="preserve">e) che l’operatore economico non incorre nelle condizioni di cui all’art. 80 comma 5, lett. f </w:t>
      </w:r>
      <w:r w:rsidRPr="005D5B6C">
        <w:rPr>
          <w:rFonts w:ascii="Titillium Web" w:hAnsi="Titillium Web"/>
          <w:i/>
          <w:lang w:eastAsia="ar-SA"/>
        </w:rPr>
        <w:t>bis</w:t>
      </w:r>
      <w:r w:rsidRPr="005D5B6C">
        <w:rPr>
          <w:rFonts w:ascii="Titillium Web" w:hAnsi="Titillium Web"/>
          <w:lang w:eastAsia="ar-SA"/>
        </w:rPr>
        <w:t xml:space="preserve">) e f </w:t>
      </w:r>
      <w:r w:rsidRPr="005D5B6C">
        <w:rPr>
          <w:rFonts w:ascii="Titillium Web" w:hAnsi="Titillium Web"/>
          <w:i/>
          <w:lang w:eastAsia="ar-SA"/>
        </w:rPr>
        <w:t>ter</w:t>
      </w:r>
      <w:r w:rsidRPr="005D5B6C">
        <w:rPr>
          <w:rFonts w:ascii="Titillium Web" w:hAnsi="Titillium Web"/>
          <w:lang w:eastAsia="ar-SA"/>
        </w:rPr>
        <w:t>);</w:t>
      </w:r>
    </w:p>
    <w:p w14:paraId="7158BE5F" w14:textId="77777777" w:rsidR="00D17D92" w:rsidRPr="005D5B6C" w:rsidRDefault="00D17D92" w:rsidP="00D17D92">
      <w:pPr>
        <w:suppressAutoHyphens/>
        <w:ind w:left="567" w:hanging="284"/>
        <w:jc w:val="both"/>
        <w:rPr>
          <w:rFonts w:ascii="Titillium Web" w:hAnsi="Titillium Web"/>
          <w:bCs/>
          <w:lang w:eastAsia="ar-SA"/>
        </w:rPr>
      </w:pPr>
      <w:r w:rsidRPr="005D5B6C">
        <w:rPr>
          <w:rFonts w:ascii="Titillium Web" w:hAnsi="Titillium Web"/>
          <w:lang w:eastAsia="ar-SA"/>
        </w:rPr>
        <w:t>f) (</w:t>
      </w:r>
      <w:r w:rsidRPr="005D5B6C">
        <w:rPr>
          <w:rFonts w:ascii="Titillium Web" w:hAnsi="Titillium Web"/>
          <w:b/>
          <w:lang w:eastAsia="ar-SA"/>
        </w:rPr>
        <w:t xml:space="preserve">se operatore economico avente sede, residenza o domicilio nei paesi inseriti nelle c.d. </w:t>
      </w:r>
      <w:r w:rsidRPr="005D5B6C">
        <w:rPr>
          <w:rFonts w:ascii="Titillium Web" w:hAnsi="Titillium Web"/>
          <w:b/>
          <w:i/>
          <w:lang w:eastAsia="ar-SA"/>
        </w:rPr>
        <w:t xml:space="preserve">“black list” </w:t>
      </w:r>
      <w:r w:rsidRPr="005D5B6C">
        <w:rPr>
          <w:rFonts w:ascii="Titillium Web" w:hAnsi="Titillium Web"/>
          <w:b/>
          <w:lang w:eastAsia="ar-SA"/>
        </w:rPr>
        <w:t>di cui al Decreto del Ministro delle finanze del 04/05/1999 e Decreto del Ministro dell’economia e delle finanze del 21/11/2001),</w:t>
      </w:r>
      <w:r w:rsidRPr="005D5B6C">
        <w:rPr>
          <w:rFonts w:ascii="Titillium Web" w:hAnsi="Titillium Web"/>
          <w:lang w:eastAsia="ar-SA"/>
        </w:rPr>
        <w:t xml:space="preserve"> di essere in possesso dell’autorizzazione in corso di validità rilasciata ai sensi del </w:t>
      </w:r>
      <w:proofErr w:type="spellStart"/>
      <w:r w:rsidRPr="005D5B6C">
        <w:rPr>
          <w:rFonts w:ascii="Titillium Web" w:hAnsi="Titillium Web"/>
          <w:lang w:eastAsia="ar-SA"/>
        </w:rPr>
        <w:t>d.m.</w:t>
      </w:r>
      <w:proofErr w:type="spellEnd"/>
      <w:r w:rsidRPr="005D5B6C">
        <w:rPr>
          <w:rFonts w:ascii="Titillium Web" w:hAnsi="Titillium Web"/>
          <w:lang w:eastAsia="ar-SA"/>
        </w:rPr>
        <w:t xml:space="preserve"> 14/12/2010 </w:t>
      </w:r>
      <w:r w:rsidRPr="005D5B6C">
        <w:rPr>
          <w:rFonts w:ascii="Titillium Web" w:hAnsi="Titillium Web"/>
          <w:bCs/>
          <w:lang w:eastAsia="ar-SA"/>
        </w:rPr>
        <w:t xml:space="preserve">del Ministero dell’economia e delle finanze ai sensi (art. 37 del </w:t>
      </w:r>
      <w:proofErr w:type="spellStart"/>
      <w:r w:rsidRPr="005D5B6C">
        <w:rPr>
          <w:rFonts w:ascii="Titillium Web" w:hAnsi="Titillium Web"/>
          <w:bCs/>
          <w:lang w:eastAsia="ar-SA"/>
        </w:rPr>
        <w:t>d.l.</w:t>
      </w:r>
      <w:proofErr w:type="spellEnd"/>
      <w:r w:rsidRPr="005D5B6C">
        <w:rPr>
          <w:rFonts w:ascii="Titillium Web" w:hAnsi="Titillium Web"/>
          <w:bCs/>
          <w:lang w:eastAsia="ar-SA"/>
        </w:rPr>
        <w:t xml:space="preserve"> 3 maggio 2010 n. 78 </w:t>
      </w:r>
      <w:proofErr w:type="spellStart"/>
      <w:r w:rsidRPr="005D5B6C">
        <w:rPr>
          <w:rFonts w:ascii="Titillium Web" w:hAnsi="Titillium Web"/>
          <w:bCs/>
          <w:lang w:eastAsia="ar-SA"/>
        </w:rPr>
        <w:lastRenderedPageBreak/>
        <w:t>conv</w:t>
      </w:r>
      <w:proofErr w:type="spellEnd"/>
      <w:r w:rsidRPr="005D5B6C">
        <w:rPr>
          <w:rFonts w:ascii="Titillium Web" w:hAnsi="Titillium Web"/>
          <w:bCs/>
          <w:lang w:eastAsia="ar-SA"/>
        </w:rPr>
        <w:t xml:space="preserve">. in l. 122/2010) oppure della domanda di autorizzazione presentata ai sensi dell’art. 1 comma 3 del DM 14/12/2010; </w:t>
      </w:r>
    </w:p>
    <w:p w14:paraId="748C3EBD" w14:textId="77777777" w:rsidR="00D17D92" w:rsidRPr="005D5B6C" w:rsidRDefault="00D17D92" w:rsidP="00D17D92">
      <w:pPr>
        <w:suppressAutoHyphens/>
        <w:ind w:left="567" w:hanging="284"/>
        <w:jc w:val="both"/>
        <w:rPr>
          <w:rFonts w:ascii="Titillium Web" w:hAnsi="Titillium Web"/>
          <w:bCs/>
          <w:lang w:eastAsia="ar-SA"/>
        </w:rPr>
      </w:pPr>
      <w:r w:rsidRPr="005D5B6C">
        <w:rPr>
          <w:rFonts w:ascii="Titillium Web" w:hAnsi="Titillium Web"/>
          <w:bCs/>
          <w:lang w:eastAsia="ar-SA"/>
        </w:rPr>
        <w:t>g) (</w:t>
      </w:r>
      <w:r w:rsidRPr="005D5B6C">
        <w:rPr>
          <w:rFonts w:ascii="Titillium Web" w:hAnsi="Titillium Web"/>
          <w:b/>
          <w:bCs/>
          <w:lang w:eastAsia="ar-SA"/>
        </w:rPr>
        <w:t>solo per gli operatori economici ammessi al concordato preventivo con continuità aziendale di cui all’art. 186 bis del RD 16 marzo 1942 n. 267</w:t>
      </w:r>
      <w:r w:rsidRPr="005D5B6C">
        <w:rPr>
          <w:rFonts w:ascii="Titillium Web" w:hAnsi="Titillium Web"/>
          <w:bCs/>
          <w:lang w:eastAsia="ar-SA"/>
        </w:rPr>
        <w:t xml:space="preserve">):  </w:t>
      </w:r>
    </w:p>
    <w:p w14:paraId="434FDF28" w14:textId="77777777" w:rsidR="00D17D92" w:rsidRPr="005D5B6C" w:rsidRDefault="00D17D92" w:rsidP="00D17D92">
      <w:pPr>
        <w:suppressAutoHyphens/>
        <w:ind w:left="567" w:hanging="284"/>
        <w:jc w:val="both"/>
        <w:rPr>
          <w:rFonts w:ascii="Titillium Web" w:hAnsi="Titillium Web"/>
          <w:bCs/>
          <w:lang w:eastAsia="ar-SA"/>
        </w:rPr>
      </w:pPr>
      <w:r w:rsidRPr="005D5B6C">
        <w:rPr>
          <w:rFonts w:ascii="Titillium Web" w:hAnsi="Titillium Web"/>
          <w:bCs/>
          <w:lang w:eastAsia="ar-SA"/>
        </w:rPr>
        <w:t>-</w:t>
      </w:r>
      <w:r w:rsidRPr="005D5B6C">
        <w:rPr>
          <w:rFonts w:ascii="Titillium Web" w:hAnsi="Titillium Web"/>
          <w:bCs/>
          <w:lang w:eastAsia="ar-SA"/>
        </w:rPr>
        <w:tab/>
        <w:t xml:space="preserve">  che gli estremi del provvedimento di ammissione al concordato preventivo con continuità aziendale e del provvedimento di autorizzazione a partecipare alle gare, rilasciati dal Tribunale   di___________________________________ sono i seguenti:__________________________________________________________________; </w:t>
      </w:r>
    </w:p>
    <w:p w14:paraId="6A30DD2B" w14:textId="77777777" w:rsidR="00D17D92" w:rsidRPr="005D5B6C" w:rsidRDefault="00D17D92" w:rsidP="00D17D92">
      <w:pPr>
        <w:suppressAutoHyphens/>
        <w:ind w:left="567" w:hanging="284"/>
        <w:jc w:val="both"/>
        <w:rPr>
          <w:rFonts w:ascii="Titillium Web" w:hAnsi="Titillium Web"/>
          <w:bCs/>
          <w:lang w:eastAsia="ar-SA"/>
        </w:rPr>
      </w:pPr>
      <w:r w:rsidRPr="005D5B6C">
        <w:rPr>
          <w:rFonts w:ascii="Titillium Web" w:hAnsi="Titillium Web"/>
          <w:bCs/>
          <w:lang w:eastAsia="ar-SA"/>
        </w:rPr>
        <w:t>-</w:t>
      </w:r>
      <w:r w:rsidRPr="005D5B6C">
        <w:rPr>
          <w:rFonts w:ascii="Titillium Web" w:hAnsi="Titillium Web"/>
          <w:bCs/>
          <w:lang w:eastAsia="ar-SA"/>
        </w:rPr>
        <w:tab/>
        <w:t>di non partecipare alla gara quale mandataria di un raggruppamento temporaneo di imprese;</w:t>
      </w:r>
    </w:p>
    <w:p w14:paraId="6FA19A14" w14:textId="77777777" w:rsidR="00D17D92" w:rsidRPr="005D5B6C" w:rsidRDefault="00D17D92" w:rsidP="00D17D92">
      <w:pPr>
        <w:suppressAutoHyphens/>
        <w:ind w:left="567" w:hanging="284"/>
        <w:jc w:val="both"/>
        <w:rPr>
          <w:rFonts w:ascii="Titillium Web" w:hAnsi="Titillium Web"/>
          <w:bCs/>
          <w:lang w:eastAsia="ar-SA"/>
        </w:rPr>
      </w:pPr>
      <w:r w:rsidRPr="005D5B6C">
        <w:rPr>
          <w:rFonts w:ascii="Titillium Web" w:hAnsi="Titillium Web"/>
          <w:bCs/>
          <w:lang w:eastAsia="ar-SA"/>
        </w:rPr>
        <w:t>-</w:t>
      </w:r>
      <w:r w:rsidRPr="005D5B6C">
        <w:rPr>
          <w:rFonts w:ascii="Titillium Web" w:hAnsi="Titillium Web"/>
          <w:bCs/>
          <w:lang w:eastAsia="ar-SA"/>
        </w:rPr>
        <w:tab/>
        <w:t>che le altre imprese aderenti al raggruppamento non sono assoggettate ad una procedura concorsuale ai sensi dell’art. 186 bis, comma 6 della legge fallimentare;</w:t>
      </w:r>
    </w:p>
    <w:p w14:paraId="25A0DAD7" w14:textId="77777777" w:rsidR="00D17D92" w:rsidRPr="005D5B6C" w:rsidRDefault="00D17D92" w:rsidP="00D17D92">
      <w:pPr>
        <w:suppressAutoHyphens/>
        <w:ind w:left="567" w:hanging="284"/>
        <w:jc w:val="both"/>
        <w:rPr>
          <w:rFonts w:ascii="Titillium Web" w:hAnsi="Titillium Web"/>
          <w:lang w:eastAsia="ar-SA"/>
        </w:rPr>
      </w:pPr>
    </w:p>
    <w:p w14:paraId="26F84166" w14:textId="77777777" w:rsidR="00D17D92" w:rsidRPr="005D5B6C" w:rsidRDefault="00D17D92" w:rsidP="00D17D92">
      <w:pPr>
        <w:tabs>
          <w:tab w:val="left" w:pos="-2127"/>
        </w:tabs>
        <w:suppressAutoHyphens/>
        <w:ind w:left="284" w:hanging="284"/>
        <w:jc w:val="both"/>
        <w:rPr>
          <w:rFonts w:ascii="Titillium Web" w:hAnsi="Titillium Web"/>
          <w:lang w:eastAsia="ar-SA"/>
        </w:rPr>
      </w:pPr>
      <w:r w:rsidRPr="005D5B6C">
        <w:rPr>
          <w:rFonts w:ascii="Titillium Web" w:hAnsi="Titillium Web"/>
          <w:lang w:eastAsia="ar-SA"/>
        </w:rPr>
        <w:t>4)</w:t>
      </w:r>
      <w:r w:rsidRPr="005D5B6C">
        <w:rPr>
          <w:rFonts w:ascii="Titillium Web" w:hAnsi="Titillium Web"/>
          <w:lang w:eastAsia="ar-SA"/>
        </w:rPr>
        <w:tab/>
        <w:t>per i requisiti di capacità economico-finanziaria e di capacità tecnica, necessari per la partecipazione alla gara,</w:t>
      </w:r>
      <w:r w:rsidRPr="005D5B6C">
        <w:rPr>
          <w:rFonts w:ascii="Titillium Web" w:hAnsi="Titillium Web" w:cs="Arial"/>
          <w:sz w:val="20"/>
          <w:lang w:eastAsia="ar-SA"/>
        </w:rPr>
        <w:t xml:space="preserve"> </w:t>
      </w:r>
      <w:r w:rsidRPr="005D5B6C">
        <w:rPr>
          <w:rFonts w:ascii="Titillium Web" w:hAnsi="Titillium Web"/>
          <w:lang w:eastAsia="ar-SA"/>
        </w:rPr>
        <w:t>che l’impresa è in possesso di adeguata attestazione, in corso di validità alla data di scadenza del termine per la presentazione delle offerte, rilasciata da SOA regolarmente autorizzata, con riferimento alle categorie e classifiche di iscrizione nel seguito riportate:</w:t>
      </w:r>
    </w:p>
    <w:p w14:paraId="1CF1B0FC" w14:textId="77777777" w:rsidR="00D17D92" w:rsidRPr="005D5B6C" w:rsidRDefault="00D17D92" w:rsidP="00D17D92">
      <w:pPr>
        <w:suppressAutoHyphens/>
        <w:autoSpaceDE w:val="0"/>
        <w:autoSpaceDN w:val="0"/>
        <w:adjustRightInd w:val="0"/>
        <w:jc w:val="both"/>
        <w:rPr>
          <w:rFonts w:ascii="Titillium Web" w:hAnsi="Titillium Web"/>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6"/>
        <w:gridCol w:w="4986"/>
      </w:tblGrid>
      <w:tr w:rsidR="00D17D92" w:rsidRPr="005D5B6C" w14:paraId="1A3D8AE0" w14:textId="77777777" w:rsidTr="0090607C">
        <w:tc>
          <w:tcPr>
            <w:tcW w:w="4820" w:type="dxa"/>
          </w:tcPr>
          <w:p w14:paraId="7F1F7F98" w14:textId="77777777" w:rsidR="00D17D92" w:rsidRPr="005D5B6C" w:rsidRDefault="00D17D92" w:rsidP="00D17D92">
            <w:pPr>
              <w:suppressAutoHyphens/>
              <w:rPr>
                <w:rFonts w:ascii="Titillium Web" w:hAnsi="Titillium Web"/>
                <w:lang w:eastAsia="ar-SA"/>
              </w:rPr>
            </w:pPr>
            <w:r w:rsidRPr="005D5B6C">
              <w:rPr>
                <w:rFonts w:ascii="Titillium Web" w:hAnsi="Titillium Web"/>
                <w:lang w:eastAsia="ar-SA"/>
              </w:rPr>
              <w:t>Categoria</w:t>
            </w:r>
          </w:p>
        </w:tc>
        <w:tc>
          <w:tcPr>
            <w:tcW w:w="5386" w:type="dxa"/>
          </w:tcPr>
          <w:p w14:paraId="766EF86E" w14:textId="77777777" w:rsidR="00D17D92" w:rsidRPr="005D5B6C" w:rsidRDefault="00D17D92" w:rsidP="00D17D92">
            <w:pPr>
              <w:suppressAutoHyphens/>
              <w:autoSpaceDE w:val="0"/>
              <w:autoSpaceDN w:val="0"/>
              <w:adjustRightInd w:val="0"/>
              <w:jc w:val="both"/>
              <w:rPr>
                <w:rFonts w:ascii="Titillium Web" w:hAnsi="Titillium Web"/>
                <w:lang w:eastAsia="ar-SA"/>
              </w:rPr>
            </w:pPr>
            <w:r w:rsidRPr="005D5B6C">
              <w:rPr>
                <w:rFonts w:ascii="Titillium Web" w:hAnsi="Titillium Web"/>
                <w:lang w:eastAsia="ar-SA"/>
              </w:rPr>
              <w:t>Classifica</w:t>
            </w:r>
          </w:p>
        </w:tc>
      </w:tr>
      <w:tr w:rsidR="00D17D92" w:rsidRPr="005D5B6C" w14:paraId="610F812B" w14:textId="77777777" w:rsidTr="0090607C">
        <w:tc>
          <w:tcPr>
            <w:tcW w:w="4820" w:type="dxa"/>
          </w:tcPr>
          <w:p w14:paraId="4605710A" w14:textId="77777777" w:rsidR="00D17D92" w:rsidRPr="005D5B6C" w:rsidRDefault="00D17D92" w:rsidP="00D17D92">
            <w:pPr>
              <w:suppressAutoHyphens/>
              <w:rPr>
                <w:rFonts w:ascii="Titillium Web" w:hAnsi="Titillium Web"/>
                <w:lang w:eastAsia="ar-SA"/>
              </w:rPr>
            </w:pPr>
            <w:r w:rsidRPr="005D5B6C">
              <w:rPr>
                <w:rFonts w:ascii="Titillium Web" w:hAnsi="Titillium Web"/>
                <w:lang w:eastAsia="ar-SA"/>
              </w:rPr>
              <w:t>Categoria</w:t>
            </w:r>
          </w:p>
        </w:tc>
        <w:tc>
          <w:tcPr>
            <w:tcW w:w="5386" w:type="dxa"/>
          </w:tcPr>
          <w:p w14:paraId="59CE7947" w14:textId="77777777" w:rsidR="00D17D92" w:rsidRPr="005D5B6C" w:rsidRDefault="00D17D92" w:rsidP="00D17D92">
            <w:pPr>
              <w:suppressAutoHyphens/>
              <w:autoSpaceDE w:val="0"/>
              <w:autoSpaceDN w:val="0"/>
              <w:adjustRightInd w:val="0"/>
              <w:jc w:val="both"/>
              <w:rPr>
                <w:rFonts w:ascii="Titillium Web" w:hAnsi="Titillium Web"/>
                <w:b/>
                <w:lang w:eastAsia="ar-SA"/>
              </w:rPr>
            </w:pPr>
            <w:r w:rsidRPr="005D5B6C">
              <w:rPr>
                <w:rFonts w:ascii="Titillium Web" w:hAnsi="Titillium Web"/>
                <w:lang w:eastAsia="ar-SA"/>
              </w:rPr>
              <w:t>Classifica</w:t>
            </w:r>
          </w:p>
        </w:tc>
      </w:tr>
      <w:tr w:rsidR="00D17D92" w:rsidRPr="005D5B6C" w14:paraId="6063D019" w14:textId="77777777" w:rsidTr="0090607C">
        <w:tc>
          <w:tcPr>
            <w:tcW w:w="4820" w:type="dxa"/>
          </w:tcPr>
          <w:p w14:paraId="2ADB2970" w14:textId="77777777" w:rsidR="00D17D92" w:rsidRPr="005D5B6C" w:rsidRDefault="00D17D92" w:rsidP="00D17D92">
            <w:pPr>
              <w:suppressAutoHyphens/>
              <w:rPr>
                <w:rFonts w:ascii="Titillium Web" w:hAnsi="Titillium Web"/>
                <w:lang w:eastAsia="ar-SA"/>
              </w:rPr>
            </w:pPr>
            <w:r w:rsidRPr="005D5B6C">
              <w:rPr>
                <w:rFonts w:ascii="Titillium Web" w:hAnsi="Titillium Web"/>
                <w:lang w:eastAsia="ar-SA"/>
              </w:rPr>
              <w:t>Categoria</w:t>
            </w:r>
          </w:p>
        </w:tc>
        <w:tc>
          <w:tcPr>
            <w:tcW w:w="5386" w:type="dxa"/>
          </w:tcPr>
          <w:p w14:paraId="34D166DC" w14:textId="77777777" w:rsidR="00D17D92" w:rsidRPr="005D5B6C" w:rsidRDefault="00D17D92" w:rsidP="00D17D92">
            <w:pPr>
              <w:suppressAutoHyphens/>
              <w:autoSpaceDE w:val="0"/>
              <w:autoSpaceDN w:val="0"/>
              <w:adjustRightInd w:val="0"/>
              <w:jc w:val="both"/>
              <w:rPr>
                <w:rFonts w:ascii="Titillium Web" w:hAnsi="Titillium Web"/>
                <w:b/>
                <w:lang w:eastAsia="ar-SA"/>
              </w:rPr>
            </w:pPr>
            <w:r w:rsidRPr="005D5B6C">
              <w:rPr>
                <w:rFonts w:ascii="Titillium Web" w:hAnsi="Titillium Web"/>
                <w:lang w:eastAsia="ar-SA"/>
              </w:rPr>
              <w:t>Classifica</w:t>
            </w:r>
          </w:p>
        </w:tc>
      </w:tr>
      <w:tr w:rsidR="00D17D92" w:rsidRPr="005D5B6C" w14:paraId="1F5C7808" w14:textId="77777777" w:rsidTr="0090607C">
        <w:tc>
          <w:tcPr>
            <w:tcW w:w="4820" w:type="dxa"/>
          </w:tcPr>
          <w:p w14:paraId="7033488A" w14:textId="77777777" w:rsidR="00D17D92" w:rsidRPr="005D5B6C" w:rsidRDefault="00D17D92" w:rsidP="00D17D92">
            <w:pPr>
              <w:suppressAutoHyphens/>
              <w:rPr>
                <w:rFonts w:ascii="Titillium Web" w:hAnsi="Titillium Web"/>
                <w:lang w:eastAsia="ar-SA"/>
              </w:rPr>
            </w:pPr>
            <w:r w:rsidRPr="005D5B6C">
              <w:rPr>
                <w:rFonts w:ascii="Titillium Web" w:hAnsi="Titillium Web"/>
                <w:lang w:eastAsia="ar-SA"/>
              </w:rPr>
              <w:t>Categoria</w:t>
            </w:r>
          </w:p>
        </w:tc>
        <w:tc>
          <w:tcPr>
            <w:tcW w:w="5386" w:type="dxa"/>
          </w:tcPr>
          <w:p w14:paraId="7A72C0D4" w14:textId="77777777" w:rsidR="00D17D92" w:rsidRPr="005D5B6C" w:rsidRDefault="00D17D92" w:rsidP="00D17D92">
            <w:pPr>
              <w:suppressAutoHyphens/>
              <w:autoSpaceDE w:val="0"/>
              <w:autoSpaceDN w:val="0"/>
              <w:adjustRightInd w:val="0"/>
              <w:jc w:val="both"/>
              <w:rPr>
                <w:rFonts w:ascii="Titillium Web" w:hAnsi="Titillium Web"/>
                <w:b/>
                <w:lang w:eastAsia="ar-SA"/>
              </w:rPr>
            </w:pPr>
            <w:r w:rsidRPr="005D5B6C">
              <w:rPr>
                <w:rFonts w:ascii="Titillium Web" w:hAnsi="Titillium Web"/>
                <w:lang w:eastAsia="ar-SA"/>
              </w:rPr>
              <w:t>Classifica</w:t>
            </w:r>
          </w:p>
        </w:tc>
      </w:tr>
      <w:tr w:rsidR="00D17D92" w:rsidRPr="005D5B6C" w14:paraId="5206DBE6" w14:textId="77777777" w:rsidTr="0090607C">
        <w:tc>
          <w:tcPr>
            <w:tcW w:w="4820" w:type="dxa"/>
          </w:tcPr>
          <w:p w14:paraId="39759DDA" w14:textId="77777777" w:rsidR="00D17D92" w:rsidRPr="005D5B6C" w:rsidRDefault="00D17D92" w:rsidP="00D17D92">
            <w:pPr>
              <w:suppressAutoHyphens/>
              <w:rPr>
                <w:rFonts w:ascii="Titillium Web" w:hAnsi="Titillium Web"/>
                <w:lang w:eastAsia="ar-SA"/>
              </w:rPr>
            </w:pPr>
            <w:r w:rsidRPr="005D5B6C">
              <w:rPr>
                <w:rFonts w:ascii="Titillium Web" w:hAnsi="Titillium Web"/>
                <w:lang w:eastAsia="ar-SA"/>
              </w:rPr>
              <w:t>Categoria</w:t>
            </w:r>
          </w:p>
        </w:tc>
        <w:tc>
          <w:tcPr>
            <w:tcW w:w="5386" w:type="dxa"/>
          </w:tcPr>
          <w:p w14:paraId="703590F4" w14:textId="77777777" w:rsidR="00D17D92" w:rsidRPr="005D5B6C" w:rsidRDefault="00D17D92" w:rsidP="00D17D92">
            <w:pPr>
              <w:suppressAutoHyphens/>
              <w:autoSpaceDE w:val="0"/>
              <w:autoSpaceDN w:val="0"/>
              <w:adjustRightInd w:val="0"/>
              <w:jc w:val="both"/>
              <w:rPr>
                <w:rFonts w:ascii="Titillium Web" w:hAnsi="Titillium Web"/>
                <w:lang w:eastAsia="ar-SA"/>
              </w:rPr>
            </w:pPr>
            <w:r w:rsidRPr="005D5B6C">
              <w:rPr>
                <w:rFonts w:ascii="Titillium Web" w:hAnsi="Titillium Web"/>
                <w:lang w:eastAsia="ar-SA"/>
              </w:rPr>
              <w:t>Classifica</w:t>
            </w:r>
          </w:p>
        </w:tc>
      </w:tr>
      <w:tr w:rsidR="00D17D92" w:rsidRPr="005D5B6C" w14:paraId="569A1C53" w14:textId="77777777" w:rsidTr="0090607C">
        <w:tc>
          <w:tcPr>
            <w:tcW w:w="4820" w:type="dxa"/>
          </w:tcPr>
          <w:p w14:paraId="6C2ED8C0" w14:textId="77777777" w:rsidR="00D17D92" w:rsidRPr="005D5B6C" w:rsidRDefault="00D17D92" w:rsidP="00D17D92">
            <w:pPr>
              <w:suppressAutoHyphens/>
              <w:rPr>
                <w:rFonts w:ascii="Titillium Web" w:hAnsi="Titillium Web"/>
                <w:lang w:eastAsia="ar-SA"/>
              </w:rPr>
            </w:pPr>
            <w:r w:rsidRPr="005D5B6C">
              <w:rPr>
                <w:rFonts w:ascii="Titillium Web" w:hAnsi="Titillium Web"/>
                <w:lang w:eastAsia="ar-SA"/>
              </w:rPr>
              <w:t>Categoria</w:t>
            </w:r>
          </w:p>
        </w:tc>
        <w:tc>
          <w:tcPr>
            <w:tcW w:w="5386" w:type="dxa"/>
          </w:tcPr>
          <w:p w14:paraId="5C3E218E" w14:textId="77777777" w:rsidR="00D17D92" w:rsidRPr="005D5B6C" w:rsidRDefault="00D17D92" w:rsidP="00D17D92">
            <w:pPr>
              <w:suppressAutoHyphens/>
              <w:autoSpaceDE w:val="0"/>
              <w:autoSpaceDN w:val="0"/>
              <w:adjustRightInd w:val="0"/>
              <w:jc w:val="both"/>
              <w:rPr>
                <w:rFonts w:ascii="Titillium Web" w:hAnsi="Titillium Web"/>
                <w:lang w:eastAsia="ar-SA"/>
              </w:rPr>
            </w:pPr>
            <w:r w:rsidRPr="005D5B6C">
              <w:rPr>
                <w:rFonts w:ascii="Titillium Web" w:hAnsi="Titillium Web"/>
                <w:lang w:eastAsia="ar-SA"/>
              </w:rPr>
              <w:t>Classifica</w:t>
            </w:r>
          </w:p>
        </w:tc>
      </w:tr>
      <w:tr w:rsidR="00D17D92" w:rsidRPr="005D5B6C" w14:paraId="42733620" w14:textId="77777777" w:rsidTr="0090607C">
        <w:tc>
          <w:tcPr>
            <w:tcW w:w="4820" w:type="dxa"/>
          </w:tcPr>
          <w:p w14:paraId="713D90E3" w14:textId="77777777" w:rsidR="00D17D92" w:rsidRPr="005D5B6C" w:rsidRDefault="00D17D92" w:rsidP="00D17D92">
            <w:pPr>
              <w:suppressAutoHyphens/>
              <w:autoSpaceDE w:val="0"/>
              <w:autoSpaceDN w:val="0"/>
              <w:adjustRightInd w:val="0"/>
              <w:jc w:val="both"/>
              <w:rPr>
                <w:rFonts w:ascii="Titillium Web" w:hAnsi="Titillium Web"/>
                <w:lang w:eastAsia="ar-SA"/>
              </w:rPr>
            </w:pPr>
            <w:r w:rsidRPr="005D5B6C">
              <w:rPr>
                <w:rFonts w:ascii="Titillium Web" w:hAnsi="Titillium Web"/>
                <w:lang w:eastAsia="ar-SA"/>
              </w:rPr>
              <w:t>…………….</w:t>
            </w:r>
          </w:p>
        </w:tc>
        <w:tc>
          <w:tcPr>
            <w:tcW w:w="5386" w:type="dxa"/>
          </w:tcPr>
          <w:p w14:paraId="61EC5484" w14:textId="77777777" w:rsidR="00D17D92" w:rsidRPr="005D5B6C" w:rsidRDefault="00D17D92" w:rsidP="00D17D92">
            <w:pPr>
              <w:suppressAutoHyphens/>
              <w:autoSpaceDE w:val="0"/>
              <w:autoSpaceDN w:val="0"/>
              <w:adjustRightInd w:val="0"/>
              <w:jc w:val="both"/>
              <w:rPr>
                <w:rFonts w:ascii="Titillium Web" w:hAnsi="Titillium Web"/>
                <w:lang w:eastAsia="ar-SA"/>
              </w:rPr>
            </w:pPr>
            <w:r w:rsidRPr="005D5B6C">
              <w:rPr>
                <w:rFonts w:ascii="Titillium Web" w:hAnsi="Titillium Web"/>
                <w:lang w:eastAsia="ar-SA"/>
              </w:rPr>
              <w:t>…………..</w:t>
            </w:r>
          </w:p>
        </w:tc>
      </w:tr>
    </w:tbl>
    <w:p w14:paraId="58F05239" w14:textId="77777777" w:rsidR="00D17D92" w:rsidRPr="005D5B6C" w:rsidRDefault="00D17D92" w:rsidP="00D17D92">
      <w:pPr>
        <w:suppressAutoHyphens/>
        <w:autoSpaceDE w:val="0"/>
        <w:autoSpaceDN w:val="0"/>
        <w:adjustRightInd w:val="0"/>
        <w:jc w:val="both"/>
        <w:rPr>
          <w:rFonts w:ascii="Titillium Web" w:hAnsi="Titillium Web"/>
          <w:lang w:eastAsia="ar-SA"/>
        </w:rPr>
      </w:pPr>
    </w:p>
    <w:p w14:paraId="168F446E" w14:textId="77777777" w:rsidR="00D17D92" w:rsidRPr="005D5B6C" w:rsidRDefault="00D17D92" w:rsidP="00D17D92">
      <w:pPr>
        <w:numPr>
          <w:ilvl w:val="0"/>
          <w:numId w:val="16"/>
        </w:numPr>
        <w:tabs>
          <w:tab w:val="num" w:pos="360"/>
        </w:tabs>
        <w:suppressAutoHyphens/>
        <w:autoSpaceDE w:val="0"/>
        <w:autoSpaceDN w:val="0"/>
        <w:adjustRightInd w:val="0"/>
        <w:ind w:left="540" w:hanging="540"/>
        <w:jc w:val="both"/>
        <w:rPr>
          <w:rFonts w:ascii="Titillium Web" w:hAnsi="Titillium Web"/>
          <w:lang w:eastAsia="ar-SA"/>
        </w:rPr>
      </w:pPr>
      <w:r w:rsidRPr="005D5B6C">
        <w:rPr>
          <w:rFonts w:ascii="Titillium Web" w:hAnsi="Titillium Web"/>
          <w:lang w:eastAsia="ar-SA"/>
        </w:rPr>
        <w:t>indica i seguenti dati:</w:t>
      </w:r>
    </w:p>
    <w:p w14:paraId="1140DCC5" w14:textId="77777777" w:rsidR="00D17D92" w:rsidRPr="005D5B6C" w:rsidRDefault="00D17D92" w:rsidP="00D17D92">
      <w:pPr>
        <w:suppressAutoHyphens/>
        <w:autoSpaceDE w:val="0"/>
        <w:autoSpaceDN w:val="0"/>
        <w:adjustRightInd w:val="0"/>
        <w:jc w:val="both"/>
        <w:rPr>
          <w:rFonts w:ascii="Titillium Web" w:hAnsi="Titillium Web"/>
          <w:lang w:eastAsia="ar-SA"/>
        </w:rPr>
      </w:pPr>
    </w:p>
    <w:p w14:paraId="00623CE0" w14:textId="77777777" w:rsidR="00D17D92" w:rsidRPr="005D5B6C" w:rsidRDefault="00D17D92" w:rsidP="00D17D92">
      <w:pPr>
        <w:suppressAutoHyphens/>
        <w:autoSpaceDE w:val="0"/>
        <w:autoSpaceDN w:val="0"/>
        <w:adjustRightInd w:val="0"/>
        <w:jc w:val="both"/>
        <w:rPr>
          <w:rFonts w:ascii="Titillium Web" w:hAnsi="Titillium Web"/>
          <w:lang w:eastAsia="ar-SA"/>
        </w:rPr>
      </w:pPr>
      <w:r w:rsidRPr="005D5B6C">
        <w:rPr>
          <w:rFonts w:ascii="Titillium Web" w:hAnsi="Titillium Web"/>
          <w:lang w:eastAsia="ar-SA"/>
        </w:rPr>
        <w:t>Attestazione n°: _________________________ Sostituisce l’attestazione n</w:t>
      </w:r>
      <w:proofErr w:type="gramStart"/>
      <w:r w:rsidRPr="005D5B6C">
        <w:rPr>
          <w:rFonts w:ascii="Titillium Web" w:hAnsi="Titillium Web"/>
          <w:lang w:eastAsia="ar-SA"/>
        </w:rPr>
        <w:t>°:_</w:t>
      </w:r>
      <w:proofErr w:type="gramEnd"/>
      <w:r w:rsidRPr="005D5B6C">
        <w:rPr>
          <w:rFonts w:ascii="Titillium Web" w:hAnsi="Titillium Web"/>
          <w:lang w:eastAsia="ar-SA"/>
        </w:rPr>
        <w:t>______________________</w:t>
      </w:r>
    </w:p>
    <w:p w14:paraId="53C5FF8B" w14:textId="77777777" w:rsidR="00D17D92" w:rsidRPr="005D5B6C" w:rsidRDefault="00D17D92" w:rsidP="00D17D92">
      <w:pPr>
        <w:suppressAutoHyphens/>
        <w:autoSpaceDE w:val="0"/>
        <w:autoSpaceDN w:val="0"/>
        <w:adjustRightInd w:val="0"/>
        <w:ind w:left="720"/>
        <w:jc w:val="both"/>
        <w:rPr>
          <w:rFonts w:ascii="Titillium Web" w:hAnsi="Titillium Web"/>
          <w:b/>
          <w:lang w:eastAsia="ar-SA"/>
        </w:rPr>
      </w:pPr>
    </w:p>
    <w:p w14:paraId="6DE94ABE" w14:textId="77777777" w:rsidR="00D17D92" w:rsidRPr="005D5B6C" w:rsidRDefault="00D17D92" w:rsidP="00D17D92">
      <w:pPr>
        <w:suppressAutoHyphens/>
        <w:autoSpaceDE w:val="0"/>
        <w:autoSpaceDN w:val="0"/>
        <w:adjustRightInd w:val="0"/>
        <w:ind w:left="720"/>
        <w:jc w:val="both"/>
        <w:rPr>
          <w:rFonts w:ascii="Titillium Web" w:hAnsi="Titillium Web"/>
          <w:b/>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2141"/>
        <w:gridCol w:w="968"/>
        <w:gridCol w:w="1884"/>
        <w:gridCol w:w="901"/>
        <w:gridCol w:w="1842"/>
        <w:gridCol w:w="1057"/>
      </w:tblGrid>
      <w:tr w:rsidR="00D17D92" w:rsidRPr="005D5B6C" w14:paraId="0EC584DD" w14:textId="77777777" w:rsidTr="0090607C">
        <w:tc>
          <w:tcPr>
            <w:tcW w:w="616" w:type="dxa"/>
            <w:vMerge w:val="restart"/>
          </w:tcPr>
          <w:p w14:paraId="29E53BAF" w14:textId="77777777" w:rsidR="00D17D92" w:rsidRPr="005D5B6C" w:rsidRDefault="00D17D92" w:rsidP="00D17D92">
            <w:pPr>
              <w:suppressAutoHyphens/>
              <w:autoSpaceDE w:val="0"/>
              <w:autoSpaceDN w:val="0"/>
              <w:adjustRightInd w:val="0"/>
              <w:jc w:val="both"/>
              <w:rPr>
                <w:rFonts w:ascii="Titillium Web" w:hAnsi="Titillium Web"/>
                <w:lang w:eastAsia="ar-SA"/>
              </w:rPr>
            </w:pPr>
          </w:p>
          <w:p w14:paraId="5A2F6856" w14:textId="77777777" w:rsidR="00D17D92" w:rsidRPr="005D5B6C" w:rsidRDefault="00D17D92" w:rsidP="00D17D92">
            <w:pPr>
              <w:suppressAutoHyphens/>
              <w:autoSpaceDE w:val="0"/>
              <w:autoSpaceDN w:val="0"/>
              <w:adjustRightInd w:val="0"/>
              <w:jc w:val="both"/>
              <w:rPr>
                <w:rFonts w:ascii="Titillium Web" w:hAnsi="Titillium Web"/>
                <w:lang w:eastAsia="ar-SA"/>
              </w:rPr>
            </w:pPr>
            <w:r w:rsidRPr="005D5B6C">
              <w:rPr>
                <w:rFonts w:ascii="Titillium Web" w:hAnsi="Titillium Web"/>
                <w:lang w:eastAsia="ar-SA"/>
              </w:rPr>
              <w:lastRenderedPageBreak/>
              <w:t>date</w:t>
            </w:r>
          </w:p>
        </w:tc>
        <w:tc>
          <w:tcPr>
            <w:tcW w:w="2300" w:type="dxa"/>
          </w:tcPr>
          <w:p w14:paraId="67C29B2F" w14:textId="77777777" w:rsidR="00D17D92" w:rsidRPr="005D5B6C" w:rsidRDefault="00D17D92" w:rsidP="00D17D92">
            <w:pPr>
              <w:suppressAutoHyphens/>
              <w:autoSpaceDE w:val="0"/>
              <w:autoSpaceDN w:val="0"/>
              <w:adjustRightInd w:val="0"/>
              <w:jc w:val="both"/>
              <w:rPr>
                <w:rFonts w:ascii="Titillium Web" w:hAnsi="Titillium Web"/>
                <w:lang w:eastAsia="ar-SA"/>
              </w:rPr>
            </w:pPr>
            <w:r w:rsidRPr="005D5B6C">
              <w:rPr>
                <w:rFonts w:ascii="Titillium Web" w:hAnsi="Titillium Web"/>
                <w:lang w:eastAsia="ar-SA"/>
              </w:rPr>
              <w:lastRenderedPageBreak/>
              <w:t xml:space="preserve">Rilascio </w:t>
            </w:r>
            <w:r w:rsidRPr="005D5B6C">
              <w:rPr>
                <w:rFonts w:ascii="Titillium Web" w:hAnsi="Titillium Web"/>
                <w:lang w:eastAsia="ar-SA"/>
              </w:rPr>
              <w:lastRenderedPageBreak/>
              <w:t>attestazione originaria</w:t>
            </w:r>
          </w:p>
        </w:tc>
        <w:tc>
          <w:tcPr>
            <w:tcW w:w="1147" w:type="dxa"/>
          </w:tcPr>
          <w:p w14:paraId="2FC84227" w14:textId="77777777" w:rsidR="00D17D92" w:rsidRPr="005D5B6C" w:rsidRDefault="00D17D92" w:rsidP="00D17D92">
            <w:pPr>
              <w:suppressAutoHyphens/>
              <w:autoSpaceDE w:val="0"/>
              <w:autoSpaceDN w:val="0"/>
              <w:adjustRightInd w:val="0"/>
              <w:jc w:val="both"/>
              <w:rPr>
                <w:rFonts w:ascii="Titillium Web" w:hAnsi="Titillium Web"/>
                <w:b/>
                <w:lang w:eastAsia="ar-SA"/>
              </w:rPr>
            </w:pPr>
          </w:p>
        </w:tc>
        <w:tc>
          <w:tcPr>
            <w:tcW w:w="2053" w:type="dxa"/>
          </w:tcPr>
          <w:p w14:paraId="309E911C" w14:textId="77777777" w:rsidR="00D17D92" w:rsidRPr="005D5B6C" w:rsidRDefault="00D17D92" w:rsidP="00D17D92">
            <w:pPr>
              <w:suppressAutoHyphens/>
              <w:autoSpaceDE w:val="0"/>
              <w:autoSpaceDN w:val="0"/>
              <w:adjustRightInd w:val="0"/>
              <w:jc w:val="both"/>
              <w:rPr>
                <w:rFonts w:ascii="Titillium Web" w:hAnsi="Titillium Web"/>
                <w:lang w:eastAsia="ar-SA"/>
              </w:rPr>
            </w:pPr>
            <w:r w:rsidRPr="005D5B6C">
              <w:rPr>
                <w:rFonts w:ascii="Titillium Web" w:hAnsi="Titillium Web"/>
                <w:lang w:eastAsia="ar-SA"/>
              </w:rPr>
              <w:t xml:space="preserve">Scadenza </w:t>
            </w:r>
            <w:r w:rsidRPr="005D5B6C">
              <w:rPr>
                <w:rFonts w:ascii="Titillium Web" w:hAnsi="Titillium Web"/>
                <w:lang w:eastAsia="ar-SA"/>
              </w:rPr>
              <w:lastRenderedPageBreak/>
              <w:t>validità triennale</w:t>
            </w:r>
          </w:p>
        </w:tc>
        <w:tc>
          <w:tcPr>
            <w:tcW w:w="1064" w:type="dxa"/>
          </w:tcPr>
          <w:p w14:paraId="4E31A8D3" w14:textId="77777777" w:rsidR="00D17D92" w:rsidRPr="005D5B6C" w:rsidRDefault="00D17D92" w:rsidP="00D17D92">
            <w:pPr>
              <w:suppressAutoHyphens/>
              <w:autoSpaceDE w:val="0"/>
              <w:autoSpaceDN w:val="0"/>
              <w:adjustRightInd w:val="0"/>
              <w:jc w:val="both"/>
              <w:rPr>
                <w:rFonts w:ascii="Titillium Web" w:hAnsi="Titillium Web"/>
                <w:b/>
                <w:lang w:eastAsia="ar-SA"/>
              </w:rPr>
            </w:pPr>
          </w:p>
        </w:tc>
        <w:tc>
          <w:tcPr>
            <w:tcW w:w="1769" w:type="dxa"/>
          </w:tcPr>
          <w:p w14:paraId="622695B2" w14:textId="77777777" w:rsidR="00D17D92" w:rsidRPr="005D5B6C" w:rsidRDefault="00D17D92" w:rsidP="00D17D92">
            <w:pPr>
              <w:suppressAutoHyphens/>
              <w:autoSpaceDE w:val="0"/>
              <w:autoSpaceDN w:val="0"/>
              <w:adjustRightInd w:val="0"/>
              <w:jc w:val="both"/>
              <w:rPr>
                <w:rFonts w:ascii="Titillium Web" w:hAnsi="Titillium Web"/>
                <w:lang w:eastAsia="ar-SA"/>
              </w:rPr>
            </w:pPr>
            <w:proofErr w:type="spellStart"/>
            <w:r w:rsidRPr="005D5B6C">
              <w:rPr>
                <w:rFonts w:ascii="Titillium Web" w:hAnsi="Titillium Web"/>
                <w:lang w:eastAsia="ar-SA"/>
              </w:rPr>
              <w:t>Scad.intermedia</w:t>
            </w:r>
            <w:proofErr w:type="spellEnd"/>
          </w:p>
        </w:tc>
        <w:tc>
          <w:tcPr>
            <w:tcW w:w="1257" w:type="dxa"/>
          </w:tcPr>
          <w:p w14:paraId="7D49AED8" w14:textId="77777777" w:rsidR="00D17D92" w:rsidRPr="005D5B6C" w:rsidRDefault="00D17D92" w:rsidP="00D17D92">
            <w:pPr>
              <w:suppressAutoHyphens/>
              <w:autoSpaceDE w:val="0"/>
              <w:autoSpaceDN w:val="0"/>
              <w:adjustRightInd w:val="0"/>
              <w:jc w:val="both"/>
              <w:rPr>
                <w:rFonts w:ascii="Titillium Web" w:hAnsi="Titillium Web"/>
                <w:b/>
                <w:lang w:eastAsia="ar-SA"/>
              </w:rPr>
            </w:pPr>
          </w:p>
        </w:tc>
      </w:tr>
      <w:tr w:rsidR="00D17D92" w:rsidRPr="005D5B6C" w14:paraId="5CF8FD41" w14:textId="77777777" w:rsidTr="0090607C">
        <w:tc>
          <w:tcPr>
            <w:tcW w:w="616" w:type="dxa"/>
            <w:vMerge/>
          </w:tcPr>
          <w:p w14:paraId="4A86D772" w14:textId="77777777" w:rsidR="00D17D92" w:rsidRPr="005D5B6C" w:rsidRDefault="00D17D92" w:rsidP="00D17D92">
            <w:pPr>
              <w:suppressAutoHyphens/>
              <w:autoSpaceDE w:val="0"/>
              <w:autoSpaceDN w:val="0"/>
              <w:adjustRightInd w:val="0"/>
              <w:jc w:val="both"/>
              <w:rPr>
                <w:rFonts w:ascii="Titillium Web" w:hAnsi="Titillium Web"/>
                <w:b/>
                <w:lang w:eastAsia="ar-SA"/>
              </w:rPr>
            </w:pPr>
          </w:p>
        </w:tc>
        <w:tc>
          <w:tcPr>
            <w:tcW w:w="2300" w:type="dxa"/>
          </w:tcPr>
          <w:p w14:paraId="3203FCFE" w14:textId="77777777" w:rsidR="00D17D92" w:rsidRPr="005D5B6C" w:rsidRDefault="00D17D92" w:rsidP="00D17D92">
            <w:pPr>
              <w:suppressAutoHyphens/>
              <w:autoSpaceDE w:val="0"/>
              <w:autoSpaceDN w:val="0"/>
              <w:adjustRightInd w:val="0"/>
              <w:jc w:val="both"/>
              <w:rPr>
                <w:rFonts w:ascii="Titillium Web" w:hAnsi="Titillium Web"/>
                <w:lang w:eastAsia="ar-SA"/>
              </w:rPr>
            </w:pPr>
            <w:r w:rsidRPr="005D5B6C">
              <w:rPr>
                <w:rFonts w:ascii="Titillium Web" w:hAnsi="Titillium Web"/>
                <w:lang w:eastAsia="ar-SA"/>
              </w:rPr>
              <w:t xml:space="preserve">Rilascio attestazione in corso </w:t>
            </w:r>
          </w:p>
        </w:tc>
        <w:tc>
          <w:tcPr>
            <w:tcW w:w="1147" w:type="dxa"/>
          </w:tcPr>
          <w:p w14:paraId="5E0D682D" w14:textId="77777777" w:rsidR="00D17D92" w:rsidRPr="005D5B6C" w:rsidRDefault="00D17D92" w:rsidP="00D17D92">
            <w:pPr>
              <w:suppressAutoHyphens/>
              <w:autoSpaceDE w:val="0"/>
              <w:autoSpaceDN w:val="0"/>
              <w:adjustRightInd w:val="0"/>
              <w:jc w:val="both"/>
              <w:rPr>
                <w:rFonts w:ascii="Titillium Web" w:hAnsi="Titillium Web"/>
                <w:b/>
                <w:lang w:eastAsia="ar-SA"/>
              </w:rPr>
            </w:pPr>
          </w:p>
        </w:tc>
        <w:tc>
          <w:tcPr>
            <w:tcW w:w="2053" w:type="dxa"/>
          </w:tcPr>
          <w:p w14:paraId="43626043" w14:textId="77777777" w:rsidR="00D17D92" w:rsidRPr="005D5B6C" w:rsidRDefault="00D17D92" w:rsidP="00D17D92">
            <w:pPr>
              <w:suppressAutoHyphens/>
              <w:autoSpaceDE w:val="0"/>
              <w:autoSpaceDN w:val="0"/>
              <w:adjustRightInd w:val="0"/>
              <w:jc w:val="both"/>
              <w:rPr>
                <w:rFonts w:ascii="Titillium Web" w:hAnsi="Titillium Web"/>
                <w:lang w:eastAsia="ar-SA"/>
              </w:rPr>
            </w:pPr>
            <w:proofErr w:type="spellStart"/>
            <w:r w:rsidRPr="005D5B6C">
              <w:rPr>
                <w:rFonts w:ascii="Titillium Web" w:hAnsi="Titillium Web"/>
                <w:lang w:eastAsia="ar-SA"/>
              </w:rPr>
              <w:t>Effett</w:t>
            </w:r>
            <w:proofErr w:type="spellEnd"/>
            <w:r w:rsidRPr="005D5B6C">
              <w:rPr>
                <w:rFonts w:ascii="Titillium Web" w:hAnsi="Titillium Web"/>
                <w:lang w:eastAsia="ar-SA"/>
              </w:rPr>
              <w:t>. verifica triennale.</w:t>
            </w:r>
          </w:p>
        </w:tc>
        <w:tc>
          <w:tcPr>
            <w:tcW w:w="1064" w:type="dxa"/>
          </w:tcPr>
          <w:p w14:paraId="3013C2FB" w14:textId="77777777" w:rsidR="00D17D92" w:rsidRPr="005D5B6C" w:rsidRDefault="00D17D92" w:rsidP="00D17D92">
            <w:pPr>
              <w:suppressAutoHyphens/>
              <w:autoSpaceDE w:val="0"/>
              <w:autoSpaceDN w:val="0"/>
              <w:adjustRightInd w:val="0"/>
              <w:jc w:val="both"/>
              <w:rPr>
                <w:rFonts w:ascii="Titillium Web" w:hAnsi="Titillium Web"/>
                <w:b/>
                <w:lang w:eastAsia="ar-SA"/>
              </w:rPr>
            </w:pPr>
          </w:p>
        </w:tc>
        <w:tc>
          <w:tcPr>
            <w:tcW w:w="1769" w:type="dxa"/>
          </w:tcPr>
          <w:p w14:paraId="012BEC75" w14:textId="77777777" w:rsidR="00D17D92" w:rsidRPr="005D5B6C" w:rsidRDefault="00D17D92" w:rsidP="00D17D92">
            <w:pPr>
              <w:suppressAutoHyphens/>
              <w:autoSpaceDE w:val="0"/>
              <w:autoSpaceDN w:val="0"/>
              <w:adjustRightInd w:val="0"/>
              <w:jc w:val="both"/>
              <w:rPr>
                <w:rFonts w:ascii="Titillium Web" w:hAnsi="Titillium Web"/>
                <w:lang w:eastAsia="ar-SA"/>
              </w:rPr>
            </w:pPr>
            <w:r w:rsidRPr="005D5B6C">
              <w:rPr>
                <w:rFonts w:ascii="Titillium Web" w:hAnsi="Titillium Web"/>
                <w:lang w:eastAsia="ar-SA"/>
              </w:rPr>
              <w:t>Scad. validità quinquennale</w:t>
            </w:r>
          </w:p>
        </w:tc>
        <w:tc>
          <w:tcPr>
            <w:tcW w:w="1257" w:type="dxa"/>
          </w:tcPr>
          <w:p w14:paraId="0D1AECBE" w14:textId="77777777" w:rsidR="00D17D92" w:rsidRPr="005D5B6C" w:rsidRDefault="00D17D92" w:rsidP="00D17D92">
            <w:pPr>
              <w:suppressAutoHyphens/>
              <w:autoSpaceDE w:val="0"/>
              <w:autoSpaceDN w:val="0"/>
              <w:adjustRightInd w:val="0"/>
              <w:jc w:val="both"/>
              <w:rPr>
                <w:rFonts w:ascii="Titillium Web" w:hAnsi="Titillium Web"/>
                <w:b/>
                <w:lang w:eastAsia="ar-SA"/>
              </w:rPr>
            </w:pPr>
          </w:p>
        </w:tc>
      </w:tr>
    </w:tbl>
    <w:p w14:paraId="57188FD9" w14:textId="77777777" w:rsidR="00D17D92" w:rsidRPr="005D5B6C" w:rsidRDefault="00D17D92" w:rsidP="00D17D92">
      <w:pPr>
        <w:suppressAutoHyphens/>
        <w:spacing w:before="60" w:after="60"/>
        <w:jc w:val="both"/>
        <w:rPr>
          <w:rFonts w:ascii="Titillium Web" w:hAnsi="Titillium Web"/>
          <w:lang w:eastAsia="ar-SA"/>
        </w:rPr>
      </w:pPr>
      <w:r w:rsidRPr="005D5B6C">
        <w:rPr>
          <w:rFonts w:ascii="Titillium Web" w:hAnsi="Titillium Web"/>
          <w:sz w:val="20"/>
          <w:szCs w:val="20"/>
          <w:lang w:eastAsia="ar-SA"/>
        </w:rPr>
        <w:t xml:space="preserve"> </w:t>
      </w:r>
    </w:p>
    <w:p w14:paraId="64536946" w14:textId="77777777" w:rsidR="00D17D92" w:rsidRPr="005D5B6C" w:rsidRDefault="00D17D92" w:rsidP="00D17D92">
      <w:pPr>
        <w:tabs>
          <w:tab w:val="left" w:pos="-2127"/>
        </w:tabs>
        <w:suppressAutoHyphens/>
        <w:ind w:left="284" w:hanging="284"/>
        <w:jc w:val="both"/>
        <w:rPr>
          <w:rFonts w:ascii="Titillium Web" w:hAnsi="Titillium Web"/>
          <w:lang w:eastAsia="ar-SA"/>
        </w:rPr>
      </w:pPr>
    </w:p>
    <w:p w14:paraId="6EFA7C6B" w14:textId="77777777" w:rsidR="00D17D92" w:rsidRPr="005D5B6C" w:rsidRDefault="00D17D92" w:rsidP="00D17D92">
      <w:pPr>
        <w:tabs>
          <w:tab w:val="left" w:pos="-2127"/>
        </w:tabs>
        <w:suppressAutoHyphens/>
        <w:ind w:left="284" w:hanging="284"/>
        <w:jc w:val="both"/>
        <w:rPr>
          <w:rFonts w:ascii="Titillium Web" w:hAnsi="Titillium Web"/>
          <w:lang w:eastAsia="ar-SA"/>
        </w:rPr>
      </w:pPr>
      <w:r w:rsidRPr="005D5B6C">
        <w:rPr>
          <w:rFonts w:ascii="Titillium Web" w:hAnsi="Titillium Web"/>
          <w:lang w:eastAsia="ar-SA"/>
        </w:rPr>
        <w:t>5</w:t>
      </w:r>
      <w:r w:rsidRPr="005D5B6C">
        <w:rPr>
          <w:rFonts w:ascii="Titillium Web" w:hAnsi="Titillium Web"/>
          <w:sz w:val="20"/>
          <w:lang w:eastAsia="ar-SA"/>
        </w:rPr>
        <w:t>)</w:t>
      </w:r>
      <w:r w:rsidRPr="005D5B6C">
        <w:rPr>
          <w:rFonts w:ascii="Titillium Web" w:hAnsi="Titillium Web"/>
          <w:sz w:val="20"/>
          <w:lang w:eastAsia="ar-SA"/>
        </w:rPr>
        <w:tab/>
      </w:r>
      <w:r w:rsidRPr="005D5B6C">
        <w:rPr>
          <w:rFonts w:ascii="Titillium Web" w:hAnsi="Titillium Web"/>
          <w:lang w:eastAsia="ar-SA"/>
        </w:rPr>
        <w:t>che i requisiti di capacità economico-finanziaria e di capacità tecnica, necessari per la partecipazione alla gara sono posseduti:</w:t>
      </w:r>
    </w:p>
    <w:p w14:paraId="1A83F47B" w14:textId="77777777" w:rsidR="00D17D92" w:rsidRPr="005D5B6C" w:rsidRDefault="00D17D92" w:rsidP="00D17D92">
      <w:pPr>
        <w:tabs>
          <w:tab w:val="left" w:pos="-2127"/>
        </w:tabs>
        <w:suppressAutoHyphens/>
        <w:ind w:left="284" w:hanging="284"/>
        <w:jc w:val="both"/>
        <w:rPr>
          <w:rFonts w:ascii="Titillium Web" w:hAnsi="Titillium Web"/>
          <w:lang w:eastAsia="ar-SA"/>
        </w:rPr>
      </w:pPr>
    </w:p>
    <w:p w14:paraId="5346E3D5" w14:textId="3A577FF5" w:rsidR="00D17D92" w:rsidRPr="005D5B6C" w:rsidRDefault="00417ADD" w:rsidP="00417ADD">
      <w:pPr>
        <w:tabs>
          <w:tab w:val="left" w:pos="-2127"/>
        </w:tabs>
        <w:suppressAutoHyphens/>
        <w:ind w:left="720"/>
        <w:jc w:val="both"/>
        <w:rPr>
          <w:rFonts w:ascii="Titillium Web" w:hAnsi="Titillium Web"/>
          <w:lang w:eastAsia="ar-SA"/>
        </w:rPr>
      </w:pPr>
      <w:r w:rsidRPr="005D5B6C">
        <w:rPr>
          <w:rFonts w:ascii="Titillium Web" w:hAnsi="Titillium Web"/>
          <w:lang w:eastAsia="ar-SA"/>
        </w:rPr>
        <w:fldChar w:fldCharType="begin">
          <w:ffData>
            <w:name w:val="CheckBox"/>
            <w:enabled/>
            <w:calcOnExit w:val="0"/>
            <w:checkBox>
              <w:sizeAuto/>
              <w:default w:val="0"/>
              <w:checked w:val="0"/>
            </w:checkBox>
          </w:ffData>
        </w:fldChar>
      </w:r>
      <w:r w:rsidRPr="005D5B6C">
        <w:rPr>
          <w:rFonts w:ascii="Titillium Web" w:hAnsi="Titillium Web"/>
          <w:lang w:eastAsia="ar-SA"/>
        </w:rPr>
        <w:instrText xml:space="preserve"> FORMCHECKBOX </w:instrText>
      </w:r>
      <w:r>
        <w:rPr>
          <w:rFonts w:ascii="Titillium Web" w:hAnsi="Titillium Web"/>
          <w:lang w:eastAsia="ar-SA"/>
        </w:rPr>
      </w:r>
      <w:r>
        <w:rPr>
          <w:rFonts w:ascii="Titillium Web" w:hAnsi="Titillium Web"/>
          <w:lang w:eastAsia="ar-SA"/>
        </w:rPr>
        <w:fldChar w:fldCharType="separate"/>
      </w:r>
      <w:r w:rsidRPr="005D5B6C">
        <w:rPr>
          <w:rFonts w:ascii="Titillium Web" w:hAnsi="Titillium Web"/>
          <w:lang w:eastAsia="ar-SA"/>
        </w:rPr>
        <w:fldChar w:fldCharType="end"/>
      </w:r>
      <w:r>
        <w:rPr>
          <w:rFonts w:ascii="Titillium Web" w:hAnsi="Titillium Web"/>
          <w:lang w:eastAsia="ar-SA"/>
        </w:rPr>
        <w:t xml:space="preserve"> </w:t>
      </w:r>
      <w:r w:rsidR="00D17D92" w:rsidRPr="005D5B6C">
        <w:rPr>
          <w:rFonts w:ascii="Titillium Web" w:hAnsi="Titillium Web"/>
          <w:b/>
          <w:lang w:eastAsia="ar-SA"/>
        </w:rPr>
        <w:t>5.a)</w:t>
      </w:r>
      <w:r w:rsidR="00D17D92" w:rsidRPr="005D5B6C">
        <w:rPr>
          <w:rFonts w:ascii="Titillium Web" w:hAnsi="Titillium Web"/>
          <w:lang w:eastAsia="ar-SA"/>
        </w:rPr>
        <w:t xml:space="preserve">    - in misura integrale:</w:t>
      </w:r>
    </w:p>
    <w:p w14:paraId="619F315A" w14:textId="77777777" w:rsidR="00D17D92" w:rsidRPr="005D5B6C" w:rsidRDefault="00D17D92" w:rsidP="00D17D92">
      <w:pPr>
        <w:tabs>
          <w:tab w:val="left" w:pos="-2127"/>
        </w:tabs>
        <w:suppressAutoHyphens/>
        <w:ind w:left="720"/>
        <w:jc w:val="both"/>
        <w:rPr>
          <w:rFonts w:ascii="Titillium Web" w:hAnsi="Titillium Web"/>
          <w:lang w:eastAsia="ar-SA"/>
        </w:rPr>
      </w:pPr>
    </w:p>
    <w:p w14:paraId="333534C5" w14:textId="24D982BE" w:rsidR="00D17D92" w:rsidRPr="005D5B6C" w:rsidRDefault="00417ADD" w:rsidP="00417ADD">
      <w:pPr>
        <w:tabs>
          <w:tab w:val="left" w:pos="-2127"/>
        </w:tabs>
        <w:suppressAutoHyphens/>
        <w:ind w:left="1440"/>
        <w:jc w:val="both"/>
        <w:rPr>
          <w:rFonts w:ascii="Titillium Web" w:hAnsi="Titillium Web"/>
          <w:lang w:eastAsia="ar-SA"/>
        </w:rPr>
      </w:pPr>
      <w:r w:rsidRPr="005D5B6C">
        <w:rPr>
          <w:rFonts w:ascii="Titillium Web" w:hAnsi="Titillium Web"/>
          <w:lang w:eastAsia="ar-SA"/>
        </w:rPr>
        <w:fldChar w:fldCharType="begin">
          <w:ffData>
            <w:name w:val="CheckBox"/>
            <w:enabled/>
            <w:calcOnExit w:val="0"/>
            <w:checkBox>
              <w:sizeAuto/>
              <w:default w:val="0"/>
              <w:checked w:val="0"/>
            </w:checkBox>
          </w:ffData>
        </w:fldChar>
      </w:r>
      <w:r w:rsidRPr="005D5B6C">
        <w:rPr>
          <w:rFonts w:ascii="Titillium Web" w:hAnsi="Titillium Web"/>
          <w:lang w:eastAsia="ar-SA"/>
        </w:rPr>
        <w:instrText xml:space="preserve"> FORMCHECKBOX </w:instrText>
      </w:r>
      <w:r>
        <w:rPr>
          <w:rFonts w:ascii="Titillium Web" w:hAnsi="Titillium Web"/>
          <w:lang w:eastAsia="ar-SA"/>
        </w:rPr>
      </w:r>
      <w:r>
        <w:rPr>
          <w:rFonts w:ascii="Titillium Web" w:hAnsi="Titillium Web"/>
          <w:lang w:eastAsia="ar-SA"/>
        </w:rPr>
        <w:fldChar w:fldCharType="separate"/>
      </w:r>
      <w:r w:rsidRPr="005D5B6C">
        <w:rPr>
          <w:rFonts w:ascii="Titillium Web" w:hAnsi="Titillium Web"/>
          <w:lang w:eastAsia="ar-SA"/>
        </w:rPr>
        <w:fldChar w:fldCharType="end"/>
      </w:r>
      <w:r w:rsidR="00D17D92" w:rsidRPr="005D5B6C">
        <w:rPr>
          <w:rFonts w:ascii="Titillium Web" w:hAnsi="Titillium Web"/>
          <w:lang w:eastAsia="ar-SA"/>
        </w:rPr>
        <w:t xml:space="preserve">  - 5.a.1) dal presente operatore economico;</w:t>
      </w:r>
    </w:p>
    <w:p w14:paraId="1B3632B3" w14:textId="77777777" w:rsidR="00D17D92" w:rsidRPr="005D5B6C" w:rsidRDefault="00D17D92" w:rsidP="00D17D92">
      <w:pPr>
        <w:tabs>
          <w:tab w:val="left" w:pos="-2127"/>
        </w:tabs>
        <w:suppressAutoHyphens/>
        <w:ind w:left="1440"/>
        <w:jc w:val="both"/>
        <w:rPr>
          <w:rFonts w:ascii="Titillium Web" w:hAnsi="Titillium Web"/>
          <w:lang w:eastAsia="ar-SA"/>
        </w:rPr>
      </w:pPr>
    </w:p>
    <w:p w14:paraId="0943BB4C" w14:textId="10C7EC68" w:rsidR="00D17D92" w:rsidRPr="005D5B6C" w:rsidRDefault="00417ADD" w:rsidP="00417ADD">
      <w:pPr>
        <w:tabs>
          <w:tab w:val="left" w:pos="-2127"/>
        </w:tabs>
        <w:suppressAutoHyphens/>
        <w:ind w:left="1440"/>
        <w:jc w:val="both"/>
        <w:rPr>
          <w:rFonts w:ascii="Titillium Web" w:hAnsi="Titillium Web"/>
          <w:lang w:eastAsia="ar-SA"/>
        </w:rPr>
      </w:pPr>
      <w:r w:rsidRPr="005D5B6C">
        <w:rPr>
          <w:rFonts w:ascii="Titillium Web" w:hAnsi="Titillium Web"/>
          <w:lang w:eastAsia="ar-SA"/>
        </w:rPr>
        <w:fldChar w:fldCharType="begin">
          <w:ffData>
            <w:name w:val="CheckBox"/>
            <w:enabled/>
            <w:calcOnExit w:val="0"/>
            <w:checkBox>
              <w:sizeAuto/>
              <w:default w:val="0"/>
              <w:checked w:val="0"/>
            </w:checkBox>
          </w:ffData>
        </w:fldChar>
      </w:r>
      <w:r w:rsidRPr="005D5B6C">
        <w:rPr>
          <w:rFonts w:ascii="Titillium Web" w:hAnsi="Titillium Web"/>
          <w:lang w:eastAsia="ar-SA"/>
        </w:rPr>
        <w:instrText xml:space="preserve"> FORMCHECKBOX </w:instrText>
      </w:r>
      <w:r>
        <w:rPr>
          <w:rFonts w:ascii="Titillium Web" w:hAnsi="Titillium Web"/>
          <w:lang w:eastAsia="ar-SA"/>
        </w:rPr>
      </w:r>
      <w:r>
        <w:rPr>
          <w:rFonts w:ascii="Titillium Web" w:hAnsi="Titillium Web"/>
          <w:lang w:eastAsia="ar-SA"/>
        </w:rPr>
        <w:fldChar w:fldCharType="separate"/>
      </w:r>
      <w:r w:rsidRPr="005D5B6C">
        <w:rPr>
          <w:rFonts w:ascii="Titillium Web" w:hAnsi="Titillium Web"/>
          <w:lang w:eastAsia="ar-SA"/>
        </w:rPr>
        <w:fldChar w:fldCharType="end"/>
      </w:r>
      <w:r w:rsidR="00D17D92" w:rsidRPr="005D5B6C">
        <w:rPr>
          <w:rFonts w:ascii="Titillium Web" w:hAnsi="Titillium Web"/>
          <w:lang w:eastAsia="ar-SA"/>
        </w:rPr>
        <w:t xml:space="preserve"> - 5.a.2) dal raggruppamento temporaneo al quale questo operatore economico partecipa;</w:t>
      </w:r>
    </w:p>
    <w:p w14:paraId="067503EB" w14:textId="77777777" w:rsidR="00D17D92" w:rsidRPr="005D5B6C" w:rsidRDefault="00D17D92" w:rsidP="00D17D92">
      <w:pPr>
        <w:suppressAutoHyphens/>
        <w:ind w:left="708"/>
        <w:rPr>
          <w:rFonts w:ascii="Titillium Web" w:hAnsi="Titillium Web"/>
          <w:lang w:eastAsia="ar-SA"/>
        </w:rPr>
      </w:pPr>
    </w:p>
    <w:p w14:paraId="5223EF6A" w14:textId="77777777" w:rsidR="00D17D92" w:rsidRPr="005D5B6C" w:rsidRDefault="00D17D92" w:rsidP="00D17D92">
      <w:pPr>
        <w:tabs>
          <w:tab w:val="left" w:pos="-2127"/>
        </w:tabs>
        <w:suppressAutoHyphens/>
        <w:ind w:left="1440"/>
        <w:jc w:val="both"/>
        <w:rPr>
          <w:rFonts w:ascii="Titillium Web" w:hAnsi="Titillium Web"/>
          <w:lang w:eastAsia="ar-SA"/>
        </w:rPr>
      </w:pPr>
    </w:p>
    <w:p w14:paraId="47A49351" w14:textId="4369B7CA" w:rsidR="00D17D92" w:rsidRPr="005D5B6C" w:rsidRDefault="00417ADD" w:rsidP="00417ADD">
      <w:pPr>
        <w:tabs>
          <w:tab w:val="left" w:pos="-2127"/>
        </w:tabs>
        <w:suppressAutoHyphens/>
        <w:ind w:left="1440"/>
        <w:jc w:val="both"/>
        <w:rPr>
          <w:rFonts w:ascii="Titillium Web" w:hAnsi="Titillium Web"/>
          <w:lang w:eastAsia="ar-SA"/>
        </w:rPr>
      </w:pPr>
      <w:r w:rsidRPr="005D5B6C">
        <w:rPr>
          <w:rFonts w:ascii="Titillium Web" w:hAnsi="Titillium Web"/>
          <w:lang w:eastAsia="ar-SA"/>
        </w:rPr>
        <w:fldChar w:fldCharType="begin">
          <w:ffData>
            <w:name w:val="CheckBox"/>
            <w:enabled/>
            <w:calcOnExit w:val="0"/>
            <w:checkBox>
              <w:sizeAuto/>
              <w:default w:val="0"/>
              <w:checked w:val="0"/>
            </w:checkBox>
          </w:ffData>
        </w:fldChar>
      </w:r>
      <w:r w:rsidRPr="005D5B6C">
        <w:rPr>
          <w:rFonts w:ascii="Titillium Web" w:hAnsi="Titillium Web"/>
          <w:lang w:eastAsia="ar-SA"/>
        </w:rPr>
        <w:instrText xml:space="preserve"> FORMCHECKBOX </w:instrText>
      </w:r>
      <w:r>
        <w:rPr>
          <w:rFonts w:ascii="Titillium Web" w:hAnsi="Titillium Web"/>
          <w:lang w:eastAsia="ar-SA"/>
        </w:rPr>
      </w:r>
      <w:r>
        <w:rPr>
          <w:rFonts w:ascii="Titillium Web" w:hAnsi="Titillium Web"/>
          <w:lang w:eastAsia="ar-SA"/>
        </w:rPr>
        <w:fldChar w:fldCharType="separate"/>
      </w:r>
      <w:r w:rsidRPr="005D5B6C">
        <w:rPr>
          <w:rFonts w:ascii="Titillium Web" w:hAnsi="Titillium Web"/>
          <w:lang w:eastAsia="ar-SA"/>
        </w:rPr>
        <w:fldChar w:fldCharType="end"/>
      </w:r>
      <w:r w:rsidR="00D17D92" w:rsidRPr="005D5B6C">
        <w:rPr>
          <w:rFonts w:ascii="Titillium Web" w:hAnsi="Titillium Web"/>
          <w:lang w:eastAsia="ar-SA"/>
        </w:rPr>
        <w:t xml:space="preserve"> - 5.a.3) dal consorzio ex art. 45 co. 2 lett. b) e c) a cui questo operatore partecipa;</w:t>
      </w:r>
    </w:p>
    <w:p w14:paraId="0FB47427" w14:textId="77777777" w:rsidR="00D17D92" w:rsidRPr="005D5B6C" w:rsidRDefault="00D17D92" w:rsidP="00D17D92">
      <w:pPr>
        <w:tabs>
          <w:tab w:val="left" w:pos="-2127"/>
        </w:tabs>
        <w:suppressAutoHyphens/>
        <w:ind w:left="1440"/>
        <w:jc w:val="both"/>
        <w:rPr>
          <w:rFonts w:ascii="Titillium Web" w:hAnsi="Titillium Web"/>
          <w:lang w:eastAsia="ar-SA"/>
        </w:rPr>
      </w:pPr>
    </w:p>
    <w:p w14:paraId="18D8BAF6" w14:textId="77777777" w:rsidR="00D17D92" w:rsidRPr="005D5B6C" w:rsidRDefault="00D17D92" w:rsidP="00D17D92">
      <w:pPr>
        <w:tabs>
          <w:tab w:val="left" w:pos="-2127"/>
        </w:tabs>
        <w:suppressAutoHyphens/>
        <w:ind w:left="1440"/>
        <w:jc w:val="both"/>
        <w:rPr>
          <w:rFonts w:ascii="Titillium Web" w:hAnsi="Titillium Web"/>
          <w:lang w:eastAsia="ar-SA"/>
        </w:rPr>
      </w:pPr>
    </w:p>
    <w:p w14:paraId="4D892B16" w14:textId="62501B91" w:rsidR="00D17D92" w:rsidRPr="005D5B6C" w:rsidRDefault="00417ADD" w:rsidP="00417ADD">
      <w:pPr>
        <w:tabs>
          <w:tab w:val="left" w:pos="-2127"/>
        </w:tabs>
        <w:suppressAutoHyphens/>
        <w:ind w:left="1440"/>
        <w:jc w:val="both"/>
        <w:rPr>
          <w:rFonts w:ascii="Titillium Web" w:hAnsi="Titillium Web"/>
          <w:lang w:eastAsia="ar-SA"/>
        </w:rPr>
      </w:pPr>
      <w:r w:rsidRPr="005D5B6C">
        <w:rPr>
          <w:rFonts w:ascii="Titillium Web" w:hAnsi="Titillium Web"/>
          <w:lang w:eastAsia="ar-SA"/>
        </w:rPr>
        <w:fldChar w:fldCharType="begin">
          <w:ffData>
            <w:name w:val="CheckBox"/>
            <w:enabled/>
            <w:calcOnExit w:val="0"/>
            <w:checkBox>
              <w:sizeAuto/>
              <w:default w:val="0"/>
              <w:checked w:val="0"/>
            </w:checkBox>
          </w:ffData>
        </w:fldChar>
      </w:r>
      <w:r w:rsidRPr="005D5B6C">
        <w:rPr>
          <w:rFonts w:ascii="Titillium Web" w:hAnsi="Titillium Web"/>
          <w:lang w:eastAsia="ar-SA"/>
        </w:rPr>
        <w:instrText xml:space="preserve"> FORMCHECKBOX </w:instrText>
      </w:r>
      <w:r>
        <w:rPr>
          <w:rFonts w:ascii="Titillium Web" w:hAnsi="Titillium Web"/>
          <w:lang w:eastAsia="ar-SA"/>
        </w:rPr>
      </w:r>
      <w:r>
        <w:rPr>
          <w:rFonts w:ascii="Titillium Web" w:hAnsi="Titillium Web"/>
          <w:lang w:eastAsia="ar-SA"/>
        </w:rPr>
        <w:fldChar w:fldCharType="separate"/>
      </w:r>
      <w:r w:rsidRPr="005D5B6C">
        <w:rPr>
          <w:rFonts w:ascii="Titillium Web" w:hAnsi="Titillium Web"/>
          <w:lang w:eastAsia="ar-SA"/>
        </w:rPr>
        <w:fldChar w:fldCharType="end"/>
      </w:r>
      <w:r w:rsidR="00D17D92" w:rsidRPr="005D5B6C">
        <w:rPr>
          <w:rFonts w:ascii="Titillium Web" w:hAnsi="Titillium Web"/>
          <w:lang w:eastAsia="ar-SA"/>
        </w:rPr>
        <w:t xml:space="preserve">  - 5.a.4) dal consorzio ex art. 45 co. 2 lett. e) in proprio senza il contributo dei consorziati;</w:t>
      </w:r>
    </w:p>
    <w:p w14:paraId="2246BBEB" w14:textId="77777777" w:rsidR="00D17D92" w:rsidRPr="005D5B6C" w:rsidRDefault="00D17D92" w:rsidP="00D17D92">
      <w:pPr>
        <w:tabs>
          <w:tab w:val="left" w:pos="-2127"/>
        </w:tabs>
        <w:suppressAutoHyphens/>
        <w:ind w:left="1440"/>
        <w:jc w:val="center"/>
        <w:rPr>
          <w:rFonts w:ascii="Titillium Web" w:hAnsi="Titillium Web"/>
          <w:lang w:eastAsia="ar-SA"/>
        </w:rPr>
      </w:pPr>
    </w:p>
    <w:p w14:paraId="0EA3E072" w14:textId="77777777" w:rsidR="00D17D92" w:rsidRPr="005D5B6C" w:rsidRDefault="00D17D92" w:rsidP="00D17D92">
      <w:pPr>
        <w:tabs>
          <w:tab w:val="left" w:pos="-2127"/>
        </w:tabs>
        <w:suppressAutoHyphens/>
        <w:ind w:left="1440"/>
        <w:jc w:val="center"/>
        <w:rPr>
          <w:rFonts w:ascii="Titillium Web" w:hAnsi="Titillium Web"/>
          <w:i/>
          <w:lang w:eastAsia="ar-SA"/>
        </w:rPr>
      </w:pPr>
      <w:r w:rsidRPr="005D5B6C">
        <w:rPr>
          <w:rFonts w:ascii="Titillium Web" w:hAnsi="Titillium Web"/>
          <w:i/>
          <w:lang w:eastAsia="ar-SA"/>
        </w:rPr>
        <w:t>ovvero</w:t>
      </w:r>
    </w:p>
    <w:p w14:paraId="3FE62020" w14:textId="77777777" w:rsidR="00D17D92" w:rsidRPr="005D5B6C" w:rsidRDefault="00D17D92" w:rsidP="00D17D92">
      <w:pPr>
        <w:tabs>
          <w:tab w:val="left" w:pos="-2127"/>
        </w:tabs>
        <w:suppressAutoHyphens/>
        <w:ind w:left="1440"/>
        <w:jc w:val="center"/>
        <w:rPr>
          <w:rFonts w:ascii="Titillium Web" w:hAnsi="Titillium Web"/>
          <w:lang w:eastAsia="ar-SA"/>
        </w:rPr>
      </w:pPr>
    </w:p>
    <w:p w14:paraId="7A6B33A1" w14:textId="19354842" w:rsidR="00D17D92" w:rsidRPr="005D5B6C" w:rsidRDefault="00D17D92" w:rsidP="00417ADD">
      <w:pPr>
        <w:tabs>
          <w:tab w:val="left" w:pos="-2127"/>
        </w:tabs>
        <w:suppressAutoHyphens/>
        <w:ind w:left="1418"/>
        <w:jc w:val="both"/>
        <w:rPr>
          <w:rFonts w:ascii="Titillium Web" w:hAnsi="Titillium Web"/>
          <w:lang w:eastAsia="ar-SA"/>
        </w:rPr>
      </w:pPr>
      <w:r w:rsidRPr="005D5B6C">
        <w:rPr>
          <w:rFonts w:ascii="Titillium Web" w:hAnsi="Titillium Web"/>
          <w:lang w:eastAsia="ar-SA"/>
        </w:rPr>
        <w:t xml:space="preserve"> </w:t>
      </w:r>
      <w:r w:rsidR="00417ADD" w:rsidRPr="005D5B6C">
        <w:rPr>
          <w:rFonts w:ascii="Titillium Web" w:hAnsi="Titillium Web"/>
          <w:lang w:eastAsia="ar-SA"/>
        </w:rPr>
        <w:fldChar w:fldCharType="begin">
          <w:ffData>
            <w:name w:val="CheckBox"/>
            <w:enabled/>
            <w:calcOnExit w:val="0"/>
            <w:checkBox>
              <w:sizeAuto/>
              <w:default w:val="0"/>
              <w:checked w:val="0"/>
            </w:checkBox>
          </w:ffData>
        </w:fldChar>
      </w:r>
      <w:r w:rsidR="00417ADD" w:rsidRPr="005D5B6C">
        <w:rPr>
          <w:rFonts w:ascii="Titillium Web" w:hAnsi="Titillium Web"/>
          <w:lang w:eastAsia="ar-SA"/>
        </w:rPr>
        <w:instrText xml:space="preserve"> FORMCHECKBOX </w:instrText>
      </w:r>
      <w:r w:rsidR="00417ADD">
        <w:rPr>
          <w:rFonts w:ascii="Titillium Web" w:hAnsi="Titillium Web"/>
          <w:lang w:eastAsia="ar-SA"/>
        </w:rPr>
      </w:r>
      <w:r w:rsidR="00417ADD">
        <w:rPr>
          <w:rFonts w:ascii="Titillium Web" w:hAnsi="Titillium Web"/>
          <w:lang w:eastAsia="ar-SA"/>
        </w:rPr>
        <w:fldChar w:fldCharType="separate"/>
      </w:r>
      <w:r w:rsidR="00417ADD" w:rsidRPr="005D5B6C">
        <w:rPr>
          <w:rFonts w:ascii="Titillium Web" w:hAnsi="Titillium Web"/>
          <w:lang w:eastAsia="ar-SA"/>
        </w:rPr>
        <w:fldChar w:fldCharType="end"/>
      </w:r>
      <w:r w:rsidRPr="005D5B6C">
        <w:rPr>
          <w:rFonts w:ascii="Titillium Web" w:hAnsi="Titillium Web"/>
          <w:lang w:eastAsia="ar-SA"/>
        </w:rPr>
        <w:t xml:space="preserve"> -  5.a.5) dal consorzio ex art. 45 co. 2 lett. e) con il contributo degli operatori economici consorziati di seguito indicati:</w:t>
      </w:r>
    </w:p>
    <w:p w14:paraId="1F857B4A" w14:textId="36AAECB2" w:rsidR="00D17D92" w:rsidRPr="005D5B6C" w:rsidRDefault="00D17D92" w:rsidP="00D17D92">
      <w:pPr>
        <w:tabs>
          <w:tab w:val="left" w:pos="-2127"/>
        </w:tabs>
        <w:suppressAutoHyphens/>
        <w:ind w:left="1440"/>
        <w:jc w:val="both"/>
        <w:rPr>
          <w:rFonts w:ascii="Titillium Web" w:hAnsi="Titillium Web"/>
          <w:lang w:eastAsia="ar-SA"/>
        </w:rPr>
      </w:pPr>
      <w:r w:rsidRPr="005D5B6C">
        <w:rPr>
          <w:rFonts w:ascii="Titillium Web" w:hAnsi="Titillium Web"/>
          <w:lang w:eastAsia="ar-SA"/>
        </w:rPr>
        <w:t>____________________________________________________________________________________________________________________________________________________________</w:t>
      </w:r>
    </w:p>
    <w:p w14:paraId="5ED78EC9" w14:textId="77777777" w:rsidR="00D17D92" w:rsidRPr="005D5B6C" w:rsidRDefault="00D17D92" w:rsidP="00D17D92">
      <w:pPr>
        <w:widowControl w:val="0"/>
        <w:tabs>
          <w:tab w:val="left" w:pos="-2127"/>
        </w:tabs>
        <w:suppressAutoHyphens/>
        <w:jc w:val="both"/>
        <w:rPr>
          <w:rFonts w:ascii="Titillium Web" w:hAnsi="Titillium Web"/>
          <w:b/>
          <w:lang w:eastAsia="ar-SA"/>
        </w:rPr>
      </w:pPr>
    </w:p>
    <w:p w14:paraId="0E8DAB1C" w14:textId="77777777" w:rsidR="00D17D92" w:rsidRPr="005D5B6C" w:rsidRDefault="00D17D92" w:rsidP="00D17D92">
      <w:pPr>
        <w:tabs>
          <w:tab w:val="left" w:pos="1068"/>
        </w:tabs>
        <w:suppressAutoHyphens/>
        <w:spacing w:before="120" w:after="120"/>
        <w:ind w:left="284" w:hanging="284"/>
        <w:jc w:val="center"/>
        <w:rPr>
          <w:rFonts w:ascii="Titillium Web" w:hAnsi="Titillium Web"/>
          <w:b/>
          <w:lang w:eastAsia="ar-SA"/>
        </w:rPr>
      </w:pPr>
      <w:r w:rsidRPr="005D5B6C">
        <w:rPr>
          <w:rFonts w:ascii="Titillium Web" w:hAnsi="Titillium Web"/>
          <w:b/>
          <w:lang w:val="x-none" w:eastAsia="ar-SA"/>
        </w:rPr>
        <w:t>DICHIARA, infine:</w:t>
      </w:r>
    </w:p>
    <w:p w14:paraId="6BEA0ED6" w14:textId="77777777" w:rsidR="00D17D92" w:rsidRPr="005D5B6C" w:rsidRDefault="00D17D92" w:rsidP="00D17D92">
      <w:pPr>
        <w:tabs>
          <w:tab w:val="left" w:pos="1068"/>
        </w:tabs>
        <w:suppressAutoHyphens/>
        <w:spacing w:before="120" w:after="120"/>
        <w:ind w:left="284" w:hanging="284"/>
        <w:jc w:val="center"/>
        <w:rPr>
          <w:rFonts w:ascii="Titillium Web" w:hAnsi="Titillium Web"/>
          <w:b/>
          <w:lang w:eastAsia="ar-SA"/>
        </w:rPr>
      </w:pPr>
    </w:p>
    <w:p w14:paraId="0D481464" w14:textId="16B76B1F" w:rsidR="00D17D92" w:rsidRPr="005D5B6C" w:rsidRDefault="00D17D92" w:rsidP="00D17D92">
      <w:pPr>
        <w:tabs>
          <w:tab w:val="left" w:pos="-2127"/>
        </w:tabs>
        <w:suppressAutoHyphens/>
        <w:ind w:left="284" w:hanging="284"/>
        <w:jc w:val="both"/>
        <w:rPr>
          <w:rFonts w:ascii="Titillium Web" w:hAnsi="Titillium Web"/>
          <w:lang w:eastAsia="ar-SA"/>
        </w:rPr>
      </w:pPr>
      <w:r w:rsidRPr="005D5B6C">
        <w:rPr>
          <w:rFonts w:ascii="Titillium Web" w:hAnsi="Titillium Web"/>
          <w:lang w:eastAsia="ar-SA"/>
        </w:rPr>
        <w:t xml:space="preserve">6.1) di aver effettuato il </w:t>
      </w:r>
      <w:r w:rsidR="00A3597E" w:rsidRPr="005D5B6C">
        <w:rPr>
          <w:rFonts w:ascii="Titillium Web" w:hAnsi="Titillium Web"/>
          <w:u w:val="single"/>
          <w:lang w:eastAsia="ar-SA"/>
        </w:rPr>
        <w:t>sopralluogo</w:t>
      </w:r>
      <w:r w:rsidR="00A3597E" w:rsidRPr="005D5B6C">
        <w:rPr>
          <w:rFonts w:ascii="Titillium Web" w:hAnsi="Titillium Web"/>
          <w:lang w:eastAsia="ar-SA"/>
        </w:rPr>
        <w:t xml:space="preserve"> [</w:t>
      </w:r>
      <w:r w:rsidRPr="005D5B6C">
        <w:rPr>
          <w:rFonts w:ascii="Titillium Web" w:hAnsi="Titillium Web"/>
          <w:b/>
          <w:i/>
          <w:lang w:eastAsia="ar-SA"/>
        </w:rPr>
        <w:t>cfr. art 6 lett. o delle Norme di Gara</w:t>
      </w:r>
      <w:r w:rsidRPr="005D5B6C">
        <w:rPr>
          <w:rFonts w:ascii="Titillium Web" w:hAnsi="Titillium Web"/>
          <w:lang w:eastAsia="ar-SA"/>
        </w:rPr>
        <w:t>];</w:t>
      </w:r>
    </w:p>
    <w:p w14:paraId="2143027E" w14:textId="77777777" w:rsidR="00D17D92" w:rsidRPr="005D5B6C" w:rsidRDefault="00D17D92" w:rsidP="00D17D92">
      <w:pPr>
        <w:tabs>
          <w:tab w:val="left" w:pos="-2127"/>
        </w:tabs>
        <w:suppressAutoHyphens/>
        <w:ind w:left="284" w:hanging="284"/>
        <w:jc w:val="both"/>
        <w:rPr>
          <w:rFonts w:ascii="Titillium Web" w:hAnsi="Titillium Web"/>
          <w:lang w:eastAsia="ar-SA"/>
        </w:rPr>
      </w:pPr>
    </w:p>
    <w:p w14:paraId="22C35E29" w14:textId="77777777" w:rsidR="00D17D92" w:rsidRPr="005D5B6C" w:rsidRDefault="00D17D92" w:rsidP="00D17D92">
      <w:pPr>
        <w:tabs>
          <w:tab w:val="left" w:pos="-2127"/>
        </w:tabs>
        <w:suppressAutoHyphens/>
        <w:ind w:left="284" w:hanging="284"/>
        <w:jc w:val="both"/>
        <w:rPr>
          <w:rFonts w:ascii="Titillium Web" w:hAnsi="Titillium Web"/>
          <w:lang w:eastAsia="ar-SA"/>
        </w:rPr>
      </w:pPr>
      <w:r w:rsidRPr="005D5B6C">
        <w:rPr>
          <w:rFonts w:ascii="Titillium Web" w:hAnsi="Titillium Web"/>
          <w:lang w:eastAsia="ar-SA"/>
        </w:rPr>
        <w:t>6.2) di accettare, senza condizione o riserva alcuna, tutte le norme e disposizioni contenute nella documentazione gara;</w:t>
      </w:r>
    </w:p>
    <w:p w14:paraId="3C002230" w14:textId="77777777" w:rsidR="00D17D92" w:rsidRPr="005D5B6C" w:rsidRDefault="00D17D92" w:rsidP="00D17D92">
      <w:pPr>
        <w:tabs>
          <w:tab w:val="left" w:pos="-2127"/>
        </w:tabs>
        <w:suppressAutoHyphens/>
        <w:ind w:left="284" w:hanging="284"/>
        <w:jc w:val="both"/>
        <w:rPr>
          <w:rFonts w:ascii="Titillium Web" w:hAnsi="Titillium Web"/>
          <w:lang w:eastAsia="ar-SA"/>
        </w:rPr>
      </w:pPr>
    </w:p>
    <w:p w14:paraId="6C2C565D" w14:textId="77777777" w:rsidR="00D17D92" w:rsidRPr="005D5B6C" w:rsidRDefault="00D17D92" w:rsidP="00D17D92">
      <w:pPr>
        <w:tabs>
          <w:tab w:val="left" w:pos="-2127"/>
        </w:tabs>
        <w:suppressAutoHyphens/>
        <w:ind w:left="284" w:hanging="284"/>
        <w:jc w:val="both"/>
        <w:rPr>
          <w:rFonts w:ascii="Titillium Web" w:hAnsi="Titillium Web"/>
          <w:lang w:eastAsia="ar-SA"/>
        </w:rPr>
      </w:pPr>
      <w:r w:rsidRPr="005D5B6C">
        <w:rPr>
          <w:rFonts w:ascii="Titillium Web" w:hAnsi="Titillium Web"/>
          <w:lang w:eastAsia="ar-SA"/>
        </w:rPr>
        <w:t>6.3) di uniformarsi, in caso di aggiudicazione, alla disciplina di cui agli articoli 17, comma 2, e 53, comma 3 del d.p.r. 633/1972 e a comunicare alla stazione appaltante la nomina del proprio rappresentante fiscale, nelle forme di legge;</w:t>
      </w:r>
    </w:p>
    <w:p w14:paraId="7BFA2033" w14:textId="77777777" w:rsidR="00D17D92" w:rsidRPr="005D5B6C" w:rsidRDefault="00D17D92" w:rsidP="00D17D92">
      <w:pPr>
        <w:tabs>
          <w:tab w:val="left" w:pos="-2127"/>
        </w:tabs>
        <w:suppressAutoHyphens/>
        <w:jc w:val="both"/>
        <w:rPr>
          <w:rFonts w:ascii="Titillium Web" w:hAnsi="Titillium Web"/>
          <w:lang w:eastAsia="ar-SA"/>
        </w:rPr>
      </w:pPr>
    </w:p>
    <w:p w14:paraId="45B22C74" w14:textId="77777777" w:rsidR="00D17D92" w:rsidRPr="005D5B6C" w:rsidRDefault="00D17D92" w:rsidP="00D17D92">
      <w:pPr>
        <w:tabs>
          <w:tab w:val="left" w:pos="-2127"/>
        </w:tabs>
        <w:suppressAutoHyphens/>
        <w:ind w:left="426" w:hanging="426"/>
        <w:jc w:val="both"/>
        <w:rPr>
          <w:rFonts w:ascii="Titillium Web" w:hAnsi="Titillium Web"/>
          <w:lang w:eastAsia="ar-SA"/>
        </w:rPr>
      </w:pPr>
      <w:r w:rsidRPr="005D5B6C">
        <w:rPr>
          <w:rFonts w:ascii="Titillium Web" w:hAnsi="Titillium Web"/>
          <w:lang w:eastAsia="ar-SA"/>
        </w:rPr>
        <w:t>6.4)</w:t>
      </w:r>
      <w:r w:rsidRPr="005D5B6C">
        <w:rPr>
          <w:rFonts w:ascii="Titillium Web" w:hAnsi="Titillium Web"/>
          <w:sz w:val="20"/>
          <w:szCs w:val="22"/>
        </w:rPr>
        <w:t xml:space="preserve"> </w:t>
      </w:r>
      <w:r w:rsidRPr="005D5B6C">
        <w:rPr>
          <w:rFonts w:ascii="Titillium Web" w:hAnsi="Titillium Web"/>
          <w:lang w:eastAsia="ar-SA"/>
        </w:rPr>
        <w:fldChar w:fldCharType="begin">
          <w:ffData>
            <w:name w:val="CheckBox"/>
            <w:enabled/>
            <w:calcOnExit w:val="0"/>
            <w:checkBox>
              <w:sizeAuto/>
              <w:default w:val="0"/>
              <w:checked w:val="0"/>
            </w:checkBox>
          </w:ffData>
        </w:fldChar>
      </w:r>
      <w:r w:rsidRPr="005D5B6C">
        <w:rPr>
          <w:rFonts w:ascii="Titillium Web" w:hAnsi="Titillium Web"/>
          <w:lang w:eastAsia="ar-SA"/>
        </w:rPr>
        <w:instrText xml:space="preserve"> FORMCHECKBOX </w:instrText>
      </w:r>
      <w:r w:rsidR="00A74287">
        <w:rPr>
          <w:rFonts w:ascii="Titillium Web" w:hAnsi="Titillium Web"/>
          <w:lang w:eastAsia="ar-SA"/>
        </w:rPr>
      </w:r>
      <w:r w:rsidR="00A74287">
        <w:rPr>
          <w:rFonts w:ascii="Titillium Web" w:hAnsi="Titillium Web"/>
          <w:lang w:eastAsia="ar-SA"/>
        </w:rPr>
        <w:fldChar w:fldCharType="separate"/>
      </w:r>
      <w:r w:rsidRPr="005D5B6C">
        <w:rPr>
          <w:rFonts w:ascii="Titillium Web" w:hAnsi="Titillium Web"/>
          <w:lang w:eastAsia="ar-SA"/>
        </w:rPr>
        <w:fldChar w:fldCharType="end"/>
      </w:r>
      <w:r w:rsidRPr="005D5B6C">
        <w:rPr>
          <w:rFonts w:ascii="Titillium Web" w:hAnsi="Titillium Web"/>
          <w:lang w:eastAsia="ar-SA"/>
        </w:rPr>
        <w:t xml:space="preserve">di autorizzare qualora un partecipante alla gara eserciti la facoltà di “accesso agli atti”, la stazione appaltante a rilasciare copia di tutta la documentazione presentata per la partecipazione alla gara </w:t>
      </w:r>
    </w:p>
    <w:p w14:paraId="5F603595" w14:textId="77777777" w:rsidR="00D17D92" w:rsidRPr="005D5B6C" w:rsidRDefault="00D17D92" w:rsidP="00D17D92">
      <w:pPr>
        <w:tabs>
          <w:tab w:val="left" w:pos="-2127"/>
        </w:tabs>
        <w:suppressAutoHyphens/>
        <w:ind w:left="284" w:hanging="284"/>
        <w:jc w:val="center"/>
        <w:rPr>
          <w:rFonts w:ascii="Titillium Web" w:hAnsi="Titillium Web"/>
          <w:lang w:eastAsia="ar-SA"/>
        </w:rPr>
      </w:pPr>
    </w:p>
    <w:p w14:paraId="08F46DFF" w14:textId="77777777" w:rsidR="00D17D92" w:rsidRPr="005D5B6C" w:rsidRDefault="00D17D92" w:rsidP="00D17D92">
      <w:pPr>
        <w:tabs>
          <w:tab w:val="left" w:pos="-2127"/>
        </w:tabs>
        <w:suppressAutoHyphens/>
        <w:ind w:left="284" w:hanging="284"/>
        <w:jc w:val="center"/>
        <w:rPr>
          <w:rFonts w:ascii="Titillium Web" w:hAnsi="Titillium Web"/>
          <w:lang w:eastAsia="ar-SA"/>
        </w:rPr>
      </w:pPr>
      <w:r w:rsidRPr="005D5B6C">
        <w:rPr>
          <w:rFonts w:ascii="Titillium Web" w:hAnsi="Titillium Web"/>
          <w:b/>
          <w:lang w:eastAsia="ar-SA"/>
        </w:rPr>
        <w:t>oppure</w:t>
      </w:r>
    </w:p>
    <w:p w14:paraId="242C9373" w14:textId="77777777" w:rsidR="00D17D92" w:rsidRPr="005D5B6C" w:rsidRDefault="00D17D92" w:rsidP="00D17D92">
      <w:pPr>
        <w:tabs>
          <w:tab w:val="left" w:pos="-2127"/>
        </w:tabs>
        <w:suppressAutoHyphens/>
        <w:ind w:left="284" w:hanging="284"/>
        <w:jc w:val="both"/>
        <w:rPr>
          <w:rFonts w:ascii="Titillium Web" w:hAnsi="Titillium Web"/>
          <w:lang w:eastAsia="ar-SA"/>
        </w:rPr>
      </w:pPr>
    </w:p>
    <w:p w14:paraId="5D216503" w14:textId="77777777" w:rsidR="00D17D92" w:rsidRPr="005D5B6C" w:rsidRDefault="00D17D92" w:rsidP="00D17D92">
      <w:pPr>
        <w:tabs>
          <w:tab w:val="left" w:pos="-2127"/>
        </w:tabs>
        <w:suppressAutoHyphens/>
        <w:ind w:left="426"/>
        <w:jc w:val="both"/>
        <w:rPr>
          <w:rFonts w:ascii="Titillium Web" w:hAnsi="Titillium Web"/>
          <w:lang w:eastAsia="ar-SA"/>
        </w:rPr>
      </w:pPr>
      <w:r w:rsidRPr="005D5B6C">
        <w:rPr>
          <w:rFonts w:ascii="Titillium Web" w:hAnsi="Titillium Web"/>
          <w:lang w:eastAsia="ar-SA"/>
        </w:rPr>
        <w:fldChar w:fldCharType="begin">
          <w:ffData>
            <w:name w:val="CheckBox"/>
            <w:enabled/>
            <w:calcOnExit w:val="0"/>
            <w:checkBox>
              <w:sizeAuto/>
              <w:default w:val="0"/>
              <w:checked w:val="0"/>
            </w:checkBox>
          </w:ffData>
        </w:fldChar>
      </w:r>
      <w:r w:rsidRPr="005D5B6C">
        <w:rPr>
          <w:rFonts w:ascii="Titillium Web" w:hAnsi="Titillium Web"/>
          <w:lang w:eastAsia="ar-SA"/>
        </w:rPr>
        <w:instrText xml:space="preserve"> FORMCHECKBOX </w:instrText>
      </w:r>
      <w:r w:rsidR="00A74287">
        <w:rPr>
          <w:rFonts w:ascii="Titillium Web" w:hAnsi="Titillium Web"/>
          <w:lang w:eastAsia="ar-SA"/>
        </w:rPr>
      </w:r>
      <w:r w:rsidR="00A74287">
        <w:rPr>
          <w:rFonts w:ascii="Titillium Web" w:hAnsi="Titillium Web"/>
          <w:lang w:eastAsia="ar-SA"/>
        </w:rPr>
        <w:fldChar w:fldCharType="separate"/>
      </w:r>
      <w:r w:rsidRPr="005D5B6C">
        <w:rPr>
          <w:rFonts w:ascii="Titillium Web" w:hAnsi="Titillium Web"/>
          <w:lang w:eastAsia="ar-SA"/>
        </w:rPr>
        <w:fldChar w:fldCharType="end"/>
      </w:r>
      <w:r w:rsidRPr="005D5B6C">
        <w:rPr>
          <w:rFonts w:ascii="Titillium Web" w:hAnsi="Titillium Web"/>
          <w:lang w:eastAsia="ar-SA"/>
        </w:rPr>
        <w:t xml:space="preserve"> di non autorizzare,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 </w:t>
      </w:r>
    </w:p>
    <w:p w14:paraId="652D13CE" w14:textId="77777777" w:rsidR="00D17D92" w:rsidRPr="005D5B6C" w:rsidRDefault="00D17D92" w:rsidP="00D17D92">
      <w:pPr>
        <w:tabs>
          <w:tab w:val="left" w:pos="-2127"/>
        </w:tabs>
        <w:suppressAutoHyphens/>
        <w:ind w:left="284" w:firstLine="283"/>
        <w:jc w:val="both"/>
        <w:rPr>
          <w:rFonts w:ascii="Titillium Web" w:hAnsi="Titillium Web"/>
          <w:lang w:eastAsia="ar-SA"/>
        </w:rPr>
      </w:pPr>
    </w:p>
    <w:p w14:paraId="0D5DBF5F" w14:textId="0072F7C1" w:rsidR="00D17D92" w:rsidRDefault="00D17D92" w:rsidP="00D17D92">
      <w:pPr>
        <w:tabs>
          <w:tab w:val="left" w:pos="-2127"/>
        </w:tabs>
        <w:suppressAutoHyphens/>
        <w:ind w:left="284" w:hanging="284"/>
        <w:jc w:val="both"/>
        <w:rPr>
          <w:rFonts w:ascii="Titillium Web" w:hAnsi="Titillium Web"/>
          <w:lang w:eastAsia="ar-SA"/>
        </w:rPr>
      </w:pPr>
      <w:bookmarkStart w:id="0" w:name="_Hlk137502948"/>
      <w:r w:rsidRPr="005D5B6C">
        <w:rPr>
          <w:rFonts w:ascii="Titillium Web" w:hAnsi="Titillium Web"/>
          <w:lang w:eastAsia="ar-SA"/>
        </w:rPr>
        <w:t xml:space="preserve">6.5) di essere informato , ai sensi e per gli effetti dell’art. 13 del Regolamento UE n. 2016/679 </w:t>
      </w:r>
      <w:r w:rsidRPr="005D5B6C">
        <w:rPr>
          <w:rFonts w:ascii="Titillium Web" w:hAnsi="Titillium Web"/>
          <w:bCs/>
          <w:lang w:eastAsia="ar-SA"/>
        </w:rPr>
        <w:t xml:space="preserve">relativo alla protezione delle persone fisiche con riguardo al trattamento dei dati personali, nonché </w:t>
      </w:r>
      <w:bookmarkEnd w:id="0"/>
      <w:r w:rsidRPr="005D5B6C">
        <w:rPr>
          <w:rFonts w:ascii="Titillium Web" w:hAnsi="Titillium Web"/>
          <w:bCs/>
          <w:lang w:eastAsia="ar-SA"/>
        </w:rPr>
        <w:t>alla libera circolazione di tali dati</w:t>
      </w:r>
      <w:r w:rsidRPr="005D5B6C">
        <w:rPr>
          <w:rFonts w:ascii="Titillium Web" w:hAnsi="Titillium Web"/>
          <w:lang w:eastAsia="ar-SA"/>
        </w:rPr>
        <w:t>, che i dati personali raccolti saranno trattati, anche con strumenti informatici, esclusivamente nell’ambito della presente gara, nonché dell’esistenza dei diritti di cui all’articolo 7 del medesimo decreto legislativo e di cui agli artt. da 15 a 23 del suddetto Regolamento</w:t>
      </w:r>
      <w:r w:rsidR="00A648EE">
        <w:rPr>
          <w:rFonts w:ascii="Titillium Web" w:hAnsi="Titillium Web"/>
          <w:lang w:eastAsia="ar-SA"/>
        </w:rPr>
        <w:t>;</w:t>
      </w:r>
    </w:p>
    <w:p w14:paraId="55DF824D" w14:textId="77777777" w:rsidR="00A648EE" w:rsidRPr="005D5B6C" w:rsidRDefault="00A648EE" w:rsidP="00C25454">
      <w:pPr>
        <w:tabs>
          <w:tab w:val="left" w:pos="-2127"/>
        </w:tabs>
        <w:suppressAutoHyphens/>
        <w:jc w:val="both"/>
        <w:rPr>
          <w:rFonts w:ascii="Titillium Web" w:hAnsi="Titillium Web"/>
          <w:lang w:eastAsia="ar-SA"/>
        </w:rPr>
      </w:pPr>
    </w:p>
    <w:p w14:paraId="2CA59C75" w14:textId="446EC8CA" w:rsidR="00D17D92" w:rsidRPr="005D5B6C" w:rsidRDefault="00D17D92" w:rsidP="00D17D92">
      <w:pPr>
        <w:widowControl w:val="0"/>
        <w:tabs>
          <w:tab w:val="left" w:pos="-2127"/>
        </w:tabs>
        <w:suppressAutoHyphens/>
        <w:ind w:left="284" w:hanging="284"/>
        <w:jc w:val="both"/>
        <w:rPr>
          <w:rFonts w:ascii="Titillium Web" w:hAnsi="Titillium Web"/>
          <w:lang w:eastAsia="ar-SA"/>
        </w:rPr>
      </w:pPr>
      <w:r w:rsidRPr="005D5B6C">
        <w:rPr>
          <w:rFonts w:ascii="Titillium Web" w:hAnsi="Titillium Web"/>
          <w:lang w:eastAsia="ar-SA"/>
        </w:rPr>
        <w:t xml:space="preserve">6.6) </w:t>
      </w:r>
      <w:r w:rsidRPr="005D5B6C">
        <w:rPr>
          <w:rFonts w:ascii="Titillium Web" w:hAnsi="Titillium Web"/>
          <w:color w:val="000000"/>
          <w:lang w:eastAsia="ar-SA"/>
        </w:rPr>
        <w:t xml:space="preserve">di impegnarsi ad ottemperare agli obblighi di tracciabilità dei flussi finanziari di cui alla Legge n.136/2010 </w:t>
      </w:r>
      <w:r w:rsidRPr="005D5B6C">
        <w:rPr>
          <w:rFonts w:ascii="Titillium Web" w:hAnsi="Titillium Web"/>
          <w:lang w:eastAsia="ar-SA"/>
        </w:rPr>
        <w:t>e di accettare gli obblighi derivanti dal Protocollo di Legalità della Prefettura di Napoli, al quale l’Università ha aderito con delibera del Consiglio di Amministrazione n. 34 del 27/10/2021, sottoscritto in data 10/12/2021</w:t>
      </w:r>
      <w:r w:rsidR="00A3597E" w:rsidRPr="005D5B6C">
        <w:rPr>
          <w:rFonts w:ascii="Titillium Web" w:hAnsi="Titillium Web"/>
          <w:lang w:eastAsia="ar-SA"/>
        </w:rPr>
        <w:t xml:space="preserve">. </w:t>
      </w:r>
      <w:r w:rsidRPr="005D5B6C">
        <w:rPr>
          <w:rFonts w:ascii="Titillium Web" w:hAnsi="Titillium Web"/>
          <w:lang w:eastAsia="ar-SA"/>
        </w:rPr>
        <w:t xml:space="preserve">Le clausole di tale Protocollo dovranno essere sottoscritte dall’impresa in sede di stipula del contratto o subcontratto, pena la decadenza dall’aggiudicazione. L’impresa si impegna ad accettare e </w:t>
      </w:r>
      <w:r w:rsidRPr="005D5B6C">
        <w:rPr>
          <w:rFonts w:ascii="Titillium Web" w:hAnsi="Titillium Web"/>
          <w:lang w:eastAsia="ar-SA"/>
        </w:rPr>
        <w:lastRenderedPageBreak/>
        <w:t>a dare applicazione a tutte le disposizioni contenute nel Protocollo di legalità, nonché alle specifiche clausole di seguito riportate:</w:t>
      </w:r>
    </w:p>
    <w:p w14:paraId="687007BF" w14:textId="77777777" w:rsidR="00D17D92" w:rsidRPr="005D5B6C" w:rsidRDefault="00D17D92" w:rsidP="00D17D92">
      <w:pPr>
        <w:widowControl w:val="0"/>
        <w:tabs>
          <w:tab w:val="left" w:pos="-2127"/>
        </w:tabs>
        <w:suppressAutoHyphens/>
        <w:ind w:left="284"/>
        <w:jc w:val="both"/>
        <w:rPr>
          <w:rFonts w:ascii="Titillium Web" w:hAnsi="Titillium Web"/>
          <w:lang w:eastAsia="ar-SA"/>
        </w:rPr>
      </w:pPr>
      <w:r w:rsidRPr="005D5B6C">
        <w:rPr>
          <w:rFonts w:ascii="Titillium Web" w:hAnsi="Titillium Web"/>
          <w:b/>
          <w:bCs/>
          <w:lang w:eastAsia="ar-SA"/>
        </w:rPr>
        <w:t>Clausola 1):</w:t>
      </w:r>
      <w:r w:rsidRPr="005D5B6C">
        <w:rPr>
          <w:rFonts w:ascii="Titillium Web" w:hAnsi="Titillium Web"/>
          <w:lang w:eastAsia="ar-SA"/>
        </w:rPr>
        <w:t xml:space="preserve"> La sottoscritta impresa dichiara di conoscere e di accettare la clausola risolutiva espressa che prevede la risoluzione immediata e automatica del contratto, ovvero la revoca dell'autorizzazione al subappalto o subcontratto, qualora dovessero essere comunicate dalla Prefettura, successivamente alla stipula del contratto o subcontratto, informazioni interdittive di cui all'art. 84 del d.lgs. n. 159/2011 e </w:t>
      </w:r>
      <w:proofErr w:type="spellStart"/>
      <w:proofErr w:type="gramStart"/>
      <w:r w:rsidRPr="005D5B6C">
        <w:rPr>
          <w:rFonts w:ascii="Titillium Web" w:hAnsi="Titillium Web"/>
          <w:lang w:eastAsia="ar-SA"/>
        </w:rPr>
        <w:t>s.m.i.</w:t>
      </w:r>
      <w:proofErr w:type="spellEnd"/>
      <w:r w:rsidRPr="005D5B6C">
        <w:rPr>
          <w:rFonts w:ascii="Titillium Web" w:hAnsi="Titillium Web"/>
          <w:lang w:eastAsia="ar-SA"/>
        </w:rPr>
        <w:t>.</w:t>
      </w:r>
      <w:proofErr w:type="gramEnd"/>
      <w:r w:rsidRPr="005D5B6C">
        <w:rPr>
          <w:rFonts w:ascii="Titillium Web" w:hAnsi="Titillium Web"/>
          <w:lang w:eastAsia="ar-SA"/>
        </w:rPr>
        <w:t xml:space="preserve"> Analogo effetto risolutivo deriverà dall'accertata sussistenza di ipotesi di collegamento formale e/o sostanziale o di accordi con altre imprese partecipanti alle procedure concorsuali d'interesse. Qualora il contratto sia stato stipulato nelle more dell'acquisizione delle informazioni antimafia, sarà applicata a carico dell'impresa, oggetto dell'informativa interdittiva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relazione alla prima erogazione utile. In caso di emissione da parte del Prefetto di un'informazione ai sensi dell'art 1septies, D.L. 6 settembre 1982 n. 629, convertito dalla legge 12 ottobre 1982, n. 726, la Stazione appaltante si riserva di valutare discrezionalmente l'opportunità di escludere l'impresa interessata dalla suddetta informazione dalla procedura e da ogni subcontratto, nonché di procedere alla risoluzione dei contratti in corso. </w:t>
      </w:r>
    </w:p>
    <w:p w14:paraId="2CE62306" w14:textId="77777777" w:rsidR="00D17D92" w:rsidRPr="005D5B6C" w:rsidRDefault="00D17D92" w:rsidP="00D17D92">
      <w:pPr>
        <w:widowControl w:val="0"/>
        <w:tabs>
          <w:tab w:val="left" w:pos="-2127"/>
        </w:tabs>
        <w:suppressAutoHyphens/>
        <w:ind w:left="284"/>
        <w:jc w:val="both"/>
        <w:rPr>
          <w:rFonts w:ascii="Titillium Web" w:hAnsi="Titillium Web"/>
          <w:lang w:eastAsia="ar-SA"/>
        </w:rPr>
      </w:pPr>
      <w:r w:rsidRPr="005D5B6C">
        <w:rPr>
          <w:rFonts w:ascii="Titillium Web" w:hAnsi="Titillium Web"/>
          <w:b/>
          <w:bCs/>
          <w:lang w:eastAsia="ar-SA"/>
        </w:rPr>
        <w:t>Clausola 2):</w:t>
      </w:r>
      <w:r w:rsidRPr="005D5B6C">
        <w:rPr>
          <w:rFonts w:ascii="Titillium Web" w:hAnsi="Titillium Web"/>
          <w:lang w:eastAsia="ar-SA"/>
        </w:rPr>
        <w:t xml:space="preserve"> La sottoscritta impresa s’impegna a comunicare alla stazione appaltante l’elenco ed i dati delle imprese coinvolte nel piano di affidamento con riguardo ai settori di attività di cui all’art. 2 del Protocollo, nonché ogni eventuale variazione successivamente intervenuta per qualsiasi motivo.</w:t>
      </w:r>
    </w:p>
    <w:p w14:paraId="13DA6198" w14:textId="77777777" w:rsidR="00D17D92" w:rsidRPr="005D5B6C" w:rsidRDefault="00D17D92" w:rsidP="00D17D92">
      <w:pPr>
        <w:widowControl w:val="0"/>
        <w:tabs>
          <w:tab w:val="left" w:pos="-2127"/>
        </w:tabs>
        <w:suppressAutoHyphens/>
        <w:ind w:left="284"/>
        <w:jc w:val="both"/>
        <w:rPr>
          <w:rFonts w:ascii="Titillium Web" w:hAnsi="Titillium Web"/>
          <w:lang w:eastAsia="ar-SA"/>
        </w:rPr>
      </w:pPr>
      <w:r w:rsidRPr="005D5B6C">
        <w:rPr>
          <w:rFonts w:ascii="Titillium Web" w:hAnsi="Titillium Web"/>
          <w:b/>
          <w:bCs/>
          <w:lang w:eastAsia="ar-SA"/>
        </w:rPr>
        <w:t>Clausola 3):</w:t>
      </w:r>
      <w:r w:rsidRPr="005D5B6C">
        <w:rPr>
          <w:rFonts w:ascii="Titillium Web" w:hAnsi="Titillium Web"/>
          <w:lang w:eastAsia="ar-SA"/>
        </w:rPr>
        <w:t xml:space="preserve"> La sottoscritta impresa s’impegna ad inserire in tutti i subappalti/subcontratti la clausola risolutiva espressa per il caso in cui emergano informative interdittive, ovvero rigetto dell’iscrizione nella c.d. white list per i settori di interesse, a carico del subappaltatore/subcontraente. </w:t>
      </w:r>
    </w:p>
    <w:p w14:paraId="3BDEB17A" w14:textId="77777777" w:rsidR="00D17D92" w:rsidRPr="005D5B6C" w:rsidRDefault="00D17D92" w:rsidP="00D17D92">
      <w:pPr>
        <w:widowControl w:val="0"/>
        <w:tabs>
          <w:tab w:val="left" w:pos="-2127"/>
        </w:tabs>
        <w:suppressAutoHyphens/>
        <w:ind w:left="284"/>
        <w:jc w:val="both"/>
        <w:rPr>
          <w:rFonts w:ascii="Titillium Web" w:hAnsi="Titillium Web"/>
          <w:lang w:eastAsia="ar-SA"/>
        </w:rPr>
      </w:pPr>
      <w:r w:rsidRPr="005D5B6C">
        <w:rPr>
          <w:rFonts w:ascii="Titillium Web" w:hAnsi="Titillium Web"/>
          <w:b/>
          <w:bCs/>
          <w:lang w:eastAsia="ar-SA"/>
        </w:rPr>
        <w:t>Clausola 4):</w:t>
      </w:r>
      <w:r w:rsidRPr="005D5B6C">
        <w:rPr>
          <w:rFonts w:ascii="Titillium Web" w:hAnsi="Titillium Web"/>
          <w:lang w:eastAsia="ar-SA"/>
        </w:rPr>
        <w:t xml:space="preserve"> La sottoscritta impresa s'impegna a dare notizia senza ritardo alla Prefettura, dandone comunicazione alla Stazione appaltante, di ogni tentativo di estorsione, intimidazione o condizionamento di natura criminale in qualunque forma esso si manifesti nei confronti dell'imprenditore, degli eventuali componenti la compagine sociale o dei loro familiari (richiesta di tangenti, pressioni per indirizzare l'assunzione di personale o l'affidamento di lavorazioni, forniture, servizi o simili a determinate imprese, </w:t>
      </w:r>
      <w:r w:rsidRPr="005D5B6C">
        <w:rPr>
          <w:rFonts w:ascii="Titillium Web" w:hAnsi="Titillium Web"/>
          <w:lang w:eastAsia="ar-SA"/>
        </w:rPr>
        <w:lastRenderedPageBreak/>
        <w:t xml:space="preserve">danneggiamenti o furti di beni personali o in cantiere </w:t>
      </w:r>
      <w:proofErr w:type="spellStart"/>
      <w:r w:rsidRPr="005D5B6C">
        <w:rPr>
          <w:rFonts w:ascii="Titillium Web" w:hAnsi="Titillium Web"/>
          <w:lang w:eastAsia="ar-SA"/>
        </w:rPr>
        <w:t>ecc</w:t>
      </w:r>
      <w:proofErr w:type="spellEnd"/>
      <w:r w:rsidRPr="005D5B6C">
        <w:rPr>
          <w:rFonts w:ascii="Titillium Web" w:hAnsi="Titillium Web"/>
          <w:lang w:eastAsia="ar-SA"/>
        </w:rPr>
        <w:t xml:space="preserve">). Resta fermo l'obbligo di denuncia degli stessi fatti all'Autorità Giudiziaria, come da clausola n. 5 che segue. Il </w:t>
      </w:r>
      <w:proofErr w:type="gramStart"/>
      <w:r w:rsidRPr="005D5B6C">
        <w:rPr>
          <w:rFonts w:ascii="Titillium Web" w:hAnsi="Titillium Web"/>
          <w:lang w:eastAsia="ar-SA"/>
        </w:rPr>
        <w:t>predetto</w:t>
      </w:r>
      <w:proofErr w:type="gramEnd"/>
      <w:r w:rsidRPr="005D5B6C">
        <w:rPr>
          <w:rFonts w:ascii="Titillium Web" w:hAnsi="Titillium Web"/>
          <w:lang w:eastAsia="ar-SA"/>
        </w:rPr>
        <w:t xml:space="preserve"> adempimento ha natura essenziale ai fini dell’esecuzione del contratto e il relativo inadempimento darà luogo alla risoluzione espressa del contratto stesso di cui all’art. 1456 c.c. </w:t>
      </w:r>
    </w:p>
    <w:p w14:paraId="694B6411" w14:textId="77777777" w:rsidR="00D17D92" w:rsidRPr="005D5B6C" w:rsidRDefault="00D17D92" w:rsidP="00D17D92">
      <w:pPr>
        <w:widowControl w:val="0"/>
        <w:tabs>
          <w:tab w:val="left" w:pos="-2127"/>
        </w:tabs>
        <w:suppressAutoHyphens/>
        <w:ind w:left="284"/>
        <w:jc w:val="both"/>
        <w:rPr>
          <w:rFonts w:ascii="Titillium Web" w:hAnsi="Titillium Web"/>
          <w:lang w:eastAsia="ar-SA"/>
        </w:rPr>
      </w:pPr>
      <w:r w:rsidRPr="005D5B6C">
        <w:rPr>
          <w:rFonts w:ascii="Titillium Web" w:hAnsi="Titillium Web"/>
          <w:b/>
          <w:bCs/>
          <w:lang w:eastAsia="ar-SA"/>
        </w:rPr>
        <w:t>Clausola 5):</w:t>
      </w:r>
      <w:r w:rsidRPr="005D5B6C">
        <w:rPr>
          <w:rFonts w:ascii="Titillium Web" w:hAnsi="Titillium Web"/>
          <w:lang w:eastAsia="ar-SA"/>
        </w:rPr>
        <w:t xml:space="preserve"> La sottoscritta impresa s'impegna a denunciare all'Autorità Giudiziaria o agli Organi di Polizia ogni illecita richiesta di denaro, prestazione o altra utilità ad essa formulata prima della gara e/o dell'affidamento o nel corso dell'esecuzione dei lavori, anche attraverso suoi agenti, rappresentanti o dipendenti e comunque ogni illecita interferenza nelle procedure di aggiudicazione o nella fase di esecuzione dei lavori. Della denuncia sono informate la Stazione appaltante e la Prefettura, come da clausola n. 4 che precede. Il </w:t>
      </w:r>
      <w:proofErr w:type="gramStart"/>
      <w:r w:rsidRPr="005D5B6C">
        <w:rPr>
          <w:rFonts w:ascii="Titillium Web" w:hAnsi="Titillium Web"/>
          <w:lang w:eastAsia="ar-SA"/>
        </w:rPr>
        <w:t>predetto</w:t>
      </w:r>
      <w:proofErr w:type="gramEnd"/>
      <w:r w:rsidRPr="005D5B6C">
        <w:rPr>
          <w:rFonts w:ascii="Titillium Web" w:hAnsi="Titillium Web"/>
          <w:lang w:eastAsia="ar-SA"/>
        </w:rPr>
        <w:t xml:space="preserve"> adempimento ha natura essenziale ai fini dell’esecuzione del contratto e il relativo inadempimento darà luogo alla risoluzione espressa del contratto stesso di cui all’art. 1456 c.c. </w:t>
      </w:r>
    </w:p>
    <w:p w14:paraId="0C4ADCB6" w14:textId="77777777" w:rsidR="00D17D92" w:rsidRPr="005D5B6C" w:rsidRDefault="00D17D92" w:rsidP="00D17D92">
      <w:pPr>
        <w:widowControl w:val="0"/>
        <w:tabs>
          <w:tab w:val="left" w:pos="-2127"/>
        </w:tabs>
        <w:suppressAutoHyphens/>
        <w:ind w:left="284"/>
        <w:jc w:val="both"/>
        <w:rPr>
          <w:rFonts w:ascii="Titillium Web" w:hAnsi="Titillium Web"/>
          <w:lang w:eastAsia="ar-SA"/>
        </w:rPr>
      </w:pPr>
      <w:r w:rsidRPr="005D5B6C">
        <w:rPr>
          <w:rFonts w:ascii="Titillium Web" w:hAnsi="Titillium Web"/>
          <w:b/>
          <w:bCs/>
          <w:lang w:eastAsia="ar-SA"/>
        </w:rPr>
        <w:t>Clausola 6):</w:t>
      </w:r>
      <w:r w:rsidRPr="005D5B6C">
        <w:rPr>
          <w:rFonts w:ascii="Titillium Web" w:hAnsi="Titillium Web"/>
          <w:lang w:eastAsia="ar-SA"/>
        </w:rPr>
        <w:t xml:space="preserve"> La sottoscritta impresa si impegna ad assumere ogni onere e spesa, a proprio carico, derivante dagli accordi/protocolli promossi e stipulati dalla Stazione appaltante con gli Enti e/o organi competenti in materia di sicurezza, nonché di repressione della criminalità, finalizzati alla verifica preventiva del programma di esecuzione dei lavori in vista del successivo monitoraggio di tutte le fasi di esecuzione dell’opera, delle prestazioni da adempiere e dei soggetti che la realizzeranno, nonché al rispetto degli obblighi derivanti da tali accordi.</w:t>
      </w:r>
    </w:p>
    <w:p w14:paraId="2F01E140" w14:textId="77777777" w:rsidR="00D17D92" w:rsidRPr="005D5B6C" w:rsidRDefault="00D17D92" w:rsidP="00D17D92">
      <w:pPr>
        <w:widowControl w:val="0"/>
        <w:tabs>
          <w:tab w:val="left" w:pos="-2127"/>
        </w:tabs>
        <w:suppressAutoHyphens/>
        <w:ind w:left="284"/>
        <w:jc w:val="both"/>
        <w:rPr>
          <w:rFonts w:ascii="Titillium Web" w:hAnsi="Titillium Web"/>
          <w:lang w:eastAsia="ar-SA"/>
        </w:rPr>
      </w:pPr>
      <w:r w:rsidRPr="005D5B6C">
        <w:rPr>
          <w:rFonts w:ascii="Titillium Web" w:hAnsi="Titillium Web"/>
          <w:b/>
          <w:bCs/>
          <w:lang w:eastAsia="ar-SA"/>
        </w:rPr>
        <w:t>Clausola 7):</w:t>
      </w:r>
      <w:r w:rsidRPr="005D5B6C">
        <w:rPr>
          <w:rFonts w:ascii="Titillium Web" w:hAnsi="Titillium Web"/>
          <w:lang w:eastAsia="ar-SA"/>
        </w:rPr>
        <w:t xml:space="preserve"> La sottoscritta impresa si impegna a far rispettare il presente Protocollo ai subappaltatori/subcontraenti, tramite l’inserimento di clausole contrattuali di contenuto analogo a quelle riportate nel presente contratto. </w:t>
      </w:r>
    </w:p>
    <w:p w14:paraId="762B1163" w14:textId="77777777" w:rsidR="00D17D92" w:rsidRPr="005D5B6C" w:rsidRDefault="00D17D92" w:rsidP="00D17D92">
      <w:pPr>
        <w:widowControl w:val="0"/>
        <w:tabs>
          <w:tab w:val="left" w:pos="-2127"/>
        </w:tabs>
        <w:suppressAutoHyphens/>
        <w:ind w:left="284"/>
        <w:jc w:val="both"/>
        <w:rPr>
          <w:rFonts w:ascii="Titillium Web" w:hAnsi="Titillium Web"/>
          <w:lang w:eastAsia="ar-SA"/>
        </w:rPr>
      </w:pPr>
      <w:r w:rsidRPr="005D5B6C">
        <w:rPr>
          <w:rFonts w:ascii="Titillium Web" w:hAnsi="Titillium Web"/>
          <w:b/>
          <w:bCs/>
          <w:lang w:eastAsia="ar-SA"/>
        </w:rPr>
        <w:t>Clausola 8):</w:t>
      </w:r>
      <w:r w:rsidRPr="005D5B6C">
        <w:rPr>
          <w:rFonts w:ascii="Titillium Web" w:hAnsi="Titillium Web"/>
          <w:lang w:eastAsia="ar-SA"/>
        </w:rPr>
        <w:t xml:space="preserve"> La sottoscritta impresa si impegna ad inserire nei subappalti/subcontratti una clausola che subordini sospensivamente l'accettazione e, quindi, l'efficacia della cessione dei crediti effettuata nei confronti di soggetti diversi da quelli indicati nel d.lgs. 18 aprile 2016, n. 50, alla preventiva acquisizione, da parte della Stazione appaltante, con le modalità di cui agli artt. 2 e 3 del presente Protocollo, delle informazioni antimafia di cui agli artt. 84 e 91 del d.lgs. 6 settembre 2011, n. 159, a carico del cessionario e a riservarsi la facoltà di rifiutare le cessioni del credito effettuate a favore di cessionari per i quali la Prefettura fornisca informazioni antimafia di tenore interdittivo. Analoga disciplina deve essere prevista per tutti i soggetti, a qualsiasi titolo coinvolti nell'esecuzione delle opere, che stipuleranno una cessione dei crediti. </w:t>
      </w:r>
    </w:p>
    <w:p w14:paraId="6D470B8F" w14:textId="77777777" w:rsidR="00D17D92" w:rsidRPr="005D5B6C" w:rsidRDefault="00D17D92" w:rsidP="00D17D92">
      <w:pPr>
        <w:widowControl w:val="0"/>
        <w:tabs>
          <w:tab w:val="left" w:pos="-2127"/>
        </w:tabs>
        <w:suppressAutoHyphens/>
        <w:ind w:left="284"/>
        <w:jc w:val="both"/>
        <w:rPr>
          <w:rFonts w:ascii="Titillium Web" w:hAnsi="Titillium Web"/>
          <w:lang w:eastAsia="ar-SA"/>
        </w:rPr>
      </w:pPr>
      <w:r w:rsidRPr="005D5B6C">
        <w:rPr>
          <w:rFonts w:ascii="Titillium Web" w:hAnsi="Titillium Web"/>
          <w:b/>
          <w:bCs/>
          <w:lang w:eastAsia="ar-SA"/>
        </w:rPr>
        <w:t>Clausola 9):</w:t>
      </w:r>
      <w:r w:rsidRPr="005D5B6C">
        <w:rPr>
          <w:rFonts w:ascii="Titillium Web" w:hAnsi="Titillium Web"/>
          <w:lang w:eastAsia="ar-SA"/>
        </w:rPr>
        <w:t xml:space="preserve"> La sottoscritta impresa si impegna a procedere al distacco della manodopera, </w:t>
      </w:r>
      <w:r w:rsidRPr="005D5B6C">
        <w:rPr>
          <w:rFonts w:ascii="Titillium Web" w:hAnsi="Titillium Web"/>
          <w:lang w:eastAsia="ar-SA"/>
        </w:rPr>
        <w:lastRenderedPageBreak/>
        <w:t>così come disciplinato dall'art. 30 del d. lgs. 10 settembre 2003, n. 276, solo previa autorizzazione della Stazione appaltante all'ingresso in cantiere dei lavoratori distaccati; detta autorizzazione è subordinata esclusivamente alla preventiva acquisizione, da parte della Stazione appaltante medesima, delle informazioni antimafia di cui agli artt. 84 e 91 del d.lgs. 6 settembre 2011, n. 159, sull'impresa distaccante. Analoga disciplina deve essere prevista per tutti quei soggetti, a qualsiasi titolo coinvolti nell'esecuzione delle opere, che si avvarranno della facoltà di distacco della manodopera.</w:t>
      </w:r>
    </w:p>
    <w:p w14:paraId="59934BE2" w14:textId="77777777" w:rsidR="00D17D92" w:rsidRPr="005D5B6C" w:rsidRDefault="00D17D92" w:rsidP="00D17D92">
      <w:pPr>
        <w:widowControl w:val="0"/>
        <w:tabs>
          <w:tab w:val="left" w:pos="-2127"/>
        </w:tabs>
        <w:suppressAutoHyphens/>
        <w:ind w:left="284"/>
        <w:jc w:val="both"/>
        <w:rPr>
          <w:rFonts w:ascii="Titillium Web" w:hAnsi="Titillium Web"/>
          <w:lang w:eastAsia="ar-SA"/>
        </w:rPr>
      </w:pPr>
      <w:r w:rsidRPr="005D5B6C">
        <w:rPr>
          <w:rFonts w:ascii="Titillium Web" w:hAnsi="Titillium Web"/>
          <w:b/>
          <w:bCs/>
          <w:lang w:eastAsia="ar-SA"/>
        </w:rPr>
        <w:t>Clausola 10):</w:t>
      </w:r>
      <w:r w:rsidRPr="005D5B6C">
        <w:rPr>
          <w:rFonts w:ascii="Titillium Web" w:hAnsi="Titillium Web"/>
          <w:lang w:eastAsia="ar-SA"/>
        </w:rPr>
        <w:t xml:space="preserve"> Il contraente appaltatore s'impegna a dare comunicazione tempestiva alla Prefettura e all'Autorità giudiziaria di tentativi di concussione che si siano, in qualsiasi modo, manifestati nei confronti dell'imprenditore, degli organi sociali o dei dirigenti di impresa. Il </w:t>
      </w:r>
      <w:proofErr w:type="gramStart"/>
      <w:r w:rsidRPr="005D5B6C">
        <w:rPr>
          <w:rFonts w:ascii="Titillium Web" w:hAnsi="Titillium Web"/>
          <w:lang w:eastAsia="ar-SA"/>
        </w:rPr>
        <w:t>predetto</w:t>
      </w:r>
      <w:proofErr w:type="gramEnd"/>
      <w:r w:rsidRPr="005D5B6C">
        <w:rPr>
          <w:rFonts w:ascii="Titillium Web" w:hAnsi="Titillium Web"/>
          <w:lang w:eastAsia="ar-SA"/>
        </w:rPr>
        <w:t xml:space="preserve"> adempimento ha natura essenziale ai fini dell'esecuzione del contratto e il relativo inadempimento darà luogo alla risoluzione espressa del contratto stesso, ai sensi dell'art. 1456 del codice civile, ogni qualvolta nei confronti di pubblici amministratori che abbiano esercitato funzioni relative alla stipula ed esecuzione del contratto, sia stata disposta misura cautelare o sia intervenuto rinvio a giudizio per il delitto previsto dall'art. 317 del c.p.</w:t>
      </w:r>
    </w:p>
    <w:p w14:paraId="02D2FC57" w14:textId="77777777" w:rsidR="00D17D92" w:rsidRPr="005D5B6C" w:rsidRDefault="00D17D92" w:rsidP="00D17D92">
      <w:pPr>
        <w:widowControl w:val="0"/>
        <w:tabs>
          <w:tab w:val="left" w:pos="-2127"/>
        </w:tabs>
        <w:suppressAutoHyphens/>
        <w:ind w:left="284"/>
        <w:jc w:val="both"/>
        <w:rPr>
          <w:rFonts w:ascii="Titillium Web" w:hAnsi="Titillium Web"/>
          <w:lang w:eastAsia="ar-SA"/>
        </w:rPr>
      </w:pPr>
      <w:r w:rsidRPr="005D5B6C">
        <w:rPr>
          <w:rFonts w:ascii="Titillium Web" w:hAnsi="Titillium Web"/>
          <w:b/>
          <w:bCs/>
          <w:lang w:eastAsia="ar-SA"/>
        </w:rPr>
        <w:t>Clausola 11):</w:t>
      </w:r>
      <w:r w:rsidRPr="005D5B6C">
        <w:rPr>
          <w:rFonts w:ascii="Titillium Web" w:hAnsi="Titillium Web"/>
          <w:lang w:eastAsia="ar-SA"/>
        </w:rPr>
        <w:t xml:space="preserve"> La sottoscritta impresa dichiara di conoscere e di accettare la Stazione appaltante s'impegna ad avvalersi della clausola risolutiva espressa, di cui all'art. 1456 c.c., ogni qualvolta nei confronti dell'imprenditore o dei componenti la compagine sociale, o dei dirigenti dell'impresa, sia stata disposta misura cautelare o sia intervenuto rinvio a giudizio per taluno dei delitti dì cui agli arti. 317 c.p., 318 c.p., 319 c.p., 319-bis c.p., 319-ter c.p., 319-quater c.p., 320 c.p., 321 c.p., 322 c.p., 322-bis c.p., 346-bis c.p., 353 c.p. e 353-bis </w:t>
      </w:r>
      <w:proofErr w:type="gramStart"/>
      <w:r w:rsidRPr="005D5B6C">
        <w:rPr>
          <w:rFonts w:ascii="Titillium Web" w:hAnsi="Titillium Web"/>
          <w:lang w:eastAsia="ar-SA"/>
        </w:rPr>
        <w:t>c.p..</w:t>
      </w:r>
      <w:proofErr w:type="gramEnd"/>
    </w:p>
    <w:p w14:paraId="732743E9" w14:textId="77777777" w:rsidR="00D17D92" w:rsidRPr="005D5B6C" w:rsidRDefault="00D17D92" w:rsidP="00D17D92">
      <w:pPr>
        <w:widowControl w:val="0"/>
        <w:tabs>
          <w:tab w:val="left" w:pos="-2127"/>
        </w:tabs>
        <w:suppressAutoHyphens/>
        <w:ind w:left="284"/>
        <w:jc w:val="both"/>
        <w:rPr>
          <w:rFonts w:ascii="Titillium Web" w:hAnsi="Titillium Web"/>
          <w:lang w:eastAsia="ar-SA"/>
        </w:rPr>
      </w:pPr>
      <w:r w:rsidRPr="005D5B6C">
        <w:rPr>
          <w:rFonts w:ascii="Titillium Web" w:hAnsi="Titillium Web"/>
          <w:b/>
          <w:bCs/>
          <w:lang w:eastAsia="ar-SA"/>
        </w:rPr>
        <w:t>Clausola 12):</w:t>
      </w:r>
      <w:r w:rsidRPr="005D5B6C">
        <w:rPr>
          <w:rFonts w:ascii="Titillium Web" w:hAnsi="Titillium Web"/>
          <w:lang w:eastAsia="ar-SA"/>
        </w:rPr>
        <w:t xml:space="preserve"> La sottoscritta impresa dichiara di conoscere e di accettare la clausola risolutiva espressa che prevede la risoluzione immediata e automatica del contratto ovvero la revoca dell'autorizzazione al subappalto o al subcontratto nonché l'applicazione delle sanzioni amministrative pecuniarie di cui alla legge 136/2010 e successive modificazioni qualora sia effettuata una movimentazione finanziaria (in entrata o in uscita) senza avvalersi degli intermediari e dei conti dedicati di cui all'art. 3 della legge citata. La sottoscritta impresa dichiara di conoscere e accettare l'obbligo di effettuare gli incassi e i pagamenti, relativi ai contratti di cui al presente Protocollo, attraverso conti dedicati accesi presso un intermediario autorizzato tramite bonifico bancario o postale, ovvero con altri strumenti di pagamento idonei a consentire la piena tracciabilità delle operazioni, il cui mancato utilizzo costituisce causa di risoluzione del contratto; in caso di violazione di tale obbligo, senza giustificato motivo, sarà applicata una penale nella misura del 10% del </w:t>
      </w:r>
      <w:r w:rsidRPr="005D5B6C">
        <w:rPr>
          <w:rFonts w:ascii="Titillium Web" w:hAnsi="Titillium Web"/>
          <w:lang w:eastAsia="ar-SA"/>
        </w:rPr>
        <w:lastRenderedPageBreak/>
        <w:t>valore di ogni singola movimentazione finanziaria cui la violazione si riferisce, traendo automaticamente l'importo dalle somme dovute in relazione alla prima erogazione utile.</w:t>
      </w:r>
    </w:p>
    <w:p w14:paraId="4465253A" w14:textId="77777777" w:rsidR="00D17D92" w:rsidRPr="005D5B6C" w:rsidRDefault="00D17D92" w:rsidP="00D17D92">
      <w:pPr>
        <w:widowControl w:val="0"/>
        <w:tabs>
          <w:tab w:val="left" w:pos="-2127"/>
        </w:tabs>
        <w:suppressAutoHyphens/>
        <w:ind w:left="284"/>
        <w:jc w:val="both"/>
        <w:rPr>
          <w:rFonts w:ascii="Titillium Web" w:hAnsi="Titillium Web"/>
          <w:lang w:eastAsia="ar-SA"/>
        </w:rPr>
      </w:pPr>
      <w:r w:rsidRPr="005D5B6C">
        <w:rPr>
          <w:rFonts w:ascii="Titillium Web" w:hAnsi="Titillium Web"/>
          <w:b/>
          <w:bCs/>
          <w:lang w:eastAsia="ar-SA"/>
        </w:rPr>
        <w:t>Clausola 13):</w:t>
      </w:r>
      <w:r w:rsidRPr="005D5B6C">
        <w:rPr>
          <w:rFonts w:ascii="Titillium Web" w:hAnsi="Titillium Web"/>
          <w:lang w:eastAsia="ar-SA"/>
        </w:rPr>
        <w:t xml:space="preserve"> La sottoscritta impresa dichiara di conoscere e accettare la clausola espressa che prevede la risoluzione immediata e automatica del contratto ovvero la revoca dell'autorizzazione </w:t>
      </w:r>
      <w:proofErr w:type="gramStart"/>
      <w:r w:rsidRPr="005D5B6C">
        <w:rPr>
          <w:rFonts w:ascii="Titillium Web" w:hAnsi="Titillium Web"/>
          <w:lang w:eastAsia="ar-SA"/>
        </w:rPr>
        <w:t>dei contratto</w:t>
      </w:r>
      <w:proofErr w:type="gramEnd"/>
      <w:r w:rsidRPr="005D5B6C">
        <w:rPr>
          <w:rFonts w:ascii="Titillium Web" w:hAnsi="Titillium Web"/>
          <w:lang w:eastAsia="ar-SA"/>
        </w:rPr>
        <w:t xml:space="preserve"> o sub-contratto in caso di grave e reiterato inadempimento delle disposizioni in materia di collocamento, igiene e sicurezza sul lavoro, anche con riguardo alla nomina del responsabile alla sicurezza e di tutela dei lavoratori in materia contrattuale e sindacale. A tal fine, si considera, in ogni caso, inadempimento grave:</w:t>
      </w:r>
    </w:p>
    <w:p w14:paraId="7751FBE8" w14:textId="77777777" w:rsidR="00D17D92" w:rsidRPr="005D5B6C" w:rsidRDefault="00D17D92" w:rsidP="00D17D92">
      <w:pPr>
        <w:widowControl w:val="0"/>
        <w:tabs>
          <w:tab w:val="left" w:pos="-2127"/>
        </w:tabs>
        <w:suppressAutoHyphens/>
        <w:ind w:left="284"/>
        <w:jc w:val="both"/>
        <w:rPr>
          <w:rFonts w:ascii="Titillium Web" w:hAnsi="Titillium Web"/>
          <w:lang w:eastAsia="ar-SA"/>
        </w:rPr>
      </w:pPr>
      <w:r w:rsidRPr="005D5B6C">
        <w:rPr>
          <w:rFonts w:ascii="Titillium Web" w:hAnsi="Titillium Web"/>
          <w:lang w:eastAsia="ar-SA"/>
        </w:rPr>
        <w:t>a)</w:t>
      </w:r>
      <w:r w:rsidRPr="005D5B6C">
        <w:rPr>
          <w:rFonts w:ascii="Titillium Web" w:hAnsi="Titillium Web"/>
          <w:lang w:eastAsia="ar-SA"/>
        </w:rPr>
        <w:tab/>
        <w:t>la violazione di norme che ha comportato il sequestro del luogo di lavoro, convalidato dall'Autorità Giudiziaria;</w:t>
      </w:r>
    </w:p>
    <w:p w14:paraId="1F39EB52" w14:textId="77777777" w:rsidR="00D17D92" w:rsidRPr="005D5B6C" w:rsidRDefault="00D17D92" w:rsidP="00D17D92">
      <w:pPr>
        <w:widowControl w:val="0"/>
        <w:tabs>
          <w:tab w:val="left" w:pos="-2127"/>
        </w:tabs>
        <w:suppressAutoHyphens/>
        <w:ind w:left="284"/>
        <w:jc w:val="both"/>
        <w:rPr>
          <w:rFonts w:ascii="Titillium Web" w:hAnsi="Titillium Web"/>
          <w:lang w:eastAsia="ar-SA"/>
        </w:rPr>
      </w:pPr>
      <w:r w:rsidRPr="005D5B6C">
        <w:rPr>
          <w:rFonts w:ascii="Titillium Web" w:hAnsi="Titillium Web"/>
          <w:lang w:eastAsia="ar-SA"/>
        </w:rPr>
        <w:t>b)</w:t>
      </w:r>
      <w:r w:rsidRPr="005D5B6C">
        <w:rPr>
          <w:rFonts w:ascii="Titillium Web" w:hAnsi="Titillium Web"/>
          <w:lang w:eastAsia="ar-SA"/>
        </w:rPr>
        <w:tab/>
        <w:t>l'inottemperanza alle prescrizioni imposte dagli organi ispettivi;</w:t>
      </w:r>
    </w:p>
    <w:p w14:paraId="0C055BF8" w14:textId="77777777" w:rsidR="00D17D92" w:rsidRPr="005D5B6C" w:rsidRDefault="00D17D92" w:rsidP="00D17D92">
      <w:pPr>
        <w:widowControl w:val="0"/>
        <w:tabs>
          <w:tab w:val="left" w:pos="-2127"/>
        </w:tabs>
        <w:suppressAutoHyphens/>
        <w:ind w:left="284"/>
        <w:jc w:val="both"/>
        <w:rPr>
          <w:rFonts w:ascii="Titillium Web" w:hAnsi="Titillium Web"/>
          <w:lang w:eastAsia="ar-SA"/>
        </w:rPr>
      </w:pPr>
      <w:r w:rsidRPr="005D5B6C">
        <w:rPr>
          <w:rFonts w:ascii="Titillium Web" w:hAnsi="Titillium Web"/>
          <w:lang w:eastAsia="ar-SA"/>
        </w:rPr>
        <w:t>c)</w:t>
      </w:r>
      <w:r w:rsidRPr="005D5B6C">
        <w:rPr>
          <w:rFonts w:ascii="Titillium Web" w:hAnsi="Titillium Web"/>
          <w:lang w:eastAsia="ar-SA"/>
        </w:rPr>
        <w:tab/>
        <w:t>l'impiego di personale della singola impresa non risultante dalle scritture o da altra documentazione obbligatoria in misura pari superiore al 15% del totale dei lavoratori occupati nel cantiere o nell'opificio.</w:t>
      </w:r>
    </w:p>
    <w:p w14:paraId="44A5EEE4" w14:textId="77777777" w:rsidR="00D17D92" w:rsidRPr="005D5B6C" w:rsidRDefault="00D17D92" w:rsidP="00D17D92">
      <w:pPr>
        <w:widowControl w:val="0"/>
        <w:tabs>
          <w:tab w:val="left" w:pos="-2127"/>
        </w:tabs>
        <w:suppressAutoHyphens/>
        <w:ind w:left="284"/>
        <w:jc w:val="both"/>
        <w:rPr>
          <w:rFonts w:ascii="Titillium Web" w:hAnsi="Titillium Web"/>
          <w:lang w:eastAsia="ar-SA"/>
        </w:rPr>
      </w:pPr>
      <w:r w:rsidRPr="005D5B6C">
        <w:rPr>
          <w:rFonts w:ascii="Titillium Web" w:hAnsi="Titillium Web"/>
          <w:b/>
          <w:bCs/>
          <w:lang w:eastAsia="ar-SA"/>
        </w:rPr>
        <w:t>Clausola 14):</w:t>
      </w:r>
      <w:r w:rsidRPr="005D5B6C">
        <w:rPr>
          <w:rFonts w:ascii="Titillium Web" w:hAnsi="Titillium Web"/>
          <w:lang w:eastAsia="ar-SA"/>
        </w:rPr>
        <w:t xml:space="preserve"> La sottoscritta impresa si impegna a comunicare tempestivamente alla stazione appaltante ogni eventuale variazione dei dati riportati nei certificati camerali propri e delle loro imprese subappaltatrici/subcontraenti e, in particolare, ogni variazione intervenuta dopo la produzione del certificato stesso relativa ai soggetti di   cui   agli   artt.   85   e 91, comma </w:t>
      </w:r>
      <w:proofErr w:type="gramStart"/>
      <w:r w:rsidRPr="005D5B6C">
        <w:rPr>
          <w:rFonts w:ascii="Titillium Web" w:hAnsi="Titillium Web"/>
          <w:lang w:eastAsia="ar-SA"/>
        </w:rPr>
        <w:t>4,del</w:t>
      </w:r>
      <w:proofErr w:type="gramEnd"/>
      <w:r w:rsidRPr="005D5B6C">
        <w:rPr>
          <w:rFonts w:ascii="Titillium Web" w:hAnsi="Titillium Web"/>
          <w:lang w:eastAsia="ar-SA"/>
        </w:rPr>
        <w:t xml:space="preserve"> d.lgs. 6 settembre 2011, n. 159 da sottoporre a verifica antimafia. In caso di violazione si applicheranno le sanzioni previste dall’art. 14 del Protocollo.</w:t>
      </w:r>
    </w:p>
    <w:p w14:paraId="2CCA8AB4" w14:textId="77777777" w:rsidR="00D17D92" w:rsidRPr="005D5B6C" w:rsidRDefault="00D17D92" w:rsidP="00D17D92">
      <w:pPr>
        <w:tabs>
          <w:tab w:val="left" w:pos="-2127"/>
        </w:tabs>
        <w:suppressAutoHyphens/>
        <w:ind w:left="284" w:hanging="284"/>
        <w:jc w:val="both"/>
        <w:rPr>
          <w:rFonts w:ascii="Titillium Web" w:hAnsi="Titillium Web"/>
          <w:lang w:eastAsia="ar-SA"/>
        </w:rPr>
      </w:pPr>
      <w:r w:rsidRPr="005D5B6C">
        <w:rPr>
          <w:rFonts w:ascii="Titillium Web" w:hAnsi="Titillium Web"/>
          <w:b/>
          <w:bCs/>
          <w:lang w:eastAsia="ar-SA"/>
        </w:rPr>
        <w:t xml:space="preserve">    Clausola 15):</w:t>
      </w:r>
      <w:r w:rsidRPr="005D5B6C">
        <w:rPr>
          <w:rFonts w:ascii="Titillium Web" w:hAnsi="Titillium Web"/>
          <w:lang w:eastAsia="ar-SA"/>
        </w:rPr>
        <w:t xml:space="preserve"> La sottoscritta impresa si impegna all'integrale rispetto di tutto quanto previsto nel Protocollo di Legalità sottoscritto fra la Prefettura e la Stazione appaltante e di essere pienamente consapevole e di accettare, il sistema sanzionatorio ivi previsto.</w:t>
      </w:r>
    </w:p>
    <w:p w14:paraId="7137E81D" w14:textId="77777777" w:rsidR="00D17D92" w:rsidRPr="005D5B6C" w:rsidRDefault="00D17D92" w:rsidP="00D17D92">
      <w:pPr>
        <w:tabs>
          <w:tab w:val="left" w:pos="-2127"/>
        </w:tabs>
        <w:suppressAutoHyphens/>
        <w:jc w:val="both"/>
        <w:rPr>
          <w:rFonts w:ascii="Titillium Web" w:hAnsi="Titillium Web"/>
          <w:lang w:eastAsia="ar-SA"/>
        </w:rPr>
      </w:pPr>
    </w:p>
    <w:p w14:paraId="08D0A0BE" w14:textId="77777777" w:rsidR="00D17D92" w:rsidRPr="005D5B6C" w:rsidRDefault="00D17D92" w:rsidP="00D17D92">
      <w:pPr>
        <w:tabs>
          <w:tab w:val="left" w:pos="-2127"/>
        </w:tabs>
        <w:suppressAutoHyphens/>
        <w:ind w:left="284" w:hanging="284"/>
        <w:jc w:val="both"/>
        <w:rPr>
          <w:rFonts w:ascii="Titillium Web" w:hAnsi="Titillium Web"/>
          <w:lang w:eastAsia="ar-SA"/>
        </w:rPr>
      </w:pPr>
      <w:r w:rsidRPr="005D5B6C">
        <w:rPr>
          <w:rFonts w:ascii="Titillium Web" w:hAnsi="Titillium Web"/>
          <w:lang w:eastAsia="ar-SA"/>
        </w:rPr>
        <w:t>6.7) di essere edotto degli obblighi derivanti dal vigente Codice di Comportamento dell’Università, nonché dal D.P.R. 16 aprile 2013, n. 62 recante il “Codice di comportamento nazionale dei pubblici dipendenti” e di impegnarsi, in caso di aggiudicazione, ad osservare ed a far osservare ai propri dipendenti e collaboratori i suddetti Codici;</w:t>
      </w:r>
    </w:p>
    <w:p w14:paraId="46B34468" w14:textId="77777777" w:rsidR="00D17D92" w:rsidRPr="005D5B6C" w:rsidRDefault="00D17D92" w:rsidP="00D17D92">
      <w:pPr>
        <w:tabs>
          <w:tab w:val="left" w:pos="-2127"/>
        </w:tabs>
        <w:suppressAutoHyphens/>
        <w:ind w:left="284" w:hanging="284"/>
        <w:jc w:val="both"/>
        <w:rPr>
          <w:rFonts w:ascii="Titillium Web" w:hAnsi="Titillium Web"/>
          <w:lang w:eastAsia="ar-SA"/>
        </w:rPr>
      </w:pPr>
    </w:p>
    <w:p w14:paraId="66542A23" w14:textId="77777777" w:rsidR="00D17D92" w:rsidRPr="005D5B6C" w:rsidRDefault="00D17D92" w:rsidP="00D17D92">
      <w:pPr>
        <w:widowControl w:val="0"/>
        <w:tabs>
          <w:tab w:val="left" w:pos="-2127"/>
        </w:tabs>
        <w:suppressAutoHyphens/>
        <w:ind w:left="284" w:hanging="284"/>
        <w:jc w:val="both"/>
        <w:rPr>
          <w:rFonts w:ascii="Titillium Web" w:hAnsi="Titillium Web"/>
          <w:lang w:eastAsia="ar-SA"/>
        </w:rPr>
      </w:pPr>
      <w:r w:rsidRPr="005D5B6C">
        <w:rPr>
          <w:rFonts w:ascii="Titillium Web" w:hAnsi="Titillium Web"/>
          <w:lang w:eastAsia="ar-SA"/>
        </w:rPr>
        <w:t xml:space="preserve">6.8) di accettare e di aderire alle misure di cui all’art. 19, commi 4 e 5, del Regolamento di attuazione della Legge regionale n. 3 del 27 febbraio 2007 “Disciplina dei lavori pubblici, dei servizi e delle forniture in Campania” tese a tutelare l’integrità e la legalità </w:t>
      </w:r>
      <w:bookmarkStart w:id="1" w:name="_Hlk90137209"/>
      <w:r w:rsidRPr="005D5B6C">
        <w:rPr>
          <w:rFonts w:ascii="Titillium Web" w:hAnsi="Titillium Web"/>
          <w:lang w:eastAsia="ar-SA"/>
        </w:rPr>
        <w:t xml:space="preserve">nella fase di realizzazione dei lavori, dei servizi e delle forniture ed evitare l’instaurazione e la </w:t>
      </w:r>
      <w:r w:rsidRPr="005D5B6C">
        <w:rPr>
          <w:rFonts w:ascii="Titillium Web" w:hAnsi="Titillium Web"/>
          <w:lang w:eastAsia="ar-SA"/>
        </w:rPr>
        <w:lastRenderedPageBreak/>
        <w:t xml:space="preserve">prosecuzione di rapporti contrattuali con soggetti affidatari che possano soggiacere a infiltrazioni e pressioni illecite di soggetti estranei al rapporto di appalto o di concessione, e di agevolare i soggetti aggiudicatari nella denunzia di fatti tendenti ad alterare la corretta e legale esecuzione delle prestazioni, consistenti in particolare in atti intimidatori o estorsivi perpetrati ai loro danni o ai danni dei soggetti subappaltatori e che sono di seguito richiamate: </w:t>
      </w:r>
    </w:p>
    <w:p w14:paraId="45E1712F" w14:textId="77777777" w:rsidR="00D17D92" w:rsidRPr="005D5B6C" w:rsidRDefault="00D17D92" w:rsidP="00D17D92">
      <w:pPr>
        <w:widowControl w:val="0"/>
        <w:tabs>
          <w:tab w:val="left" w:pos="-2127"/>
        </w:tabs>
        <w:suppressAutoHyphens/>
        <w:ind w:left="284" w:hanging="284"/>
        <w:jc w:val="both"/>
        <w:rPr>
          <w:rFonts w:ascii="Titillium Web" w:hAnsi="Titillium Web"/>
          <w:lang w:eastAsia="ar-SA"/>
        </w:rPr>
      </w:pPr>
      <w:r w:rsidRPr="005D5B6C">
        <w:rPr>
          <w:rFonts w:ascii="Titillium Web" w:hAnsi="Titillium Web"/>
          <w:lang w:eastAsia="ar-SA"/>
        </w:rPr>
        <w:tab/>
        <w:t>- qualora nel corso dell’esecuzione dell’appalto, l’amministrazione aggiudicatrice, anche mediante gli uffici del responsabile del procedimento e della direzione dei lavori, ravvisi, sulla base di concreti elementi di fatto, la presenza di pressioni illecite e plurime ad opera di soggetti estranei al rapporto di appalto, tendenti a condizionare o alterare la corretta e legale esecuzione delle prestazioni, rappresenta la situazione, senza indugio e riservatamente, al Prefetto competente per territorio, affinché si effettuino le opportune indagini, tese a verificare la presenza di infiltrazioni o pressioni nei confronti dell’affidatario o di alcuno dei subappaltatori. La clausola medesima prevede, ai sensi dell’art. 51, comma 4, della Legge, l’obbligo dei soggetti aggiudicatari di segnalare ogni fatto tendente ad alterare la corretta e legale esecuzione delle prestazioni, come elemento essenziale del contratto;</w:t>
      </w:r>
      <w:bookmarkEnd w:id="1"/>
    </w:p>
    <w:p w14:paraId="74BFE433" w14:textId="77777777" w:rsidR="00D17D92" w:rsidRPr="005D5B6C" w:rsidRDefault="00D17D92" w:rsidP="00D17D92">
      <w:pPr>
        <w:tabs>
          <w:tab w:val="left" w:pos="-2127"/>
        </w:tabs>
        <w:suppressAutoHyphens/>
        <w:jc w:val="both"/>
        <w:rPr>
          <w:rFonts w:ascii="Titillium Web" w:hAnsi="Titillium Web"/>
          <w:lang w:eastAsia="ar-SA"/>
        </w:rPr>
      </w:pPr>
    </w:p>
    <w:p w14:paraId="00A2675A" w14:textId="77777777" w:rsidR="00D17D92" w:rsidRPr="005D5B6C" w:rsidRDefault="00D17D92" w:rsidP="00D17D92">
      <w:pPr>
        <w:tabs>
          <w:tab w:val="left" w:pos="-2127"/>
        </w:tabs>
        <w:suppressAutoHyphens/>
        <w:ind w:left="284" w:hanging="284"/>
        <w:jc w:val="both"/>
        <w:rPr>
          <w:rFonts w:ascii="Titillium Web" w:hAnsi="Titillium Web"/>
          <w:lang w:eastAsia="ar-SA"/>
        </w:rPr>
      </w:pPr>
      <w:r w:rsidRPr="005D5B6C">
        <w:rPr>
          <w:rFonts w:ascii="Titillium Web" w:hAnsi="Titillium Web"/>
          <w:lang w:eastAsia="ar-SA"/>
        </w:rPr>
        <w:t>6.9) di autorizzare la stazione appaltante, in caso di necessità, all’utilizzo del fax indicato nel presente modello;</w:t>
      </w:r>
    </w:p>
    <w:p w14:paraId="71638DAE" w14:textId="77777777" w:rsidR="00D17D92" w:rsidRPr="005D5B6C" w:rsidRDefault="00D17D92" w:rsidP="00D17D92">
      <w:pPr>
        <w:tabs>
          <w:tab w:val="left" w:pos="-2127"/>
        </w:tabs>
        <w:suppressAutoHyphens/>
        <w:ind w:left="284" w:hanging="284"/>
        <w:jc w:val="both"/>
        <w:rPr>
          <w:rFonts w:ascii="Titillium Web" w:hAnsi="Titillium Web"/>
          <w:lang w:eastAsia="ar-SA"/>
        </w:rPr>
      </w:pPr>
    </w:p>
    <w:p w14:paraId="133F4FF0" w14:textId="4C7626D9" w:rsidR="00D17D92" w:rsidRPr="005D5B6C" w:rsidRDefault="00D17D92" w:rsidP="00D17D92">
      <w:pPr>
        <w:tabs>
          <w:tab w:val="left" w:pos="-2127"/>
        </w:tabs>
        <w:suppressAutoHyphens/>
        <w:ind w:left="284" w:hanging="284"/>
        <w:jc w:val="both"/>
        <w:rPr>
          <w:rFonts w:ascii="Titillium Web" w:hAnsi="Titillium Web"/>
          <w:lang w:eastAsia="ar-SA"/>
        </w:rPr>
      </w:pPr>
      <w:r w:rsidRPr="005D5B6C">
        <w:rPr>
          <w:rFonts w:ascii="Titillium Web" w:hAnsi="Titillium Web"/>
          <w:lang w:eastAsia="ar-SA"/>
        </w:rPr>
        <w:t xml:space="preserve">6.10) che in tema di sistemi di garanzia della qualità e norme di gestione ambientale (Articolo 87 del Codice) le copie in formato elettronico della/le </w:t>
      </w:r>
      <w:r w:rsidR="00A3597E" w:rsidRPr="005D5B6C">
        <w:rPr>
          <w:rFonts w:ascii="Titillium Web" w:hAnsi="Titillium Web"/>
          <w:lang w:eastAsia="ar-SA"/>
        </w:rPr>
        <w:t>certificazione</w:t>
      </w:r>
      <w:r w:rsidRPr="005D5B6C">
        <w:rPr>
          <w:rFonts w:ascii="Titillium Web" w:hAnsi="Titillium Web"/>
          <w:lang w:eastAsia="ar-SA"/>
        </w:rPr>
        <w:t xml:space="preserve">/i di qualità posseduta/e, sono conformi all’originale/i, ai sensi degli articoli 19 e 38, comma 3, del D.P.R 445/2000 e </w:t>
      </w:r>
      <w:proofErr w:type="spellStart"/>
      <w:r w:rsidRPr="005D5B6C">
        <w:rPr>
          <w:rFonts w:ascii="Titillium Web" w:hAnsi="Titillium Web"/>
          <w:lang w:eastAsia="ar-SA"/>
        </w:rPr>
        <w:t>s.m.i.</w:t>
      </w:r>
      <w:proofErr w:type="spellEnd"/>
      <w:r w:rsidRPr="005D5B6C">
        <w:rPr>
          <w:rFonts w:ascii="Titillium Web" w:hAnsi="Titillium Web"/>
          <w:lang w:eastAsia="ar-SA"/>
        </w:rPr>
        <w:t xml:space="preserve">; </w:t>
      </w:r>
    </w:p>
    <w:p w14:paraId="7EEA75A3" w14:textId="77777777" w:rsidR="00D17D92" w:rsidRPr="005D5B6C" w:rsidRDefault="00D17D92" w:rsidP="00D17D92">
      <w:pPr>
        <w:tabs>
          <w:tab w:val="left" w:pos="-2127"/>
        </w:tabs>
        <w:suppressAutoHyphens/>
        <w:ind w:left="284" w:hanging="284"/>
        <w:jc w:val="both"/>
        <w:rPr>
          <w:rFonts w:ascii="Titillium Web" w:hAnsi="Titillium Web"/>
          <w:lang w:eastAsia="ar-SA"/>
        </w:rPr>
      </w:pPr>
    </w:p>
    <w:p w14:paraId="03AFEB0D" w14:textId="77777777" w:rsidR="00D17D92" w:rsidRPr="005D5B6C" w:rsidRDefault="00D17D92" w:rsidP="00D17D92">
      <w:pPr>
        <w:suppressAutoHyphens/>
        <w:jc w:val="both"/>
        <w:rPr>
          <w:rFonts w:ascii="Titillium Web" w:hAnsi="Titillium Web"/>
          <w:lang w:eastAsia="ar-SA"/>
        </w:rPr>
      </w:pPr>
    </w:p>
    <w:p w14:paraId="0ED8F684" w14:textId="77777777" w:rsidR="00D17D92" w:rsidRPr="005D5B6C" w:rsidRDefault="00D17D92" w:rsidP="00D17D92">
      <w:pPr>
        <w:suppressAutoHyphens/>
        <w:jc w:val="both"/>
        <w:rPr>
          <w:rFonts w:ascii="Titillium Web" w:hAnsi="Titillium Web"/>
          <w:lang w:eastAsia="ar-SA"/>
        </w:rPr>
      </w:pPr>
    </w:p>
    <w:p w14:paraId="3475E08C" w14:textId="77777777" w:rsidR="00D17D92" w:rsidRPr="005D5B6C" w:rsidRDefault="00D17D92" w:rsidP="00D17D92">
      <w:pPr>
        <w:tabs>
          <w:tab w:val="left" w:pos="-2127"/>
        </w:tabs>
        <w:suppressAutoHyphens/>
        <w:ind w:left="284" w:hanging="284"/>
        <w:rPr>
          <w:rFonts w:ascii="Titillium Web" w:hAnsi="Titillium Web"/>
          <w:iCs/>
          <w:sz w:val="18"/>
          <w:vertAlign w:val="superscript"/>
          <w:lang w:eastAsia="ar-SA"/>
        </w:rPr>
      </w:pPr>
      <w:r w:rsidRPr="005D5B6C">
        <w:rPr>
          <w:rFonts w:ascii="Titillium Web" w:hAnsi="Titillium Web"/>
          <w:sz w:val="20"/>
          <w:lang w:eastAsia="ar-SA"/>
        </w:rPr>
        <w:t xml:space="preserve">  Data____________</w:t>
      </w:r>
      <w:r w:rsidRPr="005D5B6C">
        <w:rPr>
          <w:rFonts w:ascii="Titillium Web" w:hAnsi="Titillium Web"/>
          <w:sz w:val="20"/>
          <w:lang w:eastAsia="ar-SA"/>
        </w:rPr>
        <w:tab/>
      </w:r>
      <w:r w:rsidRPr="005D5B6C">
        <w:rPr>
          <w:rFonts w:ascii="Titillium Web" w:hAnsi="Titillium Web"/>
          <w:sz w:val="20"/>
          <w:lang w:eastAsia="ar-SA"/>
        </w:rPr>
        <w:tab/>
      </w:r>
      <w:r w:rsidRPr="005D5B6C">
        <w:rPr>
          <w:rFonts w:ascii="Titillium Web" w:hAnsi="Titillium Web"/>
          <w:sz w:val="20"/>
          <w:lang w:eastAsia="ar-SA"/>
        </w:rPr>
        <w:tab/>
      </w:r>
      <w:r w:rsidRPr="005D5B6C">
        <w:rPr>
          <w:rFonts w:ascii="Titillium Web" w:hAnsi="Titillium Web"/>
          <w:sz w:val="20"/>
          <w:lang w:eastAsia="ar-SA"/>
        </w:rPr>
        <w:tab/>
      </w:r>
      <w:r w:rsidRPr="005D5B6C">
        <w:rPr>
          <w:rFonts w:ascii="Titillium Web" w:hAnsi="Titillium Web"/>
          <w:sz w:val="20"/>
          <w:lang w:eastAsia="ar-SA"/>
        </w:rPr>
        <w:tab/>
      </w:r>
      <w:r w:rsidRPr="005D5B6C">
        <w:rPr>
          <w:rFonts w:ascii="Titillium Web" w:hAnsi="Titillium Web"/>
          <w:sz w:val="20"/>
          <w:lang w:eastAsia="ar-SA"/>
        </w:rPr>
        <w:tab/>
      </w:r>
      <w:r w:rsidRPr="005D5B6C">
        <w:rPr>
          <w:rFonts w:ascii="Titillium Web" w:hAnsi="Titillium Web"/>
          <w:sz w:val="20"/>
          <w:lang w:eastAsia="ar-SA"/>
        </w:rPr>
        <w:tab/>
        <w:t xml:space="preserve">                                                             FIRMA  </w:t>
      </w:r>
      <w:proofErr w:type="gramStart"/>
      <w:r w:rsidRPr="005D5B6C">
        <w:rPr>
          <w:rFonts w:ascii="Titillium Web" w:hAnsi="Titillium Web"/>
          <w:sz w:val="20"/>
          <w:lang w:eastAsia="ar-SA"/>
        </w:rPr>
        <w:t xml:space="preserve">  </w:t>
      </w:r>
      <w:r w:rsidRPr="005D5B6C">
        <w:rPr>
          <w:rFonts w:ascii="Titillium Web" w:hAnsi="Titillium Web"/>
          <w:iCs/>
          <w:sz w:val="18"/>
          <w:lang w:eastAsia="ar-SA"/>
        </w:rPr>
        <w:t xml:space="preserve"> </w:t>
      </w:r>
      <w:r w:rsidRPr="005D5B6C">
        <w:rPr>
          <w:rFonts w:ascii="Titillium Web" w:hAnsi="Titillium Web"/>
          <w:iCs/>
          <w:sz w:val="18"/>
          <w:vertAlign w:val="superscript"/>
          <w:lang w:eastAsia="ar-SA"/>
        </w:rPr>
        <w:t>(</w:t>
      </w:r>
      <w:proofErr w:type="gramEnd"/>
      <w:r w:rsidRPr="005D5B6C">
        <w:rPr>
          <w:rFonts w:ascii="Titillium Web" w:hAnsi="Titillium Web"/>
          <w:iCs/>
          <w:sz w:val="28"/>
          <w:szCs w:val="28"/>
          <w:vertAlign w:val="superscript"/>
          <w:lang w:eastAsia="ar-SA"/>
        </w:rPr>
        <w:endnoteReference w:id="5"/>
      </w:r>
      <w:r w:rsidRPr="005D5B6C">
        <w:rPr>
          <w:rFonts w:ascii="Titillium Web" w:hAnsi="Titillium Web"/>
          <w:iCs/>
          <w:sz w:val="28"/>
          <w:szCs w:val="28"/>
          <w:vertAlign w:val="superscript"/>
          <w:lang w:eastAsia="ar-SA"/>
        </w:rPr>
        <w:t>i</w:t>
      </w:r>
      <w:r w:rsidRPr="005D5B6C">
        <w:rPr>
          <w:rFonts w:ascii="Titillium Web" w:hAnsi="Titillium Web"/>
          <w:iCs/>
          <w:sz w:val="18"/>
          <w:vertAlign w:val="superscript"/>
          <w:lang w:eastAsia="ar-SA"/>
        </w:rPr>
        <w:t>)</w:t>
      </w:r>
    </w:p>
    <w:p w14:paraId="29343659" w14:textId="77777777" w:rsidR="00D17D92" w:rsidRPr="005D5B6C" w:rsidRDefault="00D17D92" w:rsidP="00D17D92">
      <w:pPr>
        <w:tabs>
          <w:tab w:val="left" w:pos="-2127"/>
        </w:tabs>
        <w:suppressAutoHyphens/>
        <w:ind w:left="284" w:hanging="284"/>
        <w:jc w:val="right"/>
        <w:rPr>
          <w:rFonts w:ascii="Titillium Web" w:hAnsi="Titillium Web"/>
          <w:iCs/>
          <w:sz w:val="18"/>
          <w:vertAlign w:val="superscript"/>
          <w:lang w:eastAsia="ar-SA"/>
        </w:rPr>
      </w:pPr>
    </w:p>
    <w:p w14:paraId="5315C5DA" w14:textId="77777777" w:rsidR="00D17D92" w:rsidRPr="005D5B6C" w:rsidRDefault="00D17D92" w:rsidP="00D17D92">
      <w:pPr>
        <w:tabs>
          <w:tab w:val="left" w:pos="-2127"/>
        </w:tabs>
        <w:suppressAutoHyphens/>
        <w:ind w:left="284" w:hanging="284"/>
        <w:jc w:val="right"/>
        <w:rPr>
          <w:rFonts w:ascii="Titillium Web" w:hAnsi="Titillium Web"/>
          <w:iCs/>
          <w:sz w:val="18"/>
          <w:vertAlign w:val="superscript"/>
          <w:lang w:eastAsia="ar-SA"/>
        </w:rPr>
      </w:pPr>
      <w:r w:rsidRPr="005D5B6C">
        <w:rPr>
          <w:rFonts w:ascii="Titillium Web" w:hAnsi="Titillium Web"/>
          <w:iCs/>
          <w:sz w:val="18"/>
          <w:vertAlign w:val="superscript"/>
          <w:lang w:eastAsia="ar-SA"/>
        </w:rPr>
        <w:tab/>
      </w:r>
      <w:r w:rsidRPr="005D5B6C">
        <w:rPr>
          <w:rFonts w:ascii="Titillium Web" w:hAnsi="Titillium Web"/>
          <w:iCs/>
          <w:sz w:val="18"/>
          <w:vertAlign w:val="superscript"/>
          <w:lang w:eastAsia="ar-SA"/>
        </w:rPr>
        <w:tab/>
      </w:r>
      <w:r w:rsidRPr="005D5B6C">
        <w:rPr>
          <w:rFonts w:ascii="Titillium Web" w:hAnsi="Titillium Web"/>
          <w:iCs/>
          <w:sz w:val="18"/>
          <w:vertAlign w:val="superscript"/>
          <w:lang w:eastAsia="ar-SA"/>
        </w:rPr>
        <w:tab/>
      </w:r>
      <w:r w:rsidRPr="005D5B6C">
        <w:rPr>
          <w:rFonts w:ascii="Titillium Web" w:hAnsi="Titillium Web"/>
          <w:iCs/>
          <w:sz w:val="18"/>
          <w:vertAlign w:val="superscript"/>
          <w:lang w:eastAsia="ar-SA"/>
        </w:rPr>
        <w:tab/>
      </w:r>
      <w:r w:rsidRPr="005D5B6C">
        <w:rPr>
          <w:rFonts w:ascii="Titillium Web" w:hAnsi="Titillium Web"/>
          <w:iCs/>
          <w:sz w:val="18"/>
          <w:vertAlign w:val="superscript"/>
          <w:lang w:eastAsia="ar-SA"/>
        </w:rPr>
        <w:tab/>
      </w:r>
      <w:r w:rsidRPr="005D5B6C">
        <w:rPr>
          <w:rFonts w:ascii="Titillium Web" w:hAnsi="Titillium Web"/>
          <w:iCs/>
          <w:sz w:val="18"/>
          <w:vertAlign w:val="superscript"/>
          <w:lang w:eastAsia="ar-SA"/>
        </w:rPr>
        <w:tab/>
      </w:r>
      <w:r w:rsidRPr="005D5B6C">
        <w:rPr>
          <w:rFonts w:ascii="Titillium Web" w:hAnsi="Titillium Web"/>
          <w:iCs/>
          <w:sz w:val="18"/>
          <w:vertAlign w:val="superscript"/>
          <w:lang w:eastAsia="ar-SA"/>
        </w:rPr>
        <w:tab/>
      </w:r>
      <w:r w:rsidRPr="005D5B6C">
        <w:rPr>
          <w:rFonts w:ascii="Titillium Web" w:hAnsi="Titillium Web"/>
          <w:iCs/>
          <w:sz w:val="18"/>
          <w:vertAlign w:val="superscript"/>
          <w:lang w:eastAsia="ar-SA"/>
        </w:rPr>
        <w:tab/>
      </w:r>
      <w:r w:rsidRPr="005D5B6C">
        <w:rPr>
          <w:rFonts w:ascii="Titillium Web" w:hAnsi="Titillium Web"/>
          <w:iCs/>
          <w:sz w:val="18"/>
          <w:vertAlign w:val="superscript"/>
          <w:lang w:eastAsia="ar-SA"/>
        </w:rPr>
        <w:tab/>
      </w:r>
      <w:r w:rsidRPr="005D5B6C">
        <w:rPr>
          <w:rFonts w:ascii="Titillium Web" w:hAnsi="Titillium Web"/>
          <w:iCs/>
          <w:sz w:val="18"/>
          <w:vertAlign w:val="superscript"/>
          <w:lang w:eastAsia="ar-SA"/>
        </w:rPr>
        <w:tab/>
        <w:t>___________________________________________________________</w:t>
      </w:r>
    </w:p>
    <w:p w14:paraId="05542E04" w14:textId="77777777" w:rsidR="00D17D92" w:rsidRPr="005D5B6C" w:rsidRDefault="00D17D92" w:rsidP="00D17D92">
      <w:pPr>
        <w:pBdr>
          <w:bottom w:val="single" w:sz="12" w:space="1" w:color="auto"/>
        </w:pBdr>
        <w:tabs>
          <w:tab w:val="left" w:pos="-2127"/>
        </w:tabs>
        <w:suppressAutoHyphens/>
        <w:ind w:left="284" w:hanging="284"/>
        <w:jc w:val="both"/>
        <w:rPr>
          <w:rFonts w:ascii="Titillium Web" w:hAnsi="Titillium Web"/>
          <w:iCs/>
          <w:sz w:val="18"/>
          <w:vertAlign w:val="superscript"/>
          <w:lang w:eastAsia="ar-SA"/>
        </w:rPr>
      </w:pPr>
    </w:p>
    <w:p w14:paraId="0975FF90" w14:textId="77777777" w:rsidR="00D17D92" w:rsidRPr="005D5B6C" w:rsidRDefault="00D17D92" w:rsidP="00D17D92">
      <w:pPr>
        <w:pBdr>
          <w:bottom w:val="single" w:sz="12" w:space="1" w:color="auto"/>
        </w:pBdr>
        <w:tabs>
          <w:tab w:val="left" w:pos="-2127"/>
        </w:tabs>
        <w:suppressAutoHyphens/>
        <w:ind w:left="284" w:hanging="284"/>
        <w:jc w:val="both"/>
        <w:rPr>
          <w:rFonts w:ascii="Titillium Web" w:hAnsi="Titillium Web"/>
          <w:iCs/>
          <w:sz w:val="18"/>
          <w:vertAlign w:val="superscript"/>
          <w:lang w:eastAsia="ar-SA"/>
        </w:rPr>
      </w:pPr>
    </w:p>
    <w:p w14:paraId="0ED9DBF5" w14:textId="77777777" w:rsidR="00D17D92" w:rsidRPr="005D5B6C" w:rsidRDefault="00D17D92" w:rsidP="00D17D92">
      <w:pPr>
        <w:pBdr>
          <w:bottom w:val="single" w:sz="12" w:space="1" w:color="auto"/>
        </w:pBdr>
        <w:tabs>
          <w:tab w:val="left" w:pos="-2127"/>
        </w:tabs>
        <w:suppressAutoHyphens/>
        <w:ind w:left="284" w:hanging="284"/>
        <w:jc w:val="both"/>
        <w:rPr>
          <w:rFonts w:ascii="Titillium Web" w:hAnsi="Titillium Web"/>
          <w:iCs/>
          <w:sz w:val="18"/>
          <w:vertAlign w:val="superscript"/>
          <w:lang w:eastAsia="ar-SA"/>
        </w:rPr>
      </w:pPr>
      <w:r w:rsidRPr="005D5B6C">
        <w:rPr>
          <w:rFonts w:ascii="Titillium Web" w:hAnsi="Titillium Web"/>
          <w:iCs/>
          <w:sz w:val="18"/>
          <w:vertAlign w:val="superscript"/>
          <w:lang w:eastAsia="ar-SA"/>
        </w:rPr>
        <w:tab/>
      </w:r>
      <w:r w:rsidRPr="005D5B6C">
        <w:rPr>
          <w:rFonts w:ascii="Titillium Web" w:hAnsi="Titillium Web"/>
          <w:iCs/>
          <w:sz w:val="18"/>
          <w:vertAlign w:val="superscript"/>
          <w:lang w:eastAsia="ar-SA"/>
        </w:rPr>
        <w:tab/>
      </w:r>
    </w:p>
    <w:p w14:paraId="56D7F2A9" w14:textId="77777777" w:rsidR="00D17D92" w:rsidRPr="005D5B6C" w:rsidRDefault="00D17D92" w:rsidP="00D17D92">
      <w:pPr>
        <w:autoSpaceDE w:val="0"/>
        <w:autoSpaceDN w:val="0"/>
        <w:adjustRightInd w:val="0"/>
        <w:jc w:val="both"/>
        <w:rPr>
          <w:rFonts w:ascii="Titillium Web" w:hAnsi="Titillium Web"/>
          <w:i/>
          <w:sz w:val="18"/>
          <w:szCs w:val="18"/>
          <w:lang w:eastAsia="it-IT"/>
        </w:rPr>
      </w:pPr>
      <w:r w:rsidRPr="005D5B6C">
        <w:rPr>
          <w:rFonts w:ascii="Titillium Web" w:hAnsi="Titillium Web"/>
          <w:i/>
          <w:sz w:val="18"/>
          <w:szCs w:val="18"/>
          <w:lang w:eastAsia="it-IT"/>
        </w:rPr>
        <w:lastRenderedPageBreak/>
        <w:t xml:space="preserve">I dati raccolti con il presente modulo sono trattati ai fini del procedimento per il quale vengono rilasciati e verranno utilizzati esclusivamente per tale scopo e comunque, nell’ambito delle attività istituzionali dell’Università degli Studi di Napoli Federico II. Titolare del trattamento è l’Università, nelle persone del Rettore e del Direttore Generale, in relazione alle specifiche competenze. Esclusivamente per problematiche inerenti ad un trattamento non conforme ai propri dati personali, è possibile contattare il Titolare inviando una email al seguente indirizzo: </w:t>
      </w:r>
      <w:hyperlink r:id="rId8" w:history="1">
        <w:r w:rsidRPr="005D5B6C">
          <w:rPr>
            <w:rFonts w:ascii="Titillium Web" w:hAnsi="Titillium Web"/>
            <w:i/>
            <w:color w:val="0000FF"/>
            <w:sz w:val="18"/>
            <w:szCs w:val="18"/>
            <w:u w:val="single"/>
            <w:lang w:eastAsia="it-IT"/>
          </w:rPr>
          <w:t>ateneo@pec.unina.it</w:t>
        </w:r>
      </w:hyperlink>
      <w:r w:rsidRPr="005D5B6C">
        <w:rPr>
          <w:rFonts w:ascii="Titillium Web" w:hAnsi="Titillium Web"/>
          <w:i/>
          <w:sz w:val="18"/>
          <w:szCs w:val="18"/>
          <w:lang w:eastAsia="it-IT"/>
        </w:rPr>
        <w:t xml:space="preserve">; oppure al Responsabile della Protezione dei Dati: </w:t>
      </w:r>
      <w:hyperlink r:id="rId9" w:history="1">
        <w:r w:rsidRPr="005D5B6C">
          <w:rPr>
            <w:rFonts w:ascii="Titillium Web" w:hAnsi="Titillium Web"/>
            <w:i/>
            <w:color w:val="0000FF"/>
            <w:sz w:val="18"/>
            <w:szCs w:val="18"/>
            <w:u w:val="single"/>
            <w:lang w:eastAsia="it-IT"/>
          </w:rPr>
          <w:t>rpd@unina.it</w:t>
        </w:r>
      </w:hyperlink>
      <w:r w:rsidRPr="005D5B6C">
        <w:rPr>
          <w:rFonts w:ascii="Titillium Web" w:hAnsi="Titillium Web"/>
          <w:i/>
          <w:sz w:val="18"/>
          <w:szCs w:val="18"/>
          <w:lang w:eastAsia="it-IT"/>
        </w:rPr>
        <w:t xml:space="preserve">; PEC: </w:t>
      </w:r>
      <w:hyperlink r:id="rId10" w:history="1">
        <w:r w:rsidRPr="005D5B6C">
          <w:rPr>
            <w:rFonts w:ascii="Titillium Web" w:hAnsi="Titillium Web"/>
            <w:i/>
            <w:color w:val="0000FF"/>
            <w:sz w:val="18"/>
            <w:szCs w:val="18"/>
            <w:u w:val="single"/>
            <w:lang w:eastAsia="it-IT"/>
          </w:rPr>
          <w:t>rpd@pec.unina.it</w:t>
        </w:r>
      </w:hyperlink>
      <w:r w:rsidRPr="005D5B6C">
        <w:rPr>
          <w:rFonts w:ascii="Titillium Web" w:hAnsi="Titillium Web"/>
          <w:i/>
          <w:sz w:val="18"/>
          <w:szCs w:val="18"/>
          <w:lang w:eastAsia="it-IT"/>
        </w:rPr>
        <w:t>.</w:t>
      </w:r>
    </w:p>
    <w:p w14:paraId="35852120" w14:textId="77777777" w:rsidR="00D17D92" w:rsidRPr="005D5B6C" w:rsidRDefault="00D17D92" w:rsidP="00D17D92">
      <w:pPr>
        <w:autoSpaceDE w:val="0"/>
        <w:autoSpaceDN w:val="0"/>
        <w:adjustRightInd w:val="0"/>
        <w:jc w:val="both"/>
        <w:rPr>
          <w:rFonts w:ascii="Titillium Web" w:hAnsi="Titillium Web"/>
          <w:i/>
          <w:sz w:val="18"/>
          <w:szCs w:val="18"/>
          <w:lang w:eastAsia="it-IT"/>
        </w:rPr>
      </w:pPr>
      <w:r w:rsidRPr="005D5B6C">
        <w:rPr>
          <w:rFonts w:ascii="Titillium Web" w:hAnsi="Titillium Web"/>
          <w:i/>
          <w:sz w:val="18"/>
          <w:szCs w:val="18"/>
          <w:lang w:eastAsia="it-IT"/>
        </w:rPr>
        <w:t xml:space="preserve">Per qualsiasi altra istanza relativa al procedimento in questione deve essere contattato invece l’Ufficio Gare e Contratti per Lavori e Immobili inviando una </w:t>
      </w:r>
      <w:proofErr w:type="gramStart"/>
      <w:r w:rsidRPr="005D5B6C">
        <w:rPr>
          <w:rFonts w:ascii="Titillium Web" w:hAnsi="Titillium Web"/>
          <w:i/>
          <w:sz w:val="18"/>
          <w:szCs w:val="18"/>
          <w:lang w:eastAsia="it-IT"/>
        </w:rPr>
        <w:t>email</w:t>
      </w:r>
      <w:proofErr w:type="gramEnd"/>
      <w:r w:rsidRPr="005D5B6C">
        <w:rPr>
          <w:rFonts w:ascii="Titillium Web" w:hAnsi="Titillium Web"/>
          <w:i/>
          <w:sz w:val="18"/>
          <w:szCs w:val="18"/>
          <w:lang w:eastAsia="it-IT"/>
        </w:rPr>
        <w:t xml:space="preserve"> all’indirizzo </w:t>
      </w:r>
      <w:hyperlink r:id="rId11" w:history="1">
        <w:r w:rsidRPr="005D5B6C">
          <w:rPr>
            <w:rFonts w:ascii="Titillium Web" w:hAnsi="Titillium Web"/>
            <w:i/>
            <w:color w:val="0000FF"/>
            <w:sz w:val="18"/>
            <w:szCs w:val="18"/>
            <w:u w:val="single"/>
            <w:lang w:eastAsia="it-IT"/>
          </w:rPr>
          <w:t>garecontratti-li@unina.it</w:t>
        </w:r>
      </w:hyperlink>
      <w:r w:rsidRPr="005D5B6C">
        <w:rPr>
          <w:rFonts w:ascii="Titillium Web" w:hAnsi="Titillium Web"/>
          <w:i/>
          <w:sz w:val="18"/>
          <w:szCs w:val="18"/>
          <w:lang w:eastAsia="it-IT"/>
        </w:rPr>
        <w:t xml:space="preserve"> ; PEC: </w:t>
      </w:r>
      <w:hyperlink r:id="rId12" w:history="1">
        <w:r w:rsidRPr="005D5B6C">
          <w:rPr>
            <w:rFonts w:ascii="Titillium Web" w:hAnsi="Titillium Web"/>
            <w:i/>
            <w:color w:val="0000FF"/>
            <w:sz w:val="18"/>
            <w:szCs w:val="18"/>
            <w:u w:val="single"/>
            <w:lang w:eastAsia="it-IT"/>
          </w:rPr>
          <w:t>garecontratti-li@pec.unina.it</w:t>
        </w:r>
      </w:hyperlink>
      <w:r w:rsidRPr="005D5B6C">
        <w:rPr>
          <w:rFonts w:ascii="Titillium Web" w:hAnsi="Titillium Web"/>
          <w:i/>
          <w:sz w:val="18"/>
          <w:szCs w:val="18"/>
          <w:lang w:eastAsia="it-IT"/>
        </w:rPr>
        <w:t xml:space="preserve"> .</w:t>
      </w:r>
    </w:p>
    <w:p w14:paraId="4F549966" w14:textId="77777777" w:rsidR="00D17D92" w:rsidRPr="005D5B6C" w:rsidRDefault="00D17D92" w:rsidP="00D17D92">
      <w:pPr>
        <w:autoSpaceDE w:val="0"/>
        <w:autoSpaceDN w:val="0"/>
        <w:adjustRightInd w:val="0"/>
        <w:jc w:val="both"/>
        <w:rPr>
          <w:rFonts w:ascii="Titillium Web" w:hAnsi="Titillium Web"/>
          <w:i/>
          <w:sz w:val="18"/>
          <w:szCs w:val="18"/>
          <w:lang w:eastAsia="it-IT"/>
        </w:rPr>
      </w:pPr>
      <w:r w:rsidRPr="005D5B6C">
        <w:rPr>
          <w:rFonts w:ascii="Titillium Web" w:hAnsi="Titillium Web"/>
          <w:i/>
          <w:sz w:val="18"/>
          <w:szCs w:val="18"/>
          <w:lang w:eastAsia="it-IT"/>
        </w:rPr>
        <w:t xml:space="preserve">Agli interessati competono i diritti di cui agli artt. 15-22 del Regolamento UE. </w:t>
      </w:r>
      <w:proofErr w:type="gramStart"/>
      <w:r w:rsidRPr="005D5B6C">
        <w:rPr>
          <w:rFonts w:ascii="Titillium Web" w:hAnsi="Titillium Web"/>
          <w:i/>
          <w:sz w:val="18"/>
          <w:szCs w:val="18"/>
          <w:lang w:eastAsia="it-IT"/>
        </w:rPr>
        <w:t>Le informazioni complete relative al trattamento dei dati personali raccolti,</w:t>
      </w:r>
      <w:proofErr w:type="gramEnd"/>
      <w:r w:rsidRPr="005D5B6C">
        <w:rPr>
          <w:rFonts w:ascii="Titillium Web" w:hAnsi="Titillium Web"/>
          <w:i/>
          <w:sz w:val="18"/>
          <w:szCs w:val="18"/>
          <w:lang w:eastAsia="it-IT"/>
        </w:rPr>
        <w:t xml:space="preserve"> sono riportate sul sito dell’Ateneo: </w:t>
      </w:r>
      <w:hyperlink r:id="rId13" w:history="1">
        <w:r w:rsidRPr="005D5B6C">
          <w:rPr>
            <w:rFonts w:ascii="Titillium Web" w:hAnsi="Titillium Web"/>
            <w:i/>
            <w:color w:val="0000FF"/>
            <w:sz w:val="18"/>
            <w:szCs w:val="18"/>
            <w:u w:val="single"/>
            <w:lang w:eastAsia="it-IT"/>
          </w:rPr>
          <w:t>http://www.unina.it/ateneo/statuto-e-normativa/privacy</w:t>
        </w:r>
      </w:hyperlink>
    </w:p>
    <w:p w14:paraId="7B8DB08C" w14:textId="77777777" w:rsidR="00D17D92" w:rsidRPr="005D5B6C" w:rsidRDefault="00D17D92" w:rsidP="00D17D92">
      <w:pPr>
        <w:widowControl w:val="0"/>
        <w:tabs>
          <w:tab w:val="left" w:pos="-2127"/>
        </w:tabs>
        <w:suppressAutoHyphens/>
        <w:jc w:val="both"/>
        <w:rPr>
          <w:rFonts w:ascii="Titillium Web" w:hAnsi="Titillium Web"/>
          <w:sz w:val="20"/>
          <w:lang w:eastAsia="ar-SA"/>
        </w:rPr>
      </w:pPr>
    </w:p>
    <w:p w14:paraId="52A0C940" w14:textId="074E0AB5" w:rsidR="00EA7B47" w:rsidRPr="005D5B6C" w:rsidRDefault="00EA7B47" w:rsidP="00D1445B">
      <w:pPr>
        <w:rPr>
          <w:rFonts w:ascii="Titillium Web" w:hAnsi="Titillium Web"/>
        </w:rPr>
      </w:pPr>
    </w:p>
    <w:sectPr w:rsidR="00EA7B47" w:rsidRPr="005D5B6C" w:rsidSect="00C1763E">
      <w:headerReference w:type="default" r:id="rId14"/>
      <w:footerReference w:type="default" r:id="rId15"/>
      <w:type w:val="nextColumn"/>
      <w:pgSz w:w="11906" w:h="16838"/>
      <w:pgMar w:top="2325" w:right="1134" w:bottom="992"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AA765" w14:textId="77777777" w:rsidR="00E505F1" w:rsidRDefault="00E505F1" w:rsidP="00255045">
      <w:r>
        <w:separator/>
      </w:r>
    </w:p>
  </w:endnote>
  <w:endnote w:type="continuationSeparator" w:id="0">
    <w:p w14:paraId="10AA64B1" w14:textId="77777777" w:rsidR="00E505F1" w:rsidRDefault="00E505F1" w:rsidP="00255045">
      <w:r>
        <w:continuationSeparator/>
      </w:r>
    </w:p>
  </w:endnote>
  <w:endnote w:id="1">
    <w:p w14:paraId="16A7560F" w14:textId="77777777" w:rsidR="00D17D92" w:rsidRPr="005D5B6C" w:rsidRDefault="00D17D92" w:rsidP="00D17D92">
      <w:pPr>
        <w:pStyle w:val="Testonotadichiusura"/>
        <w:jc w:val="both"/>
        <w:rPr>
          <w:sz w:val="22"/>
          <w:szCs w:val="22"/>
        </w:rPr>
      </w:pPr>
      <w:r w:rsidRPr="005D5B6C">
        <w:rPr>
          <w:rStyle w:val="Caratterenotadichiusura"/>
          <w:sz w:val="22"/>
          <w:szCs w:val="22"/>
        </w:rPr>
        <w:t>I</w:t>
      </w:r>
      <w:r w:rsidRPr="005D5B6C">
        <w:rPr>
          <w:i/>
          <w:sz w:val="22"/>
          <w:szCs w:val="22"/>
        </w:rPr>
        <w:t xml:space="preserve">      </w:t>
      </w:r>
      <w:r w:rsidRPr="005D5B6C">
        <w:rPr>
          <w:sz w:val="22"/>
          <w:szCs w:val="22"/>
        </w:rPr>
        <w:t>Indicare la carica o la qualifica del dichiarante.</w:t>
      </w:r>
    </w:p>
  </w:endnote>
  <w:endnote w:id="2">
    <w:p w14:paraId="2C9D3C77" w14:textId="77777777" w:rsidR="00D17D92" w:rsidRPr="005D5B6C" w:rsidRDefault="00D17D92" w:rsidP="00D17D92">
      <w:pPr>
        <w:pStyle w:val="Testonotadichiusura"/>
        <w:jc w:val="both"/>
        <w:rPr>
          <w:sz w:val="22"/>
          <w:szCs w:val="22"/>
        </w:rPr>
      </w:pPr>
      <w:r w:rsidRPr="005D5B6C">
        <w:rPr>
          <w:rStyle w:val="Caratterenotadichiusura"/>
          <w:b/>
          <w:sz w:val="22"/>
          <w:szCs w:val="22"/>
        </w:rPr>
        <w:t>II</w:t>
      </w:r>
      <w:r w:rsidRPr="005D5B6C">
        <w:rPr>
          <w:sz w:val="22"/>
          <w:szCs w:val="22"/>
        </w:rPr>
        <w:tab/>
        <w:t>Barrare una delle ipotesi considerate.</w:t>
      </w:r>
    </w:p>
  </w:endnote>
  <w:endnote w:id="3">
    <w:p w14:paraId="272571DB" w14:textId="0149317D" w:rsidR="00D17D92" w:rsidRPr="005D5B6C" w:rsidRDefault="00D17D92" w:rsidP="00D17D92">
      <w:pPr>
        <w:pStyle w:val="Testonotadichiusura"/>
        <w:tabs>
          <w:tab w:val="left" w:pos="567"/>
        </w:tabs>
        <w:jc w:val="both"/>
        <w:rPr>
          <w:sz w:val="22"/>
          <w:szCs w:val="22"/>
        </w:rPr>
      </w:pPr>
      <w:r w:rsidRPr="005D5B6C">
        <w:rPr>
          <w:rStyle w:val="Caratterenotadichiusura"/>
          <w:b/>
          <w:sz w:val="22"/>
          <w:szCs w:val="22"/>
        </w:rPr>
        <w:t>III</w:t>
      </w:r>
      <w:r w:rsidRPr="005D5B6C">
        <w:rPr>
          <w:iCs/>
          <w:sz w:val="22"/>
          <w:szCs w:val="22"/>
        </w:rPr>
        <w:t xml:space="preserve">    In caso di consorzi di cui all’art. 45 comma 2 lettere b) e c) del D.lgs. 50/2016 indicare solo i soggetti </w:t>
      </w:r>
      <w:r w:rsidR="00A3597E" w:rsidRPr="005D5B6C">
        <w:rPr>
          <w:iCs/>
          <w:sz w:val="22"/>
          <w:szCs w:val="22"/>
        </w:rPr>
        <w:t>riferibili direttamente</w:t>
      </w:r>
      <w:r w:rsidRPr="005D5B6C">
        <w:rPr>
          <w:iCs/>
          <w:sz w:val="22"/>
          <w:szCs w:val="22"/>
        </w:rPr>
        <w:t xml:space="preserve"> al consorzio e non quelli riferibili alle consorziate, i quali dovranno essere invece dichiarati da queste ultime.</w:t>
      </w:r>
    </w:p>
  </w:endnote>
  <w:endnote w:id="4">
    <w:p w14:paraId="628DA31E" w14:textId="77777777" w:rsidR="00D17D92" w:rsidRPr="005D5B6C" w:rsidRDefault="00D17D92" w:rsidP="00D17D92">
      <w:pPr>
        <w:pStyle w:val="Testonotadichiusura"/>
        <w:jc w:val="both"/>
        <w:rPr>
          <w:sz w:val="22"/>
          <w:szCs w:val="22"/>
        </w:rPr>
      </w:pPr>
      <w:r w:rsidRPr="005D5B6C">
        <w:rPr>
          <w:rStyle w:val="Caratterenotadichiusura"/>
          <w:b/>
          <w:sz w:val="22"/>
          <w:szCs w:val="22"/>
        </w:rPr>
        <w:t>IV</w:t>
      </w:r>
      <w:r w:rsidRPr="005D5B6C">
        <w:rPr>
          <w:sz w:val="22"/>
          <w:szCs w:val="22"/>
        </w:rPr>
        <w:tab/>
        <w:t xml:space="preserve"> Indicare la carica o la qualifica che conferisce  il potere di impegnare contrattualmente il concorrente.</w:t>
      </w:r>
    </w:p>
    <w:p w14:paraId="6EB79774" w14:textId="77777777" w:rsidR="00D17D92" w:rsidRPr="005D5B6C" w:rsidRDefault="00D17D92" w:rsidP="002622B8">
      <w:pPr>
        <w:pStyle w:val="Testonotadichiusura"/>
        <w:jc w:val="both"/>
        <w:rPr>
          <w:sz w:val="22"/>
          <w:szCs w:val="22"/>
        </w:rPr>
      </w:pPr>
      <w:r w:rsidRPr="005D5B6C">
        <w:rPr>
          <w:b/>
          <w:sz w:val="22"/>
          <w:szCs w:val="22"/>
        </w:rPr>
        <w:t>V</w:t>
      </w:r>
      <w:r w:rsidRPr="005D5B6C">
        <w:rPr>
          <w:sz w:val="22"/>
          <w:szCs w:val="22"/>
        </w:rPr>
        <w:t xml:space="preserve">     Selezionare con attenzione solo una delle due opzioni; qualora sia selezionata la seconda opzione, allegare il modello di dichiarazione soggettiva    autonoma.</w:t>
      </w:r>
    </w:p>
  </w:endnote>
  <w:endnote w:id="5">
    <w:p w14:paraId="143A2A04" w14:textId="77777777" w:rsidR="00D17D92" w:rsidRPr="005D5B6C" w:rsidRDefault="00D17D92" w:rsidP="00D17D92">
      <w:pPr>
        <w:pStyle w:val="Testonotadichiusura"/>
        <w:jc w:val="both"/>
        <w:rPr>
          <w:sz w:val="22"/>
          <w:szCs w:val="22"/>
        </w:rPr>
      </w:pPr>
      <w:r w:rsidRPr="005D5B6C">
        <w:rPr>
          <w:rStyle w:val="Caratterenotadichiusura"/>
          <w:b/>
          <w:sz w:val="22"/>
          <w:szCs w:val="22"/>
        </w:rPr>
        <w:t>VI</w:t>
      </w:r>
      <w:r w:rsidRPr="005D5B6C">
        <w:rPr>
          <w:iCs/>
          <w:sz w:val="22"/>
          <w:szCs w:val="22"/>
        </w:rPr>
        <w:tab/>
      </w:r>
      <w:r w:rsidRPr="005D5B6C">
        <w:rPr>
          <w:sz w:val="22"/>
          <w:szCs w:val="22"/>
        </w:rPr>
        <w:t>Tali dichiarazioni devono essere sottoscritte con l’osservanza delle modalità di cui all’articolo 38, comma 3, del D.P.R. 445/2000, inserendo a Sistema una fotocopia del documento di identità del sottoscrittore. Si precisa che la mancanza della firma e/o della fotocopia del documento del sottoscrittore non è causa di esclusione automatica e il concorrente sarà invitato a sanare tale irregolarità entro il termine indicato dall’Amministrazione nella relativa richiesta. Ove tale irregolarità non venga sanata entro il termine ivi indicato, il concorrente sarà escluso dal prosieguo della gara.</w:t>
      </w:r>
    </w:p>
    <w:p w14:paraId="166A8C16" w14:textId="77777777" w:rsidR="00D17D92" w:rsidRPr="005D5B6C" w:rsidRDefault="00D17D92" w:rsidP="00D17D92">
      <w:pPr>
        <w:pStyle w:val="Testonotadichiusura"/>
        <w:jc w:val="both"/>
        <w:rPr>
          <w:sz w:val="22"/>
          <w:szCs w:val="22"/>
        </w:rPr>
      </w:pPr>
    </w:p>
    <w:p w14:paraId="108CD70D" w14:textId="77777777" w:rsidR="00D17D92" w:rsidRPr="005D5B6C" w:rsidRDefault="00D17D92" w:rsidP="00D17D92">
      <w:pPr>
        <w:pStyle w:val="Testonotadichiusura"/>
        <w:jc w:val="both"/>
        <w:rPr>
          <w:b/>
          <w:sz w:val="22"/>
          <w:szCs w:val="22"/>
        </w:rPr>
      </w:pPr>
    </w:p>
    <w:p w14:paraId="0622C3E6" w14:textId="77777777" w:rsidR="00D17D92" w:rsidRPr="005D5B6C" w:rsidRDefault="00D17D92" w:rsidP="00D17D92">
      <w:pPr>
        <w:pStyle w:val="Testonotadichiusura"/>
        <w:jc w:val="both"/>
        <w:rPr>
          <w:b/>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wis721 Lt BT">
    <w:altName w:val="Calibri"/>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tillium Web">
    <w:altName w:val="Titillium Web"/>
    <w:charset w:val="00"/>
    <w:family w:val="auto"/>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1248"/>
      <w:docPartObj>
        <w:docPartGallery w:val="Page Numbers (Bottom of Page)"/>
        <w:docPartUnique/>
      </w:docPartObj>
    </w:sdtPr>
    <w:sdtEndPr/>
    <w:sdtContent>
      <w:p w14:paraId="2AA1AE71" w14:textId="6EFCDDE5" w:rsidR="00203A8F" w:rsidRDefault="00203A8F">
        <w:pPr>
          <w:pStyle w:val="Pidipagina"/>
          <w:jc w:val="right"/>
        </w:pPr>
        <w:r>
          <w:rPr>
            <w:noProof/>
          </w:rPr>
          <w:fldChar w:fldCharType="begin"/>
        </w:r>
        <w:r>
          <w:rPr>
            <w:noProof/>
          </w:rPr>
          <w:instrText xml:space="preserve"> PAGE   \* MERGEFORMAT </w:instrText>
        </w:r>
        <w:r>
          <w:rPr>
            <w:noProof/>
          </w:rPr>
          <w:fldChar w:fldCharType="separate"/>
        </w:r>
        <w:r w:rsidR="002622B8">
          <w:rPr>
            <w:noProof/>
          </w:rPr>
          <w:t>13</w:t>
        </w:r>
        <w:r>
          <w:rPr>
            <w:noProof/>
          </w:rPr>
          <w:fldChar w:fldCharType="end"/>
        </w:r>
      </w:p>
    </w:sdtContent>
  </w:sdt>
  <w:p w14:paraId="17ADE917" w14:textId="77777777" w:rsidR="00203A8F" w:rsidRDefault="00203A8F">
    <w:pPr>
      <w:pStyle w:val="Pidipagina"/>
    </w:pPr>
  </w:p>
  <w:p w14:paraId="60B40C05" w14:textId="77777777" w:rsidR="00203A8F" w:rsidRDefault="00203A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4CE04" w14:textId="77777777" w:rsidR="00E505F1" w:rsidRDefault="00E505F1" w:rsidP="00255045">
      <w:r>
        <w:separator/>
      </w:r>
    </w:p>
  </w:footnote>
  <w:footnote w:type="continuationSeparator" w:id="0">
    <w:p w14:paraId="65D91672" w14:textId="77777777" w:rsidR="00E505F1" w:rsidRDefault="00E505F1" w:rsidP="00255045">
      <w:r>
        <w:continuationSeparator/>
      </w:r>
    </w:p>
  </w:footnote>
  <w:footnote w:id="1">
    <w:p w14:paraId="05BAEA8B" w14:textId="77777777" w:rsidR="00D17D92" w:rsidRPr="00D17D92" w:rsidRDefault="00D17D92" w:rsidP="00D17D92">
      <w:pPr>
        <w:pStyle w:val="Rientrocorpodeltesto"/>
        <w:spacing w:line="40" w:lineRule="atLeast"/>
        <w:ind w:left="0"/>
        <w:jc w:val="both"/>
        <w:rPr>
          <w:sz w:val="20"/>
          <w:szCs w:val="20"/>
        </w:rPr>
      </w:pPr>
      <w:r>
        <w:rPr>
          <w:rStyle w:val="Rimandonotaapidipagina"/>
        </w:rPr>
        <w:footnoteRef/>
      </w:r>
      <w:r>
        <w:t xml:space="preserve"> </w:t>
      </w:r>
      <w:r w:rsidRPr="00D17D92">
        <w:rPr>
          <w:i/>
          <w:sz w:val="20"/>
          <w:szCs w:val="20"/>
        </w:rPr>
        <w:t xml:space="preserve">Per amministratori muniti di potere di rappresentanza si intendono tutti i soggetti investiti ufficialmente del potere di trasferire direttamente alla persona giuridica rappresentata, gli effetti del proprio operato, indipendentemente dall’ampiezza dei poteri amministrativi attribuiti (cfr. in tal senso Consiglio di Stato Sez. V 36/08, TAR Campania Sez. I 3176/09), nonché coloro che, in qualità di procuratori ad </w:t>
      </w:r>
      <w:proofErr w:type="spellStart"/>
      <w:r w:rsidRPr="00D17D92">
        <w:rPr>
          <w:i/>
          <w:sz w:val="20"/>
          <w:szCs w:val="20"/>
        </w:rPr>
        <w:t>negotia</w:t>
      </w:r>
      <w:proofErr w:type="spellEnd"/>
      <w:r w:rsidRPr="00D17D92">
        <w:rPr>
          <w:i/>
          <w:sz w:val="20"/>
          <w:szCs w:val="20"/>
        </w:rPr>
        <w:t>, abbiano ottenuto il conferimento di poteri consistenti nella rappresentanza dell’impresa e nel compimento di atti decisionali (vedi in tal senso Consiglio di Stato Sezione VI, 18/01/2012 n° 178).</w:t>
      </w:r>
    </w:p>
    <w:p w14:paraId="6EC47763" w14:textId="77777777" w:rsidR="00D17D92" w:rsidRDefault="00D17D92" w:rsidP="00D17D92">
      <w:pPr>
        <w:pStyle w:val="Testonotaapidipagina"/>
      </w:pPr>
    </w:p>
  </w:footnote>
  <w:footnote w:id="2">
    <w:p w14:paraId="02250735" w14:textId="77777777" w:rsidR="00D17D92" w:rsidRDefault="00D17D92" w:rsidP="00D17D92">
      <w:pPr>
        <w:pStyle w:val="Testonotaapidipagina"/>
      </w:pPr>
      <w:r>
        <w:rPr>
          <w:rStyle w:val="Rimandonotaapidipagina"/>
        </w:rPr>
        <w:footnoteRef/>
      </w:r>
      <w:r>
        <w:t xml:space="preserve"> Indicare la qualifica di socio accomandante o accomandatario se si tratta di società in accomandita semplice o per azioni.</w:t>
      </w:r>
    </w:p>
  </w:footnote>
  <w:footnote w:id="3">
    <w:p w14:paraId="3E2182EC" w14:textId="44BBA09F" w:rsidR="00D17D92" w:rsidRPr="00714485" w:rsidRDefault="00D17D92" w:rsidP="00D17D92">
      <w:pPr>
        <w:pStyle w:val="Rientrocorpodeltesto"/>
        <w:spacing w:line="40" w:lineRule="atLeast"/>
        <w:ind w:left="0"/>
        <w:jc w:val="both"/>
        <w:rPr>
          <w:b/>
          <w:sz w:val="18"/>
          <w:szCs w:val="18"/>
        </w:rPr>
      </w:pPr>
      <w:r>
        <w:rPr>
          <w:rStyle w:val="Rimandonotaapidipagina"/>
        </w:rPr>
        <w:footnoteRef/>
      </w:r>
      <w:r>
        <w:t xml:space="preserve"> </w:t>
      </w:r>
      <w:r w:rsidRPr="000E6ED6">
        <w:rPr>
          <w:b/>
          <w:sz w:val="18"/>
          <w:szCs w:val="18"/>
        </w:rPr>
        <w:t xml:space="preserve">La dichiarazione deve essere prodotta in riferimento ai seguenti soggetti: </w:t>
      </w:r>
    </w:p>
    <w:p w14:paraId="26A86942" w14:textId="77777777" w:rsidR="00D17D92" w:rsidRPr="000E6ED6" w:rsidRDefault="00D17D92" w:rsidP="00D17D92">
      <w:pPr>
        <w:pStyle w:val="Rientrocorpodeltesto"/>
        <w:numPr>
          <w:ilvl w:val="0"/>
          <w:numId w:val="17"/>
        </w:numPr>
        <w:tabs>
          <w:tab w:val="clear" w:pos="720"/>
          <w:tab w:val="num" w:pos="284"/>
        </w:tabs>
        <w:spacing w:after="0" w:line="40" w:lineRule="atLeast"/>
        <w:ind w:hanging="578"/>
        <w:jc w:val="both"/>
        <w:rPr>
          <w:sz w:val="18"/>
          <w:szCs w:val="18"/>
        </w:rPr>
      </w:pPr>
      <w:r w:rsidRPr="000E6ED6">
        <w:rPr>
          <w:sz w:val="18"/>
          <w:szCs w:val="18"/>
        </w:rPr>
        <w:t>Il titolare e il direttore tecnico, se si tratta di imprese individuali;</w:t>
      </w:r>
    </w:p>
    <w:p w14:paraId="25DAD46E" w14:textId="77777777" w:rsidR="00D17D92" w:rsidRPr="000E6ED6" w:rsidRDefault="00D17D92" w:rsidP="00D17D92">
      <w:pPr>
        <w:pStyle w:val="Rientrocorpodeltesto"/>
        <w:numPr>
          <w:ilvl w:val="0"/>
          <w:numId w:val="17"/>
        </w:numPr>
        <w:tabs>
          <w:tab w:val="clear" w:pos="720"/>
          <w:tab w:val="num" w:pos="284"/>
        </w:tabs>
        <w:spacing w:after="0" w:line="40" w:lineRule="atLeast"/>
        <w:ind w:hanging="578"/>
        <w:jc w:val="both"/>
        <w:rPr>
          <w:sz w:val="18"/>
          <w:szCs w:val="18"/>
        </w:rPr>
      </w:pPr>
      <w:r w:rsidRPr="000E6ED6">
        <w:rPr>
          <w:sz w:val="18"/>
          <w:szCs w:val="18"/>
        </w:rPr>
        <w:t>i soci e il direttore tecnico, se si tratta di società in nome collettivo;</w:t>
      </w:r>
    </w:p>
    <w:p w14:paraId="5714566D" w14:textId="77777777" w:rsidR="00D17D92" w:rsidRPr="000E6ED6" w:rsidRDefault="00D17D92" w:rsidP="00D17D92">
      <w:pPr>
        <w:pStyle w:val="Rientrocorpodeltesto"/>
        <w:numPr>
          <w:ilvl w:val="0"/>
          <w:numId w:val="17"/>
        </w:numPr>
        <w:tabs>
          <w:tab w:val="clear" w:pos="720"/>
          <w:tab w:val="num" w:pos="284"/>
        </w:tabs>
        <w:spacing w:after="0" w:line="40" w:lineRule="atLeast"/>
        <w:ind w:hanging="578"/>
        <w:jc w:val="both"/>
        <w:rPr>
          <w:sz w:val="18"/>
          <w:szCs w:val="18"/>
        </w:rPr>
      </w:pPr>
      <w:r w:rsidRPr="000E6ED6">
        <w:rPr>
          <w:sz w:val="18"/>
          <w:szCs w:val="18"/>
        </w:rPr>
        <w:t xml:space="preserve">i soci accomandatari e il direttore tecnico, se si tratta di società in accomandita semplice; </w:t>
      </w:r>
    </w:p>
    <w:p w14:paraId="424484F7" w14:textId="77777777" w:rsidR="00D17D92" w:rsidRPr="000E6ED6" w:rsidRDefault="00D17D92" w:rsidP="00D17D92">
      <w:pPr>
        <w:pStyle w:val="Rientrocorpodeltesto"/>
        <w:numPr>
          <w:ilvl w:val="0"/>
          <w:numId w:val="17"/>
        </w:numPr>
        <w:tabs>
          <w:tab w:val="clear" w:pos="720"/>
          <w:tab w:val="num" w:pos="284"/>
        </w:tabs>
        <w:spacing w:after="0" w:line="40" w:lineRule="atLeast"/>
        <w:ind w:left="284" w:hanging="142"/>
        <w:jc w:val="both"/>
        <w:rPr>
          <w:sz w:val="18"/>
          <w:szCs w:val="18"/>
        </w:rPr>
      </w:pPr>
      <w:r>
        <w:rPr>
          <w:sz w:val="18"/>
          <w:szCs w:val="18"/>
        </w:rPr>
        <w:t>i membri del consiglio di amministrazione cui sia stata conferita la legale rappresentanza</w:t>
      </w:r>
      <w:r w:rsidRPr="003B1D6A">
        <w:rPr>
          <w:sz w:val="18"/>
          <w:szCs w:val="18"/>
        </w:rPr>
        <w:t xml:space="preserve">, </w:t>
      </w:r>
      <w:r>
        <w:rPr>
          <w:sz w:val="18"/>
          <w:szCs w:val="18"/>
        </w:rPr>
        <w:t xml:space="preserve">ivi </w:t>
      </w:r>
      <w:r w:rsidRPr="003B1D6A">
        <w:rPr>
          <w:sz w:val="18"/>
          <w:szCs w:val="18"/>
        </w:rPr>
        <w:t>compresi institori e</w:t>
      </w:r>
      <w:r>
        <w:rPr>
          <w:sz w:val="18"/>
          <w:szCs w:val="18"/>
        </w:rPr>
        <w:t xml:space="preserve"> procuratori generali, membri degli</w:t>
      </w:r>
      <w:r w:rsidRPr="003B1D6A">
        <w:rPr>
          <w:sz w:val="18"/>
          <w:szCs w:val="18"/>
        </w:rPr>
        <w:t xml:space="preserve"> organi con poteri di direzione o di vigilanza, soggetti muniti dei poteri di</w:t>
      </w:r>
      <w:r>
        <w:rPr>
          <w:sz w:val="18"/>
          <w:szCs w:val="18"/>
        </w:rPr>
        <w:t xml:space="preserve"> rappresentanza, di direzione o</w:t>
      </w:r>
      <w:r w:rsidRPr="003B1D6A">
        <w:rPr>
          <w:sz w:val="18"/>
          <w:szCs w:val="18"/>
        </w:rPr>
        <w:t xml:space="preserve"> di controllo,</w:t>
      </w:r>
      <w:r>
        <w:rPr>
          <w:sz w:val="18"/>
          <w:szCs w:val="18"/>
        </w:rPr>
        <w:t xml:space="preserve"> il direttore tecnico o socio unico persona fisica ovvero</w:t>
      </w:r>
      <w:r w:rsidRPr="000E6ED6">
        <w:rPr>
          <w:sz w:val="18"/>
          <w:szCs w:val="18"/>
        </w:rPr>
        <w:t xml:space="preserve"> il socio di maggioranza in caso di società con meno di quattro soci, </w:t>
      </w:r>
      <w:r>
        <w:rPr>
          <w:sz w:val="18"/>
          <w:szCs w:val="18"/>
        </w:rPr>
        <w:t xml:space="preserve">se si tratta di altro tipo di società o </w:t>
      </w:r>
      <w:proofErr w:type="gramStart"/>
      <w:r>
        <w:rPr>
          <w:sz w:val="18"/>
          <w:szCs w:val="18"/>
        </w:rPr>
        <w:t>consorzio.</w:t>
      </w:r>
      <w:r w:rsidRPr="000E6ED6">
        <w:rPr>
          <w:sz w:val="18"/>
          <w:szCs w:val="18"/>
        </w:rPr>
        <w:t>.</w:t>
      </w:r>
      <w:proofErr w:type="gramEnd"/>
      <w:r w:rsidRPr="000E6ED6">
        <w:rPr>
          <w:sz w:val="18"/>
          <w:szCs w:val="18"/>
        </w:rPr>
        <w:t xml:space="preserve"> Per amministratori muniti di potere di rappresentanza si intendono tutti i soggetti investiti ufficialmente del potere di trasferire direttamente alla persona giuridica rappresentata, gli effetti del proprio operato, indipendentemente dall’ampiezza dei poteri amministrativi attribuiti (vedi in tal senso Consiglio di Stato Sez. V 36/08, TAR Campania Sezione I 3176/09). </w:t>
      </w:r>
    </w:p>
    <w:p w14:paraId="59ADCAC0" w14:textId="77777777" w:rsidR="00D17D92" w:rsidRPr="000E6ED6" w:rsidRDefault="00D17D92" w:rsidP="00D17D92">
      <w:pPr>
        <w:pStyle w:val="Rientrocorpodeltesto"/>
        <w:tabs>
          <w:tab w:val="num" w:pos="284"/>
        </w:tabs>
        <w:spacing w:line="40" w:lineRule="atLeast"/>
        <w:ind w:left="284" w:hanging="142"/>
        <w:jc w:val="both"/>
        <w:rPr>
          <w:sz w:val="18"/>
          <w:szCs w:val="18"/>
        </w:rPr>
      </w:pPr>
      <w:r w:rsidRPr="000E6ED6">
        <w:rPr>
          <w:sz w:val="18"/>
          <w:szCs w:val="18"/>
        </w:rPr>
        <w:tab/>
        <w:t xml:space="preserve">Deve ritenersi sussistente l’obbligo di produrre la dichiarazione non soltanto con riferimento a chi rivesta formalmente la carica di amministratore, ma anche con riferimento a colui che, in qualità di procuratore ad </w:t>
      </w:r>
      <w:proofErr w:type="spellStart"/>
      <w:r w:rsidRPr="000E6ED6">
        <w:rPr>
          <w:sz w:val="18"/>
          <w:szCs w:val="18"/>
        </w:rPr>
        <w:t>negotia</w:t>
      </w:r>
      <w:proofErr w:type="spellEnd"/>
      <w:r w:rsidRPr="000E6ED6">
        <w:rPr>
          <w:sz w:val="18"/>
          <w:szCs w:val="18"/>
        </w:rPr>
        <w:t>, abbia ottenuto il conferimento di poteri consistenti nella rappresentanza dell’impresa e nel compimento di atti decisionali (vedi in tal senso Consiglio di Stato Sezione VI, 18/01/2012 n° 178).</w:t>
      </w:r>
    </w:p>
    <w:p w14:paraId="7B480B7A" w14:textId="77777777" w:rsidR="00D17D92" w:rsidRPr="000E6ED6" w:rsidRDefault="00D17D92" w:rsidP="00D17D92">
      <w:pPr>
        <w:pStyle w:val="Rientrocorpodeltesto"/>
        <w:tabs>
          <w:tab w:val="num" w:pos="284"/>
        </w:tabs>
        <w:spacing w:line="40" w:lineRule="atLeast"/>
        <w:ind w:hanging="578"/>
        <w:jc w:val="both"/>
        <w:rPr>
          <w:b/>
          <w:sz w:val="18"/>
          <w:szCs w:val="18"/>
        </w:rPr>
      </w:pPr>
    </w:p>
    <w:p w14:paraId="15ED3E76" w14:textId="77777777" w:rsidR="00D17D92" w:rsidRPr="000E6ED6" w:rsidRDefault="00D17D92" w:rsidP="00D17D92">
      <w:pPr>
        <w:pStyle w:val="Rientrocorpodeltesto"/>
        <w:tabs>
          <w:tab w:val="num" w:pos="284"/>
        </w:tabs>
        <w:spacing w:line="40" w:lineRule="atLeast"/>
        <w:ind w:hanging="578"/>
        <w:jc w:val="both"/>
        <w:rPr>
          <w:b/>
          <w:sz w:val="18"/>
          <w:szCs w:val="18"/>
        </w:rPr>
      </w:pPr>
      <w:r w:rsidRPr="000E6ED6">
        <w:rPr>
          <w:b/>
          <w:sz w:val="18"/>
          <w:szCs w:val="18"/>
        </w:rPr>
        <w:tab/>
        <w:t xml:space="preserve">In linea con recente orientamento giurisprudenziale, l’obbligo di rendere le dichiarazioni di cui al presente modello da parte di tutti i soggetti sopra indicati può essere legittimamente assolto anche dal legale rappresentante. Pertanto, quest’ultimo, in conformità al presente modello, può presentare idonea dichiarazione sostitutiva di atto di notorietà, (resa ai sensi dell’articolo 47 del D.P.R. 445/2000 e </w:t>
      </w:r>
      <w:proofErr w:type="spellStart"/>
      <w:r w:rsidRPr="000E6ED6">
        <w:rPr>
          <w:b/>
          <w:sz w:val="18"/>
          <w:szCs w:val="18"/>
        </w:rPr>
        <w:t>s.m.i.</w:t>
      </w:r>
      <w:proofErr w:type="spellEnd"/>
      <w:r w:rsidRPr="000E6ED6">
        <w:rPr>
          <w:b/>
          <w:sz w:val="18"/>
          <w:szCs w:val="18"/>
        </w:rPr>
        <w:t xml:space="preserve"> e con l’osservanza delle modalità di cui all’art. 38 co 3. del medesimo Decreto), con la quale attesta il possesso dei requisiti in capo al soggetto per il quale rende la dichiarazione, indicando i dati anagrafici di tale </w:t>
      </w:r>
      <w:proofErr w:type="gramStart"/>
      <w:r w:rsidRPr="000E6ED6">
        <w:rPr>
          <w:b/>
          <w:sz w:val="18"/>
          <w:szCs w:val="18"/>
        </w:rPr>
        <w:t>soggetto  (</w:t>
      </w:r>
      <w:proofErr w:type="gramEnd"/>
      <w:r w:rsidRPr="000E6ED6">
        <w:rPr>
          <w:b/>
          <w:sz w:val="18"/>
          <w:szCs w:val="18"/>
        </w:rPr>
        <w:t>in modo da consentire le necessarie verifiche).</w:t>
      </w:r>
    </w:p>
    <w:p w14:paraId="4981E126" w14:textId="77777777" w:rsidR="00D17D92" w:rsidRPr="000E6ED6" w:rsidRDefault="00D17D92" w:rsidP="00D17D92">
      <w:pPr>
        <w:pStyle w:val="Testonotaapidipagina"/>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60092" w14:textId="77777777" w:rsidR="008F7FA6" w:rsidRDefault="008F7FA6" w:rsidP="008F7FA6">
    <w:pPr>
      <w:jc w:val="center"/>
      <w:rPr>
        <w:rFonts w:ascii="Titillium Web" w:eastAsia="Titillium Web" w:hAnsi="Titillium Web" w:cs="Titillium Web"/>
        <w:color w:val="000000"/>
      </w:rPr>
    </w:pPr>
  </w:p>
  <w:p w14:paraId="780029C7" w14:textId="77777777" w:rsidR="008F7FA6" w:rsidRDefault="008F7FA6" w:rsidP="008F7FA6">
    <w:pPr>
      <w:jc w:val="center"/>
      <w:rPr>
        <w:rFonts w:ascii="Titillium Web" w:eastAsia="Titillium Web" w:hAnsi="Titillium Web" w:cs="Titillium Web"/>
        <w:color w:val="000000"/>
      </w:rPr>
    </w:pPr>
  </w:p>
  <w:p w14:paraId="46B1EA2C" w14:textId="6AC08D78" w:rsidR="008F7FA6" w:rsidRPr="00D17D92" w:rsidRDefault="008F7FA6" w:rsidP="008F7FA6">
    <w:pPr>
      <w:ind w:left="-851"/>
      <w:rPr>
        <w:rFonts w:ascii="Titillium Web" w:eastAsia="Titillium Web" w:hAnsi="Titillium Web" w:cs="Titillium Web"/>
        <w:color w:val="808080"/>
        <w:sz w:val="18"/>
        <w:szCs w:val="18"/>
      </w:rPr>
    </w:pPr>
    <w:r w:rsidRPr="00D17D92">
      <w:rPr>
        <w:noProof/>
        <w:color w:val="808080"/>
        <w:sz w:val="18"/>
        <w:szCs w:val="18"/>
        <w:lang w:eastAsia="it-IT"/>
      </w:rPr>
      <w:drawing>
        <wp:anchor distT="0" distB="0" distL="114300" distR="114300" simplePos="0" relativeHeight="251661312" behindDoc="0" locked="0" layoutInCell="1" hidden="0" allowOverlap="1" wp14:anchorId="3B33633D" wp14:editId="64C5ED8A">
          <wp:simplePos x="0" y="0"/>
          <wp:positionH relativeFrom="column">
            <wp:posOffset>-617855</wp:posOffset>
          </wp:positionH>
          <wp:positionV relativeFrom="paragraph">
            <wp:posOffset>-664210</wp:posOffset>
          </wp:positionV>
          <wp:extent cx="7059279" cy="514350"/>
          <wp:effectExtent l="0" t="0" r="0" b="0"/>
          <wp:wrapSquare wrapText="bothSides" distT="0" distB="0" distL="114300" distR="114300"/>
          <wp:docPr id="1608797810" name="Immagine 1608797810"/>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7059279" cy="514350"/>
                  </a:xfrm>
                  <a:prstGeom prst="rect">
                    <a:avLst/>
                  </a:prstGeom>
                  <a:ln/>
                </pic:spPr>
              </pic:pic>
            </a:graphicData>
          </a:graphic>
        </wp:anchor>
      </w:drawing>
    </w:r>
    <w:r w:rsidRPr="00D17D92">
      <w:rPr>
        <w:rFonts w:ascii="Titillium Web" w:eastAsia="Titillium Web" w:hAnsi="Titillium Web" w:cs="Titillium Web"/>
        <w:color w:val="808080"/>
        <w:sz w:val="18"/>
        <w:szCs w:val="18"/>
      </w:rPr>
      <w:t xml:space="preserve">M1C3 – Investimento 1.2 – Istituti pubblici non afferenti al </w:t>
    </w:r>
    <w:proofErr w:type="spellStart"/>
    <w:r w:rsidRPr="00D17D92">
      <w:rPr>
        <w:rFonts w:ascii="Titillium Web" w:eastAsia="Titillium Web" w:hAnsi="Titillium Web" w:cs="Titillium Web"/>
        <w:color w:val="808080"/>
        <w:sz w:val="18"/>
        <w:szCs w:val="18"/>
      </w:rPr>
      <w:t>MiC</w:t>
    </w:r>
    <w:proofErr w:type="spellEnd"/>
    <w:r w:rsidRPr="00D17D92">
      <w:rPr>
        <w:rFonts w:ascii="Titillium Web" w:eastAsia="Titillium Web" w:hAnsi="Titillium Web" w:cs="Titillium Web"/>
        <w:color w:val="808080"/>
        <w:sz w:val="18"/>
        <w:szCs w:val="18"/>
      </w:rPr>
      <w:t xml:space="preserve"> e privati</w:t>
    </w:r>
  </w:p>
  <w:p w14:paraId="65C120B2" w14:textId="4D2598D6" w:rsidR="008F7FA6" w:rsidRDefault="008F7FA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6F13"/>
    <w:multiLevelType w:val="hybridMultilevel"/>
    <w:tmpl w:val="131200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213794"/>
    <w:multiLevelType w:val="hybridMultilevel"/>
    <w:tmpl w:val="BB9A7CC0"/>
    <w:lvl w:ilvl="0" w:tplc="7CECF498">
      <w:numFmt w:val="bullet"/>
      <w:lvlText w:val="-"/>
      <w:lvlJc w:val="left"/>
      <w:pPr>
        <w:ind w:left="720" w:hanging="360"/>
      </w:pPr>
      <w:rPr>
        <w:rFonts w:ascii="Calibri" w:eastAsia="Times New Roman" w:hAnsi="Calibri" w:hint="default"/>
        <w:w w:val="101"/>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B832ED"/>
    <w:multiLevelType w:val="hybridMultilevel"/>
    <w:tmpl w:val="03589DC6"/>
    <w:lvl w:ilvl="0" w:tplc="D9869844">
      <w:start w:val="3"/>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3" w15:restartNumberingAfterBreak="0">
    <w:nsid w:val="12016573"/>
    <w:multiLevelType w:val="hybridMultilevel"/>
    <w:tmpl w:val="DD42B9DE"/>
    <w:lvl w:ilvl="0" w:tplc="E872106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614065"/>
    <w:multiLevelType w:val="hybridMultilevel"/>
    <w:tmpl w:val="6C14B1EE"/>
    <w:lvl w:ilvl="0" w:tplc="7CECF498">
      <w:numFmt w:val="bullet"/>
      <w:lvlText w:val="-"/>
      <w:lvlJc w:val="left"/>
      <w:pPr>
        <w:ind w:left="360" w:hanging="360"/>
      </w:pPr>
      <w:rPr>
        <w:rFonts w:ascii="Calibri" w:eastAsiaTheme="minorEastAsia" w:hAnsi="Calibri" w:cs="Times New Roman" w:hint="default"/>
        <w:w w:val="101"/>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 w15:restartNumberingAfterBreak="0">
    <w:nsid w:val="13264DC8"/>
    <w:multiLevelType w:val="hybridMultilevel"/>
    <w:tmpl w:val="8EB88C56"/>
    <w:lvl w:ilvl="0" w:tplc="31D2C1A0">
      <w:start w:val="1"/>
      <w:numFmt w:val="bullet"/>
      <w:lvlText w:val="-"/>
      <w:lvlJc w:val="left"/>
      <w:pPr>
        <w:ind w:left="720" w:hanging="360"/>
      </w:pPr>
      <w:rPr>
        <w:rFonts w:ascii="Times New Roman" w:eastAsia="Times New Roman" w:hAnsi="Times New Roman" w:cs="Times New Roman" w:hint="default"/>
      </w:rPr>
    </w:lvl>
    <w:lvl w:ilvl="1" w:tplc="04100005">
      <w:start w:val="1"/>
      <w:numFmt w:val="bullet"/>
      <w:lvlText w:val=""/>
      <w:lvlJc w:val="left"/>
      <w:pPr>
        <w:ind w:left="1440" w:hanging="360"/>
      </w:pPr>
      <w:rPr>
        <w:rFonts w:ascii="Wingdings" w:hAnsi="Wingdings" w:hint="default"/>
      </w:rPr>
    </w:lvl>
    <w:lvl w:ilvl="2" w:tplc="31D2C1A0">
      <w:start w:val="1"/>
      <w:numFmt w:val="bullet"/>
      <w:lvlText w:val="-"/>
      <w:lvlJc w:val="left"/>
      <w:pPr>
        <w:ind w:left="2160" w:hanging="360"/>
      </w:pPr>
      <w:rPr>
        <w:rFonts w:ascii="Times New Roman" w:eastAsia="Times New Roman" w:hAnsi="Times New Roman"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B6533BF"/>
    <w:multiLevelType w:val="hybridMultilevel"/>
    <w:tmpl w:val="1D129DBE"/>
    <w:lvl w:ilvl="0" w:tplc="F0C43614">
      <w:start w:val="1"/>
      <w:numFmt w:val="lowerLetter"/>
      <w:lvlText w:val="%1)"/>
      <w:lvlJc w:val="left"/>
      <w:pPr>
        <w:ind w:left="502" w:hanging="360"/>
      </w:pPr>
      <w:rPr>
        <w:rFonts w:hint="default"/>
        <w:b/>
      </w:rPr>
    </w:lvl>
    <w:lvl w:ilvl="1" w:tplc="04100019">
      <w:start w:val="1"/>
      <w:numFmt w:val="lowerLetter"/>
      <w:lvlText w:val="%2."/>
      <w:lvlJc w:val="left"/>
      <w:pPr>
        <w:ind w:left="1090" w:hanging="360"/>
      </w:pPr>
    </w:lvl>
    <w:lvl w:ilvl="2" w:tplc="0410001B" w:tentative="1">
      <w:start w:val="1"/>
      <w:numFmt w:val="lowerRoman"/>
      <w:lvlText w:val="%3."/>
      <w:lvlJc w:val="right"/>
      <w:pPr>
        <w:ind w:left="1810" w:hanging="180"/>
      </w:pPr>
    </w:lvl>
    <w:lvl w:ilvl="3" w:tplc="0410000F" w:tentative="1">
      <w:start w:val="1"/>
      <w:numFmt w:val="decimal"/>
      <w:lvlText w:val="%4."/>
      <w:lvlJc w:val="left"/>
      <w:pPr>
        <w:ind w:left="2530" w:hanging="360"/>
      </w:pPr>
    </w:lvl>
    <w:lvl w:ilvl="4" w:tplc="04100019" w:tentative="1">
      <w:start w:val="1"/>
      <w:numFmt w:val="lowerLetter"/>
      <w:lvlText w:val="%5."/>
      <w:lvlJc w:val="left"/>
      <w:pPr>
        <w:ind w:left="3250" w:hanging="360"/>
      </w:pPr>
    </w:lvl>
    <w:lvl w:ilvl="5" w:tplc="0410001B" w:tentative="1">
      <w:start w:val="1"/>
      <w:numFmt w:val="lowerRoman"/>
      <w:lvlText w:val="%6."/>
      <w:lvlJc w:val="right"/>
      <w:pPr>
        <w:ind w:left="3970" w:hanging="180"/>
      </w:pPr>
    </w:lvl>
    <w:lvl w:ilvl="6" w:tplc="0410000F" w:tentative="1">
      <w:start w:val="1"/>
      <w:numFmt w:val="decimal"/>
      <w:lvlText w:val="%7."/>
      <w:lvlJc w:val="left"/>
      <w:pPr>
        <w:ind w:left="4690" w:hanging="360"/>
      </w:pPr>
    </w:lvl>
    <w:lvl w:ilvl="7" w:tplc="04100019" w:tentative="1">
      <w:start w:val="1"/>
      <w:numFmt w:val="lowerLetter"/>
      <w:lvlText w:val="%8."/>
      <w:lvlJc w:val="left"/>
      <w:pPr>
        <w:ind w:left="5410" w:hanging="360"/>
      </w:pPr>
    </w:lvl>
    <w:lvl w:ilvl="8" w:tplc="0410001B" w:tentative="1">
      <w:start w:val="1"/>
      <w:numFmt w:val="lowerRoman"/>
      <w:lvlText w:val="%9."/>
      <w:lvlJc w:val="right"/>
      <w:pPr>
        <w:ind w:left="6130" w:hanging="180"/>
      </w:pPr>
    </w:lvl>
  </w:abstractNum>
  <w:abstractNum w:abstractNumId="7" w15:restartNumberingAfterBreak="0">
    <w:nsid w:val="1F442A71"/>
    <w:multiLevelType w:val="hybridMultilevel"/>
    <w:tmpl w:val="C7687C3C"/>
    <w:lvl w:ilvl="0" w:tplc="FE188DF0">
      <w:numFmt w:val="bullet"/>
      <w:lvlText w:val="-"/>
      <w:lvlJc w:val="left"/>
      <w:pPr>
        <w:ind w:left="360" w:hanging="360"/>
      </w:pPr>
      <w:rPr>
        <w:rFonts w:ascii="Calibri" w:eastAsia="Times New Roman" w:hAnsi="Calibri" w:cs="Calibri"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8" w15:restartNumberingAfterBreak="0">
    <w:nsid w:val="2C7834CE"/>
    <w:multiLevelType w:val="hybridMultilevel"/>
    <w:tmpl w:val="0EECB65C"/>
    <w:lvl w:ilvl="0" w:tplc="C4BC11D6">
      <w:start w:val="2"/>
      <w:numFmt w:val="bullet"/>
      <w:lvlText w:val="-"/>
      <w:lvlJc w:val="left"/>
      <w:pPr>
        <w:ind w:left="1004" w:hanging="360"/>
      </w:pPr>
      <w:rPr>
        <w:rFonts w:ascii="Swis721 Lt BT" w:eastAsia="Times New Roman" w:hAnsi="Swis721 Lt BT"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32047414"/>
    <w:multiLevelType w:val="hybridMultilevel"/>
    <w:tmpl w:val="FD3690B8"/>
    <w:lvl w:ilvl="0" w:tplc="2B06E222">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15:restartNumberingAfterBreak="0">
    <w:nsid w:val="39B22E9B"/>
    <w:multiLevelType w:val="hybridMultilevel"/>
    <w:tmpl w:val="2D1AA024"/>
    <w:lvl w:ilvl="0" w:tplc="40A8D1B2">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A866C90"/>
    <w:multiLevelType w:val="hybridMultilevel"/>
    <w:tmpl w:val="4C70CEA8"/>
    <w:lvl w:ilvl="0" w:tplc="04100017">
      <w:start w:val="1"/>
      <w:numFmt w:val="lowerLetter"/>
      <w:lvlText w:val="%1)"/>
      <w:lvlJc w:val="left"/>
      <w:pPr>
        <w:ind w:left="535" w:hanging="360"/>
      </w:pPr>
      <w:rPr>
        <w:rFonts w:hint="default"/>
      </w:rPr>
    </w:lvl>
    <w:lvl w:ilvl="1" w:tplc="04100019" w:tentative="1">
      <w:start w:val="1"/>
      <w:numFmt w:val="lowerLetter"/>
      <w:lvlText w:val="%2."/>
      <w:lvlJc w:val="left"/>
      <w:pPr>
        <w:ind w:left="1255" w:hanging="360"/>
      </w:pPr>
    </w:lvl>
    <w:lvl w:ilvl="2" w:tplc="0410001B" w:tentative="1">
      <w:start w:val="1"/>
      <w:numFmt w:val="lowerRoman"/>
      <w:lvlText w:val="%3."/>
      <w:lvlJc w:val="right"/>
      <w:pPr>
        <w:ind w:left="1975" w:hanging="180"/>
      </w:pPr>
    </w:lvl>
    <w:lvl w:ilvl="3" w:tplc="0410000F" w:tentative="1">
      <w:start w:val="1"/>
      <w:numFmt w:val="decimal"/>
      <w:lvlText w:val="%4."/>
      <w:lvlJc w:val="left"/>
      <w:pPr>
        <w:ind w:left="2695" w:hanging="360"/>
      </w:pPr>
    </w:lvl>
    <w:lvl w:ilvl="4" w:tplc="04100019" w:tentative="1">
      <w:start w:val="1"/>
      <w:numFmt w:val="lowerLetter"/>
      <w:lvlText w:val="%5."/>
      <w:lvlJc w:val="left"/>
      <w:pPr>
        <w:ind w:left="3415" w:hanging="360"/>
      </w:pPr>
    </w:lvl>
    <w:lvl w:ilvl="5" w:tplc="0410001B" w:tentative="1">
      <w:start w:val="1"/>
      <w:numFmt w:val="lowerRoman"/>
      <w:lvlText w:val="%6."/>
      <w:lvlJc w:val="right"/>
      <w:pPr>
        <w:ind w:left="4135" w:hanging="180"/>
      </w:pPr>
    </w:lvl>
    <w:lvl w:ilvl="6" w:tplc="0410000F" w:tentative="1">
      <w:start w:val="1"/>
      <w:numFmt w:val="decimal"/>
      <w:lvlText w:val="%7."/>
      <w:lvlJc w:val="left"/>
      <w:pPr>
        <w:ind w:left="4855" w:hanging="360"/>
      </w:pPr>
    </w:lvl>
    <w:lvl w:ilvl="7" w:tplc="04100019" w:tentative="1">
      <w:start w:val="1"/>
      <w:numFmt w:val="lowerLetter"/>
      <w:lvlText w:val="%8."/>
      <w:lvlJc w:val="left"/>
      <w:pPr>
        <w:ind w:left="5575" w:hanging="360"/>
      </w:pPr>
    </w:lvl>
    <w:lvl w:ilvl="8" w:tplc="0410001B" w:tentative="1">
      <w:start w:val="1"/>
      <w:numFmt w:val="lowerRoman"/>
      <w:lvlText w:val="%9."/>
      <w:lvlJc w:val="right"/>
      <w:pPr>
        <w:ind w:left="6295" w:hanging="180"/>
      </w:pPr>
    </w:lvl>
  </w:abstractNum>
  <w:abstractNum w:abstractNumId="12" w15:restartNumberingAfterBreak="0">
    <w:nsid w:val="3F0B3D71"/>
    <w:multiLevelType w:val="hybridMultilevel"/>
    <w:tmpl w:val="96B2C684"/>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CFD434C"/>
    <w:multiLevelType w:val="hybridMultilevel"/>
    <w:tmpl w:val="742E98CA"/>
    <w:lvl w:ilvl="0" w:tplc="4CC2FC7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C50A2A"/>
    <w:multiLevelType w:val="hybridMultilevel"/>
    <w:tmpl w:val="CCD2086C"/>
    <w:lvl w:ilvl="0" w:tplc="6436E0A6">
      <w:start w:val="1"/>
      <w:numFmt w:val="decimal"/>
      <w:lvlText w:val="%1)"/>
      <w:lvlJc w:val="left"/>
      <w:pPr>
        <w:ind w:left="278" w:hanging="420"/>
      </w:pPr>
      <w:rPr>
        <w:rFonts w:hint="default"/>
        <w:sz w:val="24"/>
        <w:szCs w:val="24"/>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5" w15:restartNumberingAfterBreak="0">
    <w:nsid w:val="501C1B0A"/>
    <w:multiLevelType w:val="hybridMultilevel"/>
    <w:tmpl w:val="518853AA"/>
    <w:lvl w:ilvl="0" w:tplc="0410000F">
      <w:start w:val="1"/>
      <w:numFmt w:val="decimal"/>
      <w:lvlText w:val="%1."/>
      <w:lvlJc w:val="left"/>
      <w:pPr>
        <w:ind w:left="644" w:hanging="360"/>
      </w:pPr>
      <w:rPr>
        <w:rFont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6" w15:restartNumberingAfterBreak="0">
    <w:nsid w:val="52D02EB2"/>
    <w:multiLevelType w:val="hybridMultilevel"/>
    <w:tmpl w:val="361C5EB6"/>
    <w:lvl w:ilvl="0" w:tplc="FE188DF0">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5DB94319"/>
    <w:multiLevelType w:val="hybridMultilevel"/>
    <w:tmpl w:val="44A61544"/>
    <w:lvl w:ilvl="0" w:tplc="BA420DCA">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8512FE"/>
    <w:multiLevelType w:val="hybridMultilevel"/>
    <w:tmpl w:val="C2968EAE"/>
    <w:lvl w:ilvl="0" w:tplc="48320CD0">
      <w:numFmt w:val="bullet"/>
      <w:lvlText w:val="-"/>
      <w:lvlJc w:val="left"/>
      <w:pPr>
        <w:ind w:left="3054" w:hanging="360"/>
      </w:pPr>
      <w:rPr>
        <w:rFonts w:ascii="Calibri" w:eastAsia="Times New Roman" w:hAnsi="Calibr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15:restartNumberingAfterBreak="0">
    <w:nsid w:val="65AD7902"/>
    <w:multiLevelType w:val="hybridMultilevel"/>
    <w:tmpl w:val="9D5EB91E"/>
    <w:lvl w:ilvl="0" w:tplc="D0E433D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97F062A"/>
    <w:multiLevelType w:val="hybridMultilevel"/>
    <w:tmpl w:val="681C6D18"/>
    <w:lvl w:ilvl="0" w:tplc="7CECF498">
      <w:numFmt w:val="bullet"/>
      <w:lvlText w:val="-"/>
      <w:lvlJc w:val="left"/>
      <w:pPr>
        <w:ind w:left="720" w:hanging="360"/>
      </w:pPr>
      <w:rPr>
        <w:rFonts w:ascii="Calibri" w:eastAsia="Times New Roman" w:hAnsi="Calibri" w:hint="default"/>
        <w:w w:val="10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DE82B66"/>
    <w:multiLevelType w:val="hybridMultilevel"/>
    <w:tmpl w:val="38F44DE8"/>
    <w:lvl w:ilvl="0" w:tplc="EB18A668">
      <w:start w:val="1"/>
      <w:numFmt w:val="bullet"/>
      <w:lvlText w:val=""/>
      <w:lvlJc w:val="left"/>
      <w:pPr>
        <w:ind w:left="720" w:hanging="360"/>
      </w:pPr>
      <w:rPr>
        <w:rFonts w:ascii="Wingdings" w:hAnsi="Wingdings" w:hint="default"/>
      </w:rPr>
    </w:lvl>
    <w:lvl w:ilvl="1" w:tplc="EB18A668">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31B19E1"/>
    <w:multiLevelType w:val="hybridMultilevel"/>
    <w:tmpl w:val="205E3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65A1FB5"/>
    <w:multiLevelType w:val="hybridMultilevel"/>
    <w:tmpl w:val="380A54E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4" w15:restartNumberingAfterBreak="0">
    <w:nsid w:val="7A4D231E"/>
    <w:multiLevelType w:val="hybridMultilevel"/>
    <w:tmpl w:val="BD5E4770"/>
    <w:lvl w:ilvl="0" w:tplc="EB18A668">
      <w:start w:val="1"/>
      <w:numFmt w:val="bullet"/>
      <w:lvlText w:val=""/>
      <w:lvlJc w:val="left"/>
      <w:pPr>
        <w:ind w:left="578" w:hanging="360"/>
      </w:pPr>
      <w:rPr>
        <w:rFonts w:ascii="Wingdings" w:hAnsi="Wingdings"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num w:numId="1" w16cid:durableId="1331176959">
    <w:abstractNumId w:val="10"/>
  </w:num>
  <w:num w:numId="2" w16cid:durableId="1580019415">
    <w:abstractNumId w:val="11"/>
  </w:num>
  <w:num w:numId="3" w16cid:durableId="1016004983">
    <w:abstractNumId w:val="18"/>
  </w:num>
  <w:num w:numId="4" w16cid:durableId="90399913">
    <w:abstractNumId w:val="15"/>
  </w:num>
  <w:num w:numId="5" w16cid:durableId="168182790">
    <w:abstractNumId w:val="20"/>
  </w:num>
  <w:num w:numId="6" w16cid:durableId="595017201">
    <w:abstractNumId w:val="17"/>
  </w:num>
  <w:num w:numId="7" w16cid:durableId="208080517">
    <w:abstractNumId w:val="7"/>
  </w:num>
  <w:num w:numId="8" w16cid:durableId="875964745">
    <w:abstractNumId w:val="1"/>
  </w:num>
  <w:num w:numId="9" w16cid:durableId="855197107">
    <w:abstractNumId w:val="8"/>
  </w:num>
  <w:num w:numId="10" w16cid:durableId="707602844">
    <w:abstractNumId w:val="0"/>
  </w:num>
  <w:num w:numId="11" w16cid:durableId="739794782">
    <w:abstractNumId w:val="16"/>
  </w:num>
  <w:num w:numId="12" w16cid:durableId="711997975">
    <w:abstractNumId w:val="7"/>
  </w:num>
  <w:num w:numId="13" w16cid:durableId="1755275817">
    <w:abstractNumId w:val="4"/>
  </w:num>
  <w:num w:numId="14" w16cid:durableId="612371919">
    <w:abstractNumId w:val="22"/>
  </w:num>
  <w:num w:numId="15" w16cid:durableId="943072532">
    <w:abstractNumId w:val="6"/>
  </w:num>
  <w:num w:numId="16" w16cid:durableId="35618365">
    <w:abstractNumId w:val="13"/>
  </w:num>
  <w:num w:numId="17" w16cid:durableId="12323985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8500955">
    <w:abstractNumId w:val="3"/>
  </w:num>
  <w:num w:numId="19" w16cid:durableId="1418593109">
    <w:abstractNumId w:val="14"/>
  </w:num>
  <w:num w:numId="20" w16cid:durableId="349914748">
    <w:abstractNumId w:val="21"/>
  </w:num>
  <w:num w:numId="21" w16cid:durableId="467477459">
    <w:abstractNumId w:val="12"/>
  </w:num>
  <w:num w:numId="22" w16cid:durableId="1744596639">
    <w:abstractNumId w:val="24"/>
  </w:num>
  <w:num w:numId="23" w16cid:durableId="166752709">
    <w:abstractNumId w:val="9"/>
  </w:num>
  <w:num w:numId="24" w16cid:durableId="574976906">
    <w:abstractNumId w:val="2"/>
  </w:num>
  <w:num w:numId="25" w16cid:durableId="991375332">
    <w:abstractNumId w:val="19"/>
  </w:num>
  <w:num w:numId="26" w16cid:durableId="107901446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4E84"/>
    <w:rsid w:val="000010E3"/>
    <w:rsid w:val="00002741"/>
    <w:rsid w:val="0000370F"/>
    <w:rsid w:val="00003CD4"/>
    <w:rsid w:val="00004217"/>
    <w:rsid w:val="0000456C"/>
    <w:rsid w:val="00004E90"/>
    <w:rsid w:val="00005FBC"/>
    <w:rsid w:val="00006616"/>
    <w:rsid w:val="000075EE"/>
    <w:rsid w:val="00007CE3"/>
    <w:rsid w:val="00010314"/>
    <w:rsid w:val="00011487"/>
    <w:rsid w:val="00012E70"/>
    <w:rsid w:val="0001327E"/>
    <w:rsid w:val="00013B24"/>
    <w:rsid w:val="00014C8C"/>
    <w:rsid w:val="000217FC"/>
    <w:rsid w:val="00022BED"/>
    <w:rsid w:val="000236E1"/>
    <w:rsid w:val="00024EFD"/>
    <w:rsid w:val="0003026E"/>
    <w:rsid w:val="000313D3"/>
    <w:rsid w:val="00031D19"/>
    <w:rsid w:val="00032995"/>
    <w:rsid w:val="00032C44"/>
    <w:rsid w:val="000344D1"/>
    <w:rsid w:val="000355D7"/>
    <w:rsid w:val="0004198D"/>
    <w:rsid w:val="000437FC"/>
    <w:rsid w:val="000440AC"/>
    <w:rsid w:val="00046CFB"/>
    <w:rsid w:val="000472E1"/>
    <w:rsid w:val="00047769"/>
    <w:rsid w:val="0005188A"/>
    <w:rsid w:val="000534FC"/>
    <w:rsid w:val="00053C2D"/>
    <w:rsid w:val="000541B4"/>
    <w:rsid w:val="0005470F"/>
    <w:rsid w:val="00054CE8"/>
    <w:rsid w:val="0005500F"/>
    <w:rsid w:val="00055E29"/>
    <w:rsid w:val="00060A32"/>
    <w:rsid w:val="00061D1A"/>
    <w:rsid w:val="00067DD4"/>
    <w:rsid w:val="00067FD8"/>
    <w:rsid w:val="00070BA5"/>
    <w:rsid w:val="00072A17"/>
    <w:rsid w:val="000738E6"/>
    <w:rsid w:val="00074201"/>
    <w:rsid w:val="00074390"/>
    <w:rsid w:val="000779B1"/>
    <w:rsid w:val="00081DDD"/>
    <w:rsid w:val="0008290E"/>
    <w:rsid w:val="000834E1"/>
    <w:rsid w:val="00083ADC"/>
    <w:rsid w:val="00083B31"/>
    <w:rsid w:val="0008495F"/>
    <w:rsid w:val="00085BBC"/>
    <w:rsid w:val="00086100"/>
    <w:rsid w:val="00090717"/>
    <w:rsid w:val="0009424F"/>
    <w:rsid w:val="000958DC"/>
    <w:rsid w:val="00096924"/>
    <w:rsid w:val="00097357"/>
    <w:rsid w:val="00097B53"/>
    <w:rsid w:val="000A0E1A"/>
    <w:rsid w:val="000A10F9"/>
    <w:rsid w:val="000A2C2D"/>
    <w:rsid w:val="000A3DE5"/>
    <w:rsid w:val="000A5E1D"/>
    <w:rsid w:val="000A7C96"/>
    <w:rsid w:val="000B4BE6"/>
    <w:rsid w:val="000B52D4"/>
    <w:rsid w:val="000B63AC"/>
    <w:rsid w:val="000B658E"/>
    <w:rsid w:val="000B75E8"/>
    <w:rsid w:val="000C0DBC"/>
    <w:rsid w:val="000C3324"/>
    <w:rsid w:val="000C4C1D"/>
    <w:rsid w:val="000C50EA"/>
    <w:rsid w:val="000C5D5A"/>
    <w:rsid w:val="000C614E"/>
    <w:rsid w:val="000C7915"/>
    <w:rsid w:val="000D0472"/>
    <w:rsid w:val="000D1778"/>
    <w:rsid w:val="000D2143"/>
    <w:rsid w:val="000D2306"/>
    <w:rsid w:val="000D505D"/>
    <w:rsid w:val="000D5E71"/>
    <w:rsid w:val="000D6BA0"/>
    <w:rsid w:val="000E098E"/>
    <w:rsid w:val="000E32AA"/>
    <w:rsid w:val="000E339F"/>
    <w:rsid w:val="000E3DD9"/>
    <w:rsid w:val="000E4F0C"/>
    <w:rsid w:val="000E5DFD"/>
    <w:rsid w:val="000E6281"/>
    <w:rsid w:val="000F1E51"/>
    <w:rsid w:val="000F4AC9"/>
    <w:rsid w:val="000F76B2"/>
    <w:rsid w:val="0010519F"/>
    <w:rsid w:val="00105266"/>
    <w:rsid w:val="00105A35"/>
    <w:rsid w:val="00105CF2"/>
    <w:rsid w:val="001169B7"/>
    <w:rsid w:val="00116E20"/>
    <w:rsid w:val="001204A3"/>
    <w:rsid w:val="00121716"/>
    <w:rsid w:val="00126F9D"/>
    <w:rsid w:val="00127045"/>
    <w:rsid w:val="00127ACE"/>
    <w:rsid w:val="0013245B"/>
    <w:rsid w:val="00134B87"/>
    <w:rsid w:val="00136138"/>
    <w:rsid w:val="00137757"/>
    <w:rsid w:val="0013792F"/>
    <w:rsid w:val="001411FD"/>
    <w:rsid w:val="0014189F"/>
    <w:rsid w:val="00142A8D"/>
    <w:rsid w:val="00143679"/>
    <w:rsid w:val="001446EE"/>
    <w:rsid w:val="00144F40"/>
    <w:rsid w:val="0014551C"/>
    <w:rsid w:val="001466CE"/>
    <w:rsid w:val="00153B02"/>
    <w:rsid w:val="00157540"/>
    <w:rsid w:val="001619BD"/>
    <w:rsid w:val="0016243C"/>
    <w:rsid w:val="00162EAD"/>
    <w:rsid w:val="00163438"/>
    <w:rsid w:val="00167209"/>
    <w:rsid w:val="00172A97"/>
    <w:rsid w:val="00172D7A"/>
    <w:rsid w:val="001735F1"/>
    <w:rsid w:val="001741AC"/>
    <w:rsid w:val="00176A0D"/>
    <w:rsid w:val="001808FC"/>
    <w:rsid w:val="00182485"/>
    <w:rsid w:val="00183560"/>
    <w:rsid w:val="0018566D"/>
    <w:rsid w:val="00186D56"/>
    <w:rsid w:val="001911BB"/>
    <w:rsid w:val="00192518"/>
    <w:rsid w:val="00193F95"/>
    <w:rsid w:val="00195CEF"/>
    <w:rsid w:val="001A5C81"/>
    <w:rsid w:val="001B0B6D"/>
    <w:rsid w:val="001B1250"/>
    <w:rsid w:val="001B37A6"/>
    <w:rsid w:val="001B4B14"/>
    <w:rsid w:val="001B4CBC"/>
    <w:rsid w:val="001C0F86"/>
    <w:rsid w:val="001C1805"/>
    <w:rsid w:val="001C1CF0"/>
    <w:rsid w:val="001C2076"/>
    <w:rsid w:val="001C4AF8"/>
    <w:rsid w:val="001D250C"/>
    <w:rsid w:val="001F0EE7"/>
    <w:rsid w:val="001F1A58"/>
    <w:rsid w:val="001F40CF"/>
    <w:rsid w:val="00202053"/>
    <w:rsid w:val="00202A57"/>
    <w:rsid w:val="00203362"/>
    <w:rsid w:val="00203A8F"/>
    <w:rsid w:val="00203CBC"/>
    <w:rsid w:val="00204885"/>
    <w:rsid w:val="00205199"/>
    <w:rsid w:val="0020685E"/>
    <w:rsid w:val="00207623"/>
    <w:rsid w:val="00212188"/>
    <w:rsid w:val="00216442"/>
    <w:rsid w:val="00216946"/>
    <w:rsid w:val="00217169"/>
    <w:rsid w:val="0021780A"/>
    <w:rsid w:val="0022066C"/>
    <w:rsid w:val="00221592"/>
    <w:rsid w:val="00222A3B"/>
    <w:rsid w:val="00223799"/>
    <w:rsid w:val="002256C7"/>
    <w:rsid w:val="002278BE"/>
    <w:rsid w:val="002322EE"/>
    <w:rsid w:val="0023351A"/>
    <w:rsid w:val="00237BF6"/>
    <w:rsid w:val="002402A5"/>
    <w:rsid w:val="00241118"/>
    <w:rsid w:val="002520B7"/>
    <w:rsid w:val="00253569"/>
    <w:rsid w:val="002548CD"/>
    <w:rsid w:val="00254959"/>
    <w:rsid w:val="00254B81"/>
    <w:rsid w:val="00255045"/>
    <w:rsid w:val="00255847"/>
    <w:rsid w:val="0026063C"/>
    <w:rsid w:val="00261488"/>
    <w:rsid w:val="00261E1A"/>
    <w:rsid w:val="00262161"/>
    <w:rsid w:val="002622B8"/>
    <w:rsid w:val="00263C11"/>
    <w:rsid w:val="00264A48"/>
    <w:rsid w:val="00267D79"/>
    <w:rsid w:val="002705F0"/>
    <w:rsid w:val="00271DC6"/>
    <w:rsid w:val="0027397F"/>
    <w:rsid w:val="002765E2"/>
    <w:rsid w:val="002779E3"/>
    <w:rsid w:val="00277A1B"/>
    <w:rsid w:val="00283CDB"/>
    <w:rsid w:val="00285867"/>
    <w:rsid w:val="00290A54"/>
    <w:rsid w:val="00290D17"/>
    <w:rsid w:val="00296924"/>
    <w:rsid w:val="002A59FD"/>
    <w:rsid w:val="002A5BC1"/>
    <w:rsid w:val="002A69F6"/>
    <w:rsid w:val="002A6ED9"/>
    <w:rsid w:val="002A742B"/>
    <w:rsid w:val="002B0742"/>
    <w:rsid w:val="002B243F"/>
    <w:rsid w:val="002B367E"/>
    <w:rsid w:val="002B3B57"/>
    <w:rsid w:val="002B59B2"/>
    <w:rsid w:val="002B5C61"/>
    <w:rsid w:val="002B70A2"/>
    <w:rsid w:val="002B7A16"/>
    <w:rsid w:val="002B7E77"/>
    <w:rsid w:val="002C0DFE"/>
    <w:rsid w:val="002C221B"/>
    <w:rsid w:val="002C617C"/>
    <w:rsid w:val="002D2E02"/>
    <w:rsid w:val="002D527C"/>
    <w:rsid w:val="002D7B03"/>
    <w:rsid w:val="002E4DC5"/>
    <w:rsid w:val="002E584F"/>
    <w:rsid w:val="002F0CF8"/>
    <w:rsid w:val="002F0EA9"/>
    <w:rsid w:val="002F1904"/>
    <w:rsid w:val="002F1927"/>
    <w:rsid w:val="002F2EE6"/>
    <w:rsid w:val="002F2FFC"/>
    <w:rsid w:val="002F32A9"/>
    <w:rsid w:val="002F4332"/>
    <w:rsid w:val="002F5469"/>
    <w:rsid w:val="002F7027"/>
    <w:rsid w:val="00300B16"/>
    <w:rsid w:val="00301735"/>
    <w:rsid w:val="003030B6"/>
    <w:rsid w:val="003149F7"/>
    <w:rsid w:val="003204E8"/>
    <w:rsid w:val="00321290"/>
    <w:rsid w:val="00324486"/>
    <w:rsid w:val="00325164"/>
    <w:rsid w:val="00325796"/>
    <w:rsid w:val="00327BF4"/>
    <w:rsid w:val="00330225"/>
    <w:rsid w:val="00331EE0"/>
    <w:rsid w:val="003343DE"/>
    <w:rsid w:val="00334934"/>
    <w:rsid w:val="00335933"/>
    <w:rsid w:val="003418AB"/>
    <w:rsid w:val="003460DD"/>
    <w:rsid w:val="00346CA4"/>
    <w:rsid w:val="00347154"/>
    <w:rsid w:val="00347AFF"/>
    <w:rsid w:val="00350EAD"/>
    <w:rsid w:val="00350F88"/>
    <w:rsid w:val="003528B7"/>
    <w:rsid w:val="003544D6"/>
    <w:rsid w:val="0035533C"/>
    <w:rsid w:val="003556FE"/>
    <w:rsid w:val="00355A13"/>
    <w:rsid w:val="00356137"/>
    <w:rsid w:val="003566E9"/>
    <w:rsid w:val="0036503B"/>
    <w:rsid w:val="003666C2"/>
    <w:rsid w:val="0036747A"/>
    <w:rsid w:val="0036784C"/>
    <w:rsid w:val="00370749"/>
    <w:rsid w:val="0037261E"/>
    <w:rsid w:val="00372B66"/>
    <w:rsid w:val="00374C72"/>
    <w:rsid w:val="00375073"/>
    <w:rsid w:val="00377501"/>
    <w:rsid w:val="00382113"/>
    <w:rsid w:val="00382642"/>
    <w:rsid w:val="00382E31"/>
    <w:rsid w:val="003832F1"/>
    <w:rsid w:val="0038468B"/>
    <w:rsid w:val="003852BE"/>
    <w:rsid w:val="0038576C"/>
    <w:rsid w:val="00386147"/>
    <w:rsid w:val="003864D7"/>
    <w:rsid w:val="0038670F"/>
    <w:rsid w:val="0038724F"/>
    <w:rsid w:val="0039502A"/>
    <w:rsid w:val="003A06D3"/>
    <w:rsid w:val="003A0791"/>
    <w:rsid w:val="003A0D98"/>
    <w:rsid w:val="003A1FB2"/>
    <w:rsid w:val="003A32D3"/>
    <w:rsid w:val="003B273D"/>
    <w:rsid w:val="003B60A1"/>
    <w:rsid w:val="003B6755"/>
    <w:rsid w:val="003B6C45"/>
    <w:rsid w:val="003B7953"/>
    <w:rsid w:val="003B7D3E"/>
    <w:rsid w:val="003C3B94"/>
    <w:rsid w:val="003C5D68"/>
    <w:rsid w:val="003C6696"/>
    <w:rsid w:val="003C6838"/>
    <w:rsid w:val="003C7B41"/>
    <w:rsid w:val="003D1849"/>
    <w:rsid w:val="003D27AC"/>
    <w:rsid w:val="003D2D51"/>
    <w:rsid w:val="003D35CC"/>
    <w:rsid w:val="003D3C2F"/>
    <w:rsid w:val="003D3DCA"/>
    <w:rsid w:val="003D4938"/>
    <w:rsid w:val="003D57A4"/>
    <w:rsid w:val="003E0012"/>
    <w:rsid w:val="003E2457"/>
    <w:rsid w:val="003E336F"/>
    <w:rsid w:val="003F1CFB"/>
    <w:rsid w:val="003F378C"/>
    <w:rsid w:val="003F55A1"/>
    <w:rsid w:val="003F6E9A"/>
    <w:rsid w:val="003F71D8"/>
    <w:rsid w:val="003F7C24"/>
    <w:rsid w:val="0040033B"/>
    <w:rsid w:val="004006A0"/>
    <w:rsid w:val="00401BF5"/>
    <w:rsid w:val="004040D8"/>
    <w:rsid w:val="00405EDE"/>
    <w:rsid w:val="00412AB5"/>
    <w:rsid w:val="00413062"/>
    <w:rsid w:val="004131CA"/>
    <w:rsid w:val="004139D1"/>
    <w:rsid w:val="004142A9"/>
    <w:rsid w:val="00414A0D"/>
    <w:rsid w:val="004173DC"/>
    <w:rsid w:val="00417ADD"/>
    <w:rsid w:val="00420024"/>
    <w:rsid w:val="004213AE"/>
    <w:rsid w:val="004216F9"/>
    <w:rsid w:val="00421AB8"/>
    <w:rsid w:val="00421EC7"/>
    <w:rsid w:val="00423547"/>
    <w:rsid w:val="0042453A"/>
    <w:rsid w:val="00424E96"/>
    <w:rsid w:val="00432859"/>
    <w:rsid w:val="00434C5F"/>
    <w:rsid w:val="00434D67"/>
    <w:rsid w:val="00435C1C"/>
    <w:rsid w:val="00436D22"/>
    <w:rsid w:val="004373B2"/>
    <w:rsid w:val="00440889"/>
    <w:rsid w:val="00442559"/>
    <w:rsid w:val="004428D5"/>
    <w:rsid w:val="00444268"/>
    <w:rsid w:val="00446180"/>
    <w:rsid w:val="00447270"/>
    <w:rsid w:val="00447DDD"/>
    <w:rsid w:val="004509E5"/>
    <w:rsid w:val="00450A89"/>
    <w:rsid w:val="004513C8"/>
    <w:rsid w:val="00452184"/>
    <w:rsid w:val="004522AB"/>
    <w:rsid w:val="00454820"/>
    <w:rsid w:val="00454DA1"/>
    <w:rsid w:val="0045600D"/>
    <w:rsid w:val="004565D4"/>
    <w:rsid w:val="00457537"/>
    <w:rsid w:val="00460892"/>
    <w:rsid w:val="00461183"/>
    <w:rsid w:val="00461DEE"/>
    <w:rsid w:val="004627CF"/>
    <w:rsid w:val="00462BFA"/>
    <w:rsid w:val="004658DF"/>
    <w:rsid w:val="0046710A"/>
    <w:rsid w:val="004751EF"/>
    <w:rsid w:val="004837B1"/>
    <w:rsid w:val="004879D6"/>
    <w:rsid w:val="0049203C"/>
    <w:rsid w:val="004921DC"/>
    <w:rsid w:val="0049262B"/>
    <w:rsid w:val="00493A45"/>
    <w:rsid w:val="00497146"/>
    <w:rsid w:val="00497459"/>
    <w:rsid w:val="004A0582"/>
    <w:rsid w:val="004A4294"/>
    <w:rsid w:val="004A5253"/>
    <w:rsid w:val="004A6693"/>
    <w:rsid w:val="004A6895"/>
    <w:rsid w:val="004B24AB"/>
    <w:rsid w:val="004B2917"/>
    <w:rsid w:val="004B4E25"/>
    <w:rsid w:val="004C102A"/>
    <w:rsid w:val="004C62EE"/>
    <w:rsid w:val="004C6F63"/>
    <w:rsid w:val="004C73F5"/>
    <w:rsid w:val="004C7612"/>
    <w:rsid w:val="004D3331"/>
    <w:rsid w:val="004D45F7"/>
    <w:rsid w:val="004D5AE8"/>
    <w:rsid w:val="004E05E7"/>
    <w:rsid w:val="004E0834"/>
    <w:rsid w:val="004E213B"/>
    <w:rsid w:val="004E466A"/>
    <w:rsid w:val="004E4C35"/>
    <w:rsid w:val="004E4C73"/>
    <w:rsid w:val="004E541F"/>
    <w:rsid w:val="004F09A8"/>
    <w:rsid w:val="004F0C1F"/>
    <w:rsid w:val="004F4120"/>
    <w:rsid w:val="004F5EA5"/>
    <w:rsid w:val="004F7AFB"/>
    <w:rsid w:val="00501ADA"/>
    <w:rsid w:val="005023D9"/>
    <w:rsid w:val="0050425A"/>
    <w:rsid w:val="0050475B"/>
    <w:rsid w:val="0050481A"/>
    <w:rsid w:val="005048E4"/>
    <w:rsid w:val="0050493C"/>
    <w:rsid w:val="00512624"/>
    <w:rsid w:val="005169A0"/>
    <w:rsid w:val="005214C5"/>
    <w:rsid w:val="0052178A"/>
    <w:rsid w:val="0052235C"/>
    <w:rsid w:val="00526796"/>
    <w:rsid w:val="00527DC5"/>
    <w:rsid w:val="00535941"/>
    <w:rsid w:val="00536A72"/>
    <w:rsid w:val="00537C6E"/>
    <w:rsid w:val="0054133B"/>
    <w:rsid w:val="00541DE3"/>
    <w:rsid w:val="00542278"/>
    <w:rsid w:val="0054340C"/>
    <w:rsid w:val="005443C4"/>
    <w:rsid w:val="00545EA2"/>
    <w:rsid w:val="00546321"/>
    <w:rsid w:val="00547B1F"/>
    <w:rsid w:val="0055002B"/>
    <w:rsid w:val="00550936"/>
    <w:rsid w:val="005509F2"/>
    <w:rsid w:val="0055126C"/>
    <w:rsid w:val="00552612"/>
    <w:rsid w:val="00553989"/>
    <w:rsid w:val="00553FF2"/>
    <w:rsid w:val="00556E59"/>
    <w:rsid w:val="00557C20"/>
    <w:rsid w:val="00561E47"/>
    <w:rsid w:val="00563478"/>
    <w:rsid w:val="00563E38"/>
    <w:rsid w:val="00564B83"/>
    <w:rsid w:val="005654E0"/>
    <w:rsid w:val="0056702D"/>
    <w:rsid w:val="00567C65"/>
    <w:rsid w:val="005729BB"/>
    <w:rsid w:val="00572B97"/>
    <w:rsid w:val="0057337B"/>
    <w:rsid w:val="005741C0"/>
    <w:rsid w:val="00574A92"/>
    <w:rsid w:val="00574C6B"/>
    <w:rsid w:val="005774AE"/>
    <w:rsid w:val="0058127B"/>
    <w:rsid w:val="00581843"/>
    <w:rsid w:val="00581E62"/>
    <w:rsid w:val="0058277D"/>
    <w:rsid w:val="005842C9"/>
    <w:rsid w:val="00584303"/>
    <w:rsid w:val="00587920"/>
    <w:rsid w:val="00590C0C"/>
    <w:rsid w:val="00592150"/>
    <w:rsid w:val="00595C50"/>
    <w:rsid w:val="005A1D31"/>
    <w:rsid w:val="005A21F0"/>
    <w:rsid w:val="005A2EB0"/>
    <w:rsid w:val="005A481C"/>
    <w:rsid w:val="005A4A9D"/>
    <w:rsid w:val="005A77BF"/>
    <w:rsid w:val="005B0772"/>
    <w:rsid w:val="005B0BC4"/>
    <w:rsid w:val="005B1991"/>
    <w:rsid w:val="005B36D1"/>
    <w:rsid w:val="005C01A3"/>
    <w:rsid w:val="005C25CA"/>
    <w:rsid w:val="005D147B"/>
    <w:rsid w:val="005D1FDF"/>
    <w:rsid w:val="005D2ADF"/>
    <w:rsid w:val="005D2F62"/>
    <w:rsid w:val="005D4654"/>
    <w:rsid w:val="005D5B6C"/>
    <w:rsid w:val="005D67DE"/>
    <w:rsid w:val="005E2408"/>
    <w:rsid w:val="005E3004"/>
    <w:rsid w:val="005E3C79"/>
    <w:rsid w:val="005E5F53"/>
    <w:rsid w:val="005E7E15"/>
    <w:rsid w:val="005F502A"/>
    <w:rsid w:val="005F5E99"/>
    <w:rsid w:val="00600093"/>
    <w:rsid w:val="0060021E"/>
    <w:rsid w:val="00601BBB"/>
    <w:rsid w:val="00602018"/>
    <w:rsid w:val="00604A4D"/>
    <w:rsid w:val="006107DB"/>
    <w:rsid w:val="00614E48"/>
    <w:rsid w:val="00615463"/>
    <w:rsid w:val="00615C00"/>
    <w:rsid w:val="00616016"/>
    <w:rsid w:val="006166F8"/>
    <w:rsid w:val="006212EA"/>
    <w:rsid w:val="0062248A"/>
    <w:rsid w:val="00622F8D"/>
    <w:rsid w:val="00623B9A"/>
    <w:rsid w:val="00625BBA"/>
    <w:rsid w:val="0062633F"/>
    <w:rsid w:val="00627547"/>
    <w:rsid w:val="00627550"/>
    <w:rsid w:val="00630E07"/>
    <w:rsid w:val="006333FD"/>
    <w:rsid w:val="00634597"/>
    <w:rsid w:val="00635441"/>
    <w:rsid w:val="006358DE"/>
    <w:rsid w:val="00636C2B"/>
    <w:rsid w:val="00637C3C"/>
    <w:rsid w:val="00641C0D"/>
    <w:rsid w:val="00643194"/>
    <w:rsid w:val="006432F9"/>
    <w:rsid w:val="00644310"/>
    <w:rsid w:val="0064488E"/>
    <w:rsid w:val="00644EBF"/>
    <w:rsid w:val="006477C1"/>
    <w:rsid w:val="006506F4"/>
    <w:rsid w:val="00651CF6"/>
    <w:rsid w:val="006523AD"/>
    <w:rsid w:val="00655CD4"/>
    <w:rsid w:val="00657B7A"/>
    <w:rsid w:val="00657E01"/>
    <w:rsid w:val="006601F9"/>
    <w:rsid w:val="0066292B"/>
    <w:rsid w:val="00663CAB"/>
    <w:rsid w:val="00670579"/>
    <w:rsid w:val="006715A9"/>
    <w:rsid w:val="0067406C"/>
    <w:rsid w:val="00674C0B"/>
    <w:rsid w:val="0067615F"/>
    <w:rsid w:val="0067753A"/>
    <w:rsid w:val="00680BB8"/>
    <w:rsid w:val="00681256"/>
    <w:rsid w:val="00682152"/>
    <w:rsid w:val="00683ECA"/>
    <w:rsid w:val="00684394"/>
    <w:rsid w:val="00684CAA"/>
    <w:rsid w:val="00691F40"/>
    <w:rsid w:val="00694E82"/>
    <w:rsid w:val="00695CF9"/>
    <w:rsid w:val="00696EBE"/>
    <w:rsid w:val="006A027D"/>
    <w:rsid w:val="006A1B62"/>
    <w:rsid w:val="006A2691"/>
    <w:rsid w:val="006A2848"/>
    <w:rsid w:val="006A2B47"/>
    <w:rsid w:val="006A30CE"/>
    <w:rsid w:val="006A3527"/>
    <w:rsid w:val="006A3F56"/>
    <w:rsid w:val="006A5C15"/>
    <w:rsid w:val="006A5DF7"/>
    <w:rsid w:val="006A6714"/>
    <w:rsid w:val="006B04B1"/>
    <w:rsid w:val="006B37CB"/>
    <w:rsid w:val="006B653C"/>
    <w:rsid w:val="006B7CBD"/>
    <w:rsid w:val="006C066B"/>
    <w:rsid w:val="006C11E9"/>
    <w:rsid w:val="006C242D"/>
    <w:rsid w:val="006C4160"/>
    <w:rsid w:val="006C58CD"/>
    <w:rsid w:val="006C68D6"/>
    <w:rsid w:val="006D2392"/>
    <w:rsid w:val="006D2EE8"/>
    <w:rsid w:val="006D3DA0"/>
    <w:rsid w:val="006D683A"/>
    <w:rsid w:val="006D6DD7"/>
    <w:rsid w:val="006E0435"/>
    <w:rsid w:val="006E0AF0"/>
    <w:rsid w:val="006E2D71"/>
    <w:rsid w:val="006E435C"/>
    <w:rsid w:val="006E51F0"/>
    <w:rsid w:val="006E5EF6"/>
    <w:rsid w:val="006E68C6"/>
    <w:rsid w:val="006F02E3"/>
    <w:rsid w:val="006F0BB1"/>
    <w:rsid w:val="006F1704"/>
    <w:rsid w:val="006F205F"/>
    <w:rsid w:val="006F5B69"/>
    <w:rsid w:val="006F72EF"/>
    <w:rsid w:val="00700DA9"/>
    <w:rsid w:val="007059BC"/>
    <w:rsid w:val="00707715"/>
    <w:rsid w:val="0070791C"/>
    <w:rsid w:val="007107DF"/>
    <w:rsid w:val="0071206F"/>
    <w:rsid w:val="00714485"/>
    <w:rsid w:val="00714D63"/>
    <w:rsid w:val="00714D7B"/>
    <w:rsid w:val="00714EC4"/>
    <w:rsid w:val="00714FD4"/>
    <w:rsid w:val="00715238"/>
    <w:rsid w:val="00717B9F"/>
    <w:rsid w:val="0072246E"/>
    <w:rsid w:val="0072344B"/>
    <w:rsid w:val="00732DF7"/>
    <w:rsid w:val="00732E8B"/>
    <w:rsid w:val="00736616"/>
    <w:rsid w:val="00744102"/>
    <w:rsid w:val="00746A9C"/>
    <w:rsid w:val="0074722E"/>
    <w:rsid w:val="007502BC"/>
    <w:rsid w:val="00752D73"/>
    <w:rsid w:val="007546D7"/>
    <w:rsid w:val="00757003"/>
    <w:rsid w:val="007632C9"/>
    <w:rsid w:val="00765424"/>
    <w:rsid w:val="00766078"/>
    <w:rsid w:val="007670B2"/>
    <w:rsid w:val="00767C27"/>
    <w:rsid w:val="007706FC"/>
    <w:rsid w:val="00770FD1"/>
    <w:rsid w:val="007714D3"/>
    <w:rsid w:val="007736FD"/>
    <w:rsid w:val="00774286"/>
    <w:rsid w:val="007749B9"/>
    <w:rsid w:val="00777095"/>
    <w:rsid w:val="00780C9A"/>
    <w:rsid w:val="007851EC"/>
    <w:rsid w:val="00785B70"/>
    <w:rsid w:val="00786789"/>
    <w:rsid w:val="007902ED"/>
    <w:rsid w:val="00790346"/>
    <w:rsid w:val="0079072F"/>
    <w:rsid w:val="007914B4"/>
    <w:rsid w:val="00792181"/>
    <w:rsid w:val="00792681"/>
    <w:rsid w:val="0079493A"/>
    <w:rsid w:val="007949CC"/>
    <w:rsid w:val="00796ED6"/>
    <w:rsid w:val="007A05DA"/>
    <w:rsid w:val="007A1A44"/>
    <w:rsid w:val="007A2FB7"/>
    <w:rsid w:val="007A6FCB"/>
    <w:rsid w:val="007B1393"/>
    <w:rsid w:val="007B1F5D"/>
    <w:rsid w:val="007B473D"/>
    <w:rsid w:val="007B4B66"/>
    <w:rsid w:val="007B609C"/>
    <w:rsid w:val="007B620E"/>
    <w:rsid w:val="007B6F80"/>
    <w:rsid w:val="007B7E8D"/>
    <w:rsid w:val="007C01FA"/>
    <w:rsid w:val="007C1D08"/>
    <w:rsid w:val="007C360B"/>
    <w:rsid w:val="007C5F4C"/>
    <w:rsid w:val="007D2310"/>
    <w:rsid w:val="007D722B"/>
    <w:rsid w:val="007E39A8"/>
    <w:rsid w:val="007E4E84"/>
    <w:rsid w:val="007E4F91"/>
    <w:rsid w:val="007E6BA9"/>
    <w:rsid w:val="007E702E"/>
    <w:rsid w:val="007F3340"/>
    <w:rsid w:val="00800B2D"/>
    <w:rsid w:val="008068B8"/>
    <w:rsid w:val="00806A69"/>
    <w:rsid w:val="00807446"/>
    <w:rsid w:val="00807C91"/>
    <w:rsid w:val="00810D16"/>
    <w:rsid w:val="00811AB3"/>
    <w:rsid w:val="008136F4"/>
    <w:rsid w:val="008148E1"/>
    <w:rsid w:val="008154C7"/>
    <w:rsid w:val="00815E8F"/>
    <w:rsid w:val="00817520"/>
    <w:rsid w:val="00817FAF"/>
    <w:rsid w:val="008210AD"/>
    <w:rsid w:val="008216F1"/>
    <w:rsid w:val="0082275E"/>
    <w:rsid w:val="008248FC"/>
    <w:rsid w:val="00826311"/>
    <w:rsid w:val="008270EC"/>
    <w:rsid w:val="00830DD5"/>
    <w:rsid w:val="008310B9"/>
    <w:rsid w:val="0083240D"/>
    <w:rsid w:val="00832AED"/>
    <w:rsid w:val="008347C9"/>
    <w:rsid w:val="00841D31"/>
    <w:rsid w:val="008425AA"/>
    <w:rsid w:val="0084326F"/>
    <w:rsid w:val="00844056"/>
    <w:rsid w:val="008454C3"/>
    <w:rsid w:val="008456ED"/>
    <w:rsid w:val="00847213"/>
    <w:rsid w:val="008519C3"/>
    <w:rsid w:val="00852497"/>
    <w:rsid w:val="00852796"/>
    <w:rsid w:val="00853C3A"/>
    <w:rsid w:val="00853F60"/>
    <w:rsid w:val="008548C6"/>
    <w:rsid w:val="00855BE2"/>
    <w:rsid w:val="00855D88"/>
    <w:rsid w:val="00857C67"/>
    <w:rsid w:val="008605D2"/>
    <w:rsid w:val="0086075B"/>
    <w:rsid w:val="00862693"/>
    <w:rsid w:val="0086346D"/>
    <w:rsid w:val="00863F24"/>
    <w:rsid w:val="00863FD1"/>
    <w:rsid w:val="0086436E"/>
    <w:rsid w:val="0086486B"/>
    <w:rsid w:val="0086636D"/>
    <w:rsid w:val="00870269"/>
    <w:rsid w:val="0087133D"/>
    <w:rsid w:val="008741BB"/>
    <w:rsid w:val="008745E7"/>
    <w:rsid w:val="00876DAD"/>
    <w:rsid w:val="00876ED2"/>
    <w:rsid w:val="0087736E"/>
    <w:rsid w:val="00877856"/>
    <w:rsid w:val="0088047D"/>
    <w:rsid w:val="00880B53"/>
    <w:rsid w:val="008810CA"/>
    <w:rsid w:val="00884A4B"/>
    <w:rsid w:val="0088574D"/>
    <w:rsid w:val="00886915"/>
    <w:rsid w:val="008877A7"/>
    <w:rsid w:val="008902B3"/>
    <w:rsid w:val="00893568"/>
    <w:rsid w:val="00893C86"/>
    <w:rsid w:val="00893EF5"/>
    <w:rsid w:val="0089554A"/>
    <w:rsid w:val="00896658"/>
    <w:rsid w:val="008A0125"/>
    <w:rsid w:val="008A14DC"/>
    <w:rsid w:val="008A2159"/>
    <w:rsid w:val="008A35D2"/>
    <w:rsid w:val="008A48A1"/>
    <w:rsid w:val="008A67B9"/>
    <w:rsid w:val="008A7895"/>
    <w:rsid w:val="008B046A"/>
    <w:rsid w:val="008B049E"/>
    <w:rsid w:val="008B20A8"/>
    <w:rsid w:val="008B2B34"/>
    <w:rsid w:val="008B3373"/>
    <w:rsid w:val="008B6AF2"/>
    <w:rsid w:val="008C053D"/>
    <w:rsid w:val="008C11E4"/>
    <w:rsid w:val="008C25F6"/>
    <w:rsid w:val="008C309A"/>
    <w:rsid w:val="008C4DF3"/>
    <w:rsid w:val="008C5940"/>
    <w:rsid w:val="008C7F18"/>
    <w:rsid w:val="008D087B"/>
    <w:rsid w:val="008D0C1B"/>
    <w:rsid w:val="008D0EBF"/>
    <w:rsid w:val="008D1534"/>
    <w:rsid w:val="008D31BE"/>
    <w:rsid w:val="008D3789"/>
    <w:rsid w:val="008D3CAD"/>
    <w:rsid w:val="008D471D"/>
    <w:rsid w:val="008D4BE1"/>
    <w:rsid w:val="008D5DFB"/>
    <w:rsid w:val="008D699B"/>
    <w:rsid w:val="008D6BDF"/>
    <w:rsid w:val="008D6F8E"/>
    <w:rsid w:val="008D715B"/>
    <w:rsid w:val="008E2DD7"/>
    <w:rsid w:val="008E48DA"/>
    <w:rsid w:val="008E4D30"/>
    <w:rsid w:val="008E6D09"/>
    <w:rsid w:val="008F1D5F"/>
    <w:rsid w:val="008F1F23"/>
    <w:rsid w:val="008F2A61"/>
    <w:rsid w:val="008F401E"/>
    <w:rsid w:val="008F6239"/>
    <w:rsid w:val="008F795E"/>
    <w:rsid w:val="008F7FA6"/>
    <w:rsid w:val="00901CF7"/>
    <w:rsid w:val="00901DC2"/>
    <w:rsid w:val="009026FE"/>
    <w:rsid w:val="00907EAD"/>
    <w:rsid w:val="00907EE8"/>
    <w:rsid w:val="0091041A"/>
    <w:rsid w:val="00916C44"/>
    <w:rsid w:val="00920F2D"/>
    <w:rsid w:val="00924295"/>
    <w:rsid w:val="00925080"/>
    <w:rsid w:val="00926DBE"/>
    <w:rsid w:val="00930F37"/>
    <w:rsid w:val="009319A2"/>
    <w:rsid w:val="00933B8A"/>
    <w:rsid w:val="0093493F"/>
    <w:rsid w:val="00937F26"/>
    <w:rsid w:val="0094014C"/>
    <w:rsid w:val="00940290"/>
    <w:rsid w:val="00942154"/>
    <w:rsid w:val="009427CF"/>
    <w:rsid w:val="0094692D"/>
    <w:rsid w:val="00946F02"/>
    <w:rsid w:val="00946FDE"/>
    <w:rsid w:val="009470F3"/>
    <w:rsid w:val="00950313"/>
    <w:rsid w:val="00953888"/>
    <w:rsid w:val="00954DCE"/>
    <w:rsid w:val="009562B8"/>
    <w:rsid w:val="00956DDE"/>
    <w:rsid w:val="00960237"/>
    <w:rsid w:val="009631E1"/>
    <w:rsid w:val="00963310"/>
    <w:rsid w:val="009646C2"/>
    <w:rsid w:val="00964EFF"/>
    <w:rsid w:val="00965C9E"/>
    <w:rsid w:val="00966B49"/>
    <w:rsid w:val="00970368"/>
    <w:rsid w:val="009728B4"/>
    <w:rsid w:val="0097373A"/>
    <w:rsid w:val="00973AC9"/>
    <w:rsid w:val="00973CDC"/>
    <w:rsid w:val="00973E2F"/>
    <w:rsid w:val="00974E9D"/>
    <w:rsid w:val="0097579F"/>
    <w:rsid w:val="009778F8"/>
    <w:rsid w:val="00981ACC"/>
    <w:rsid w:val="00985286"/>
    <w:rsid w:val="0098539B"/>
    <w:rsid w:val="00985BED"/>
    <w:rsid w:val="00985CD1"/>
    <w:rsid w:val="0098624B"/>
    <w:rsid w:val="00987467"/>
    <w:rsid w:val="00993667"/>
    <w:rsid w:val="0099370A"/>
    <w:rsid w:val="009943B2"/>
    <w:rsid w:val="009A191D"/>
    <w:rsid w:val="009A294C"/>
    <w:rsid w:val="009A30D4"/>
    <w:rsid w:val="009A3836"/>
    <w:rsid w:val="009A5A17"/>
    <w:rsid w:val="009A784F"/>
    <w:rsid w:val="009A7FA8"/>
    <w:rsid w:val="009B01F2"/>
    <w:rsid w:val="009B1845"/>
    <w:rsid w:val="009B1AC6"/>
    <w:rsid w:val="009B256B"/>
    <w:rsid w:val="009B30B9"/>
    <w:rsid w:val="009B6E3F"/>
    <w:rsid w:val="009B706B"/>
    <w:rsid w:val="009B7A2F"/>
    <w:rsid w:val="009B7BDD"/>
    <w:rsid w:val="009C1B09"/>
    <w:rsid w:val="009C37A2"/>
    <w:rsid w:val="009C37D4"/>
    <w:rsid w:val="009C4089"/>
    <w:rsid w:val="009C494B"/>
    <w:rsid w:val="009C4A7D"/>
    <w:rsid w:val="009D0471"/>
    <w:rsid w:val="009D1C12"/>
    <w:rsid w:val="009D29A7"/>
    <w:rsid w:val="009D36D8"/>
    <w:rsid w:val="009D5508"/>
    <w:rsid w:val="009D5986"/>
    <w:rsid w:val="009D74AD"/>
    <w:rsid w:val="009E0AB7"/>
    <w:rsid w:val="009E0D80"/>
    <w:rsid w:val="009E21D1"/>
    <w:rsid w:val="009E2B30"/>
    <w:rsid w:val="009E3EEE"/>
    <w:rsid w:val="009E49C0"/>
    <w:rsid w:val="009E583A"/>
    <w:rsid w:val="009F0723"/>
    <w:rsid w:val="009F0A4F"/>
    <w:rsid w:val="009F1EE8"/>
    <w:rsid w:val="009F2B93"/>
    <w:rsid w:val="009F432D"/>
    <w:rsid w:val="009F4AB1"/>
    <w:rsid w:val="009F5EA5"/>
    <w:rsid w:val="009F713F"/>
    <w:rsid w:val="00A00E3A"/>
    <w:rsid w:val="00A010F7"/>
    <w:rsid w:val="00A02699"/>
    <w:rsid w:val="00A0569A"/>
    <w:rsid w:val="00A05DF6"/>
    <w:rsid w:val="00A07A6D"/>
    <w:rsid w:val="00A128EA"/>
    <w:rsid w:val="00A146E1"/>
    <w:rsid w:val="00A14DE0"/>
    <w:rsid w:val="00A160DB"/>
    <w:rsid w:val="00A16ECE"/>
    <w:rsid w:val="00A17E84"/>
    <w:rsid w:val="00A17EBD"/>
    <w:rsid w:val="00A21E6F"/>
    <w:rsid w:val="00A21FD1"/>
    <w:rsid w:val="00A25955"/>
    <w:rsid w:val="00A25B8A"/>
    <w:rsid w:val="00A26020"/>
    <w:rsid w:val="00A26B13"/>
    <w:rsid w:val="00A271DE"/>
    <w:rsid w:val="00A31088"/>
    <w:rsid w:val="00A3238F"/>
    <w:rsid w:val="00A34F42"/>
    <w:rsid w:val="00A3597E"/>
    <w:rsid w:val="00A37F88"/>
    <w:rsid w:val="00A40566"/>
    <w:rsid w:val="00A40AA8"/>
    <w:rsid w:val="00A431F7"/>
    <w:rsid w:val="00A43B0D"/>
    <w:rsid w:val="00A45F2D"/>
    <w:rsid w:val="00A463C4"/>
    <w:rsid w:val="00A46AE5"/>
    <w:rsid w:val="00A47C70"/>
    <w:rsid w:val="00A47E41"/>
    <w:rsid w:val="00A500ED"/>
    <w:rsid w:val="00A51344"/>
    <w:rsid w:val="00A5135D"/>
    <w:rsid w:val="00A51A69"/>
    <w:rsid w:val="00A5273E"/>
    <w:rsid w:val="00A546BD"/>
    <w:rsid w:val="00A571EF"/>
    <w:rsid w:val="00A578BD"/>
    <w:rsid w:val="00A6457B"/>
    <w:rsid w:val="00A64775"/>
    <w:rsid w:val="00A648EE"/>
    <w:rsid w:val="00A67BB1"/>
    <w:rsid w:val="00A71897"/>
    <w:rsid w:val="00A71B67"/>
    <w:rsid w:val="00A74287"/>
    <w:rsid w:val="00A74745"/>
    <w:rsid w:val="00A7616B"/>
    <w:rsid w:val="00A76E90"/>
    <w:rsid w:val="00A77B61"/>
    <w:rsid w:val="00A827A0"/>
    <w:rsid w:val="00A83E7A"/>
    <w:rsid w:val="00A85F5E"/>
    <w:rsid w:val="00A9372B"/>
    <w:rsid w:val="00A94C11"/>
    <w:rsid w:val="00A9510C"/>
    <w:rsid w:val="00A97423"/>
    <w:rsid w:val="00AA222E"/>
    <w:rsid w:val="00AA37B3"/>
    <w:rsid w:val="00AA39F8"/>
    <w:rsid w:val="00AA449E"/>
    <w:rsid w:val="00AA588F"/>
    <w:rsid w:val="00AA672A"/>
    <w:rsid w:val="00AB1255"/>
    <w:rsid w:val="00AB2266"/>
    <w:rsid w:val="00AB32D3"/>
    <w:rsid w:val="00AB3ADC"/>
    <w:rsid w:val="00AB5777"/>
    <w:rsid w:val="00AB5F9A"/>
    <w:rsid w:val="00AB7B61"/>
    <w:rsid w:val="00AC0236"/>
    <w:rsid w:val="00AC1BF9"/>
    <w:rsid w:val="00AC2370"/>
    <w:rsid w:val="00AC4942"/>
    <w:rsid w:val="00AC4FBD"/>
    <w:rsid w:val="00AC58D3"/>
    <w:rsid w:val="00AC7A6B"/>
    <w:rsid w:val="00AD2B28"/>
    <w:rsid w:val="00AD2B8B"/>
    <w:rsid w:val="00AD2B9A"/>
    <w:rsid w:val="00AD3A0B"/>
    <w:rsid w:val="00AD6CE6"/>
    <w:rsid w:val="00AE04EA"/>
    <w:rsid w:val="00AE0A0D"/>
    <w:rsid w:val="00AE1342"/>
    <w:rsid w:val="00AE13A3"/>
    <w:rsid w:val="00AE19F1"/>
    <w:rsid w:val="00AE2FB2"/>
    <w:rsid w:val="00AE303E"/>
    <w:rsid w:val="00AE4EF4"/>
    <w:rsid w:val="00AE7AA4"/>
    <w:rsid w:val="00AF0C4F"/>
    <w:rsid w:val="00AF27DD"/>
    <w:rsid w:val="00AF33A1"/>
    <w:rsid w:val="00AF3D77"/>
    <w:rsid w:val="00AF4115"/>
    <w:rsid w:val="00AF591F"/>
    <w:rsid w:val="00AF5A77"/>
    <w:rsid w:val="00AF6F02"/>
    <w:rsid w:val="00B00888"/>
    <w:rsid w:val="00B01327"/>
    <w:rsid w:val="00B02A18"/>
    <w:rsid w:val="00B02A1E"/>
    <w:rsid w:val="00B060DA"/>
    <w:rsid w:val="00B1122B"/>
    <w:rsid w:val="00B117AC"/>
    <w:rsid w:val="00B147B9"/>
    <w:rsid w:val="00B15CDA"/>
    <w:rsid w:val="00B164F8"/>
    <w:rsid w:val="00B20001"/>
    <w:rsid w:val="00B202DD"/>
    <w:rsid w:val="00B223F0"/>
    <w:rsid w:val="00B243C5"/>
    <w:rsid w:val="00B251A3"/>
    <w:rsid w:val="00B25CA8"/>
    <w:rsid w:val="00B260D7"/>
    <w:rsid w:val="00B32A3F"/>
    <w:rsid w:val="00B354B7"/>
    <w:rsid w:val="00B3719C"/>
    <w:rsid w:val="00B40795"/>
    <w:rsid w:val="00B4593E"/>
    <w:rsid w:val="00B53779"/>
    <w:rsid w:val="00B56722"/>
    <w:rsid w:val="00B6508A"/>
    <w:rsid w:val="00B657E1"/>
    <w:rsid w:val="00B65941"/>
    <w:rsid w:val="00B66881"/>
    <w:rsid w:val="00B66A95"/>
    <w:rsid w:val="00B66DA8"/>
    <w:rsid w:val="00B6707D"/>
    <w:rsid w:val="00B71D8A"/>
    <w:rsid w:val="00B746D7"/>
    <w:rsid w:val="00B74FD4"/>
    <w:rsid w:val="00B75ECD"/>
    <w:rsid w:val="00B75F2C"/>
    <w:rsid w:val="00B76C4F"/>
    <w:rsid w:val="00B77746"/>
    <w:rsid w:val="00B80A54"/>
    <w:rsid w:val="00B84807"/>
    <w:rsid w:val="00B87804"/>
    <w:rsid w:val="00B8796F"/>
    <w:rsid w:val="00B904D7"/>
    <w:rsid w:val="00B919CE"/>
    <w:rsid w:val="00B93130"/>
    <w:rsid w:val="00B94E99"/>
    <w:rsid w:val="00B96F39"/>
    <w:rsid w:val="00B97F54"/>
    <w:rsid w:val="00BA2E81"/>
    <w:rsid w:val="00BB01A4"/>
    <w:rsid w:val="00BB03A4"/>
    <w:rsid w:val="00BB21BF"/>
    <w:rsid w:val="00BB46A3"/>
    <w:rsid w:val="00BB5305"/>
    <w:rsid w:val="00BB6208"/>
    <w:rsid w:val="00BB63CC"/>
    <w:rsid w:val="00BC14BA"/>
    <w:rsid w:val="00BC42F9"/>
    <w:rsid w:val="00BC5512"/>
    <w:rsid w:val="00BC7901"/>
    <w:rsid w:val="00BD28D9"/>
    <w:rsid w:val="00BD4195"/>
    <w:rsid w:val="00BD44F1"/>
    <w:rsid w:val="00BD5654"/>
    <w:rsid w:val="00BD5B56"/>
    <w:rsid w:val="00BD753E"/>
    <w:rsid w:val="00BD7886"/>
    <w:rsid w:val="00BE2AC2"/>
    <w:rsid w:val="00BE3605"/>
    <w:rsid w:val="00BE62E8"/>
    <w:rsid w:val="00BE657E"/>
    <w:rsid w:val="00BE6736"/>
    <w:rsid w:val="00BF1605"/>
    <w:rsid w:val="00BF304F"/>
    <w:rsid w:val="00BF3088"/>
    <w:rsid w:val="00BF34FE"/>
    <w:rsid w:val="00BF5951"/>
    <w:rsid w:val="00BF6148"/>
    <w:rsid w:val="00C0004F"/>
    <w:rsid w:val="00C00B3B"/>
    <w:rsid w:val="00C015D8"/>
    <w:rsid w:val="00C01B32"/>
    <w:rsid w:val="00C01F1D"/>
    <w:rsid w:val="00C06685"/>
    <w:rsid w:val="00C07D5F"/>
    <w:rsid w:val="00C121EA"/>
    <w:rsid w:val="00C121EF"/>
    <w:rsid w:val="00C16029"/>
    <w:rsid w:val="00C1763E"/>
    <w:rsid w:val="00C1791C"/>
    <w:rsid w:val="00C21CEB"/>
    <w:rsid w:val="00C2256B"/>
    <w:rsid w:val="00C22D65"/>
    <w:rsid w:val="00C25454"/>
    <w:rsid w:val="00C30477"/>
    <w:rsid w:val="00C310B7"/>
    <w:rsid w:val="00C31454"/>
    <w:rsid w:val="00C31BCA"/>
    <w:rsid w:val="00C33B64"/>
    <w:rsid w:val="00C40B23"/>
    <w:rsid w:val="00C41FC7"/>
    <w:rsid w:val="00C426E3"/>
    <w:rsid w:val="00C427A1"/>
    <w:rsid w:val="00C4309D"/>
    <w:rsid w:val="00C4451D"/>
    <w:rsid w:val="00C467AA"/>
    <w:rsid w:val="00C47B39"/>
    <w:rsid w:val="00C47C37"/>
    <w:rsid w:val="00C52DD8"/>
    <w:rsid w:val="00C53B8C"/>
    <w:rsid w:val="00C549BD"/>
    <w:rsid w:val="00C55140"/>
    <w:rsid w:val="00C555CE"/>
    <w:rsid w:val="00C5613F"/>
    <w:rsid w:val="00C5625C"/>
    <w:rsid w:val="00C56746"/>
    <w:rsid w:val="00C618F9"/>
    <w:rsid w:val="00C65DC4"/>
    <w:rsid w:val="00C660C9"/>
    <w:rsid w:val="00C668A6"/>
    <w:rsid w:val="00C66A98"/>
    <w:rsid w:val="00C724BD"/>
    <w:rsid w:val="00C7300E"/>
    <w:rsid w:val="00C73CF3"/>
    <w:rsid w:val="00C7467D"/>
    <w:rsid w:val="00C76BDE"/>
    <w:rsid w:val="00C84536"/>
    <w:rsid w:val="00C90375"/>
    <w:rsid w:val="00C907BC"/>
    <w:rsid w:val="00C9179F"/>
    <w:rsid w:val="00C92EB4"/>
    <w:rsid w:val="00C937AD"/>
    <w:rsid w:val="00C93914"/>
    <w:rsid w:val="00C940F8"/>
    <w:rsid w:val="00C94367"/>
    <w:rsid w:val="00CA172F"/>
    <w:rsid w:val="00CA3ED5"/>
    <w:rsid w:val="00CA52FC"/>
    <w:rsid w:val="00CA5390"/>
    <w:rsid w:val="00CA5947"/>
    <w:rsid w:val="00CA62AD"/>
    <w:rsid w:val="00CA7D46"/>
    <w:rsid w:val="00CB19E9"/>
    <w:rsid w:val="00CB1D71"/>
    <w:rsid w:val="00CB6DA7"/>
    <w:rsid w:val="00CC19B6"/>
    <w:rsid w:val="00CC27A3"/>
    <w:rsid w:val="00CC5039"/>
    <w:rsid w:val="00CD0990"/>
    <w:rsid w:val="00CD09E2"/>
    <w:rsid w:val="00CD0CF7"/>
    <w:rsid w:val="00CD1DD3"/>
    <w:rsid w:val="00CD32DE"/>
    <w:rsid w:val="00CD4225"/>
    <w:rsid w:val="00CD6C44"/>
    <w:rsid w:val="00CE093E"/>
    <w:rsid w:val="00CE11B5"/>
    <w:rsid w:val="00CE37E9"/>
    <w:rsid w:val="00CE56B8"/>
    <w:rsid w:val="00CE7F8D"/>
    <w:rsid w:val="00CF0819"/>
    <w:rsid w:val="00CF0C0B"/>
    <w:rsid w:val="00CF1C3F"/>
    <w:rsid w:val="00CF2E22"/>
    <w:rsid w:val="00CF438B"/>
    <w:rsid w:val="00D0456C"/>
    <w:rsid w:val="00D10669"/>
    <w:rsid w:val="00D13F2F"/>
    <w:rsid w:val="00D1445B"/>
    <w:rsid w:val="00D1483B"/>
    <w:rsid w:val="00D15D77"/>
    <w:rsid w:val="00D1717D"/>
    <w:rsid w:val="00D1771F"/>
    <w:rsid w:val="00D17D92"/>
    <w:rsid w:val="00D20A69"/>
    <w:rsid w:val="00D2214B"/>
    <w:rsid w:val="00D222FA"/>
    <w:rsid w:val="00D23672"/>
    <w:rsid w:val="00D23DCE"/>
    <w:rsid w:val="00D24D1A"/>
    <w:rsid w:val="00D24F42"/>
    <w:rsid w:val="00D25B94"/>
    <w:rsid w:val="00D2663D"/>
    <w:rsid w:val="00D2782E"/>
    <w:rsid w:val="00D31225"/>
    <w:rsid w:val="00D319E9"/>
    <w:rsid w:val="00D33962"/>
    <w:rsid w:val="00D33A96"/>
    <w:rsid w:val="00D348EC"/>
    <w:rsid w:val="00D362D2"/>
    <w:rsid w:val="00D37D7D"/>
    <w:rsid w:val="00D40F95"/>
    <w:rsid w:val="00D4175E"/>
    <w:rsid w:val="00D43691"/>
    <w:rsid w:val="00D4619D"/>
    <w:rsid w:val="00D47E96"/>
    <w:rsid w:val="00D50184"/>
    <w:rsid w:val="00D513B9"/>
    <w:rsid w:val="00D53E0C"/>
    <w:rsid w:val="00D54689"/>
    <w:rsid w:val="00D54A6F"/>
    <w:rsid w:val="00D563DD"/>
    <w:rsid w:val="00D5687D"/>
    <w:rsid w:val="00D6017F"/>
    <w:rsid w:val="00D61450"/>
    <w:rsid w:val="00D649A8"/>
    <w:rsid w:val="00D64B16"/>
    <w:rsid w:val="00D6617A"/>
    <w:rsid w:val="00D67937"/>
    <w:rsid w:val="00D67DF2"/>
    <w:rsid w:val="00D67EE9"/>
    <w:rsid w:val="00D70285"/>
    <w:rsid w:val="00D71143"/>
    <w:rsid w:val="00D71D2F"/>
    <w:rsid w:val="00D76412"/>
    <w:rsid w:val="00D82684"/>
    <w:rsid w:val="00D86A8C"/>
    <w:rsid w:val="00D9015A"/>
    <w:rsid w:val="00D91971"/>
    <w:rsid w:val="00D93D20"/>
    <w:rsid w:val="00D94563"/>
    <w:rsid w:val="00D95382"/>
    <w:rsid w:val="00DA1037"/>
    <w:rsid w:val="00DA1099"/>
    <w:rsid w:val="00DA15E0"/>
    <w:rsid w:val="00DA26AA"/>
    <w:rsid w:val="00DA2DBF"/>
    <w:rsid w:val="00DA3A21"/>
    <w:rsid w:val="00DA3BEF"/>
    <w:rsid w:val="00DA518E"/>
    <w:rsid w:val="00DA5966"/>
    <w:rsid w:val="00DA6A04"/>
    <w:rsid w:val="00DB1AE7"/>
    <w:rsid w:val="00DB1C8E"/>
    <w:rsid w:val="00DB6239"/>
    <w:rsid w:val="00DB7041"/>
    <w:rsid w:val="00DC4E5A"/>
    <w:rsid w:val="00DC5410"/>
    <w:rsid w:val="00DC721F"/>
    <w:rsid w:val="00DD058C"/>
    <w:rsid w:val="00DD77CB"/>
    <w:rsid w:val="00DD79B4"/>
    <w:rsid w:val="00DE0E2D"/>
    <w:rsid w:val="00DE2510"/>
    <w:rsid w:val="00DE3554"/>
    <w:rsid w:val="00DE3BCA"/>
    <w:rsid w:val="00DE5DE8"/>
    <w:rsid w:val="00DE5E45"/>
    <w:rsid w:val="00DE68A9"/>
    <w:rsid w:val="00DE7B3B"/>
    <w:rsid w:val="00DF0CD6"/>
    <w:rsid w:val="00DF234C"/>
    <w:rsid w:val="00DF2EFB"/>
    <w:rsid w:val="00DF33DF"/>
    <w:rsid w:val="00DF3CCB"/>
    <w:rsid w:val="00DF68C2"/>
    <w:rsid w:val="00E006EB"/>
    <w:rsid w:val="00E01F5A"/>
    <w:rsid w:val="00E02DC4"/>
    <w:rsid w:val="00E05C75"/>
    <w:rsid w:val="00E0622D"/>
    <w:rsid w:val="00E1067A"/>
    <w:rsid w:val="00E1166B"/>
    <w:rsid w:val="00E165B1"/>
    <w:rsid w:val="00E169DD"/>
    <w:rsid w:val="00E20F47"/>
    <w:rsid w:val="00E21429"/>
    <w:rsid w:val="00E229BE"/>
    <w:rsid w:val="00E24022"/>
    <w:rsid w:val="00E25D32"/>
    <w:rsid w:val="00E26027"/>
    <w:rsid w:val="00E27C85"/>
    <w:rsid w:val="00E30548"/>
    <w:rsid w:val="00E30DD8"/>
    <w:rsid w:val="00E318E0"/>
    <w:rsid w:val="00E31DFF"/>
    <w:rsid w:val="00E33F50"/>
    <w:rsid w:val="00E354AE"/>
    <w:rsid w:val="00E35D37"/>
    <w:rsid w:val="00E363FC"/>
    <w:rsid w:val="00E37541"/>
    <w:rsid w:val="00E408BD"/>
    <w:rsid w:val="00E417A0"/>
    <w:rsid w:val="00E43FDE"/>
    <w:rsid w:val="00E4564B"/>
    <w:rsid w:val="00E46E81"/>
    <w:rsid w:val="00E4778A"/>
    <w:rsid w:val="00E505F1"/>
    <w:rsid w:val="00E5154C"/>
    <w:rsid w:val="00E518B4"/>
    <w:rsid w:val="00E52D8D"/>
    <w:rsid w:val="00E52DF3"/>
    <w:rsid w:val="00E54D63"/>
    <w:rsid w:val="00E55EC5"/>
    <w:rsid w:val="00E61888"/>
    <w:rsid w:val="00E6285D"/>
    <w:rsid w:val="00E62CE8"/>
    <w:rsid w:val="00E640E8"/>
    <w:rsid w:val="00E71F89"/>
    <w:rsid w:val="00E74420"/>
    <w:rsid w:val="00E744E1"/>
    <w:rsid w:val="00E7596C"/>
    <w:rsid w:val="00E835DE"/>
    <w:rsid w:val="00E835E1"/>
    <w:rsid w:val="00E86867"/>
    <w:rsid w:val="00E869E9"/>
    <w:rsid w:val="00E86E99"/>
    <w:rsid w:val="00E90384"/>
    <w:rsid w:val="00E91C95"/>
    <w:rsid w:val="00E9431D"/>
    <w:rsid w:val="00E950AC"/>
    <w:rsid w:val="00E95EBF"/>
    <w:rsid w:val="00E961E7"/>
    <w:rsid w:val="00E96362"/>
    <w:rsid w:val="00EA284D"/>
    <w:rsid w:val="00EA28A6"/>
    <w:rsid w:val="00EA416C"/>
    <w:rsid w:val="00EA48D9"/>
    <w:rsid w:val="00EA4A16"/>
    <w:rsid w:val="00EA58AE"/>
    <w:rsid w:val="00EA6447"/>
    <w:rsid w:val="00EA7A00"/>
    <w:rsid w:val="00EA7B47"/>
    <w:rsid w:val="00EB22B2"/>
    <w:rsid w:val="00EB3E90"/>
    <w:rsid w:val="00EC0867"/>
    <w:rsid w:val="00EC13A4"/>
    <w:rsid w:val="00EC1FEA"/>
    <w:rsid w:val="00EC260E"/>
    <w:rsid w:val="00EC3E23"/>
    <w:rsid w:val="00EC6902"/>
    <w:rsid w:val="00ED0BF0"/>
    <w:rsid w:val="00ED104A"/>
    <w:rsid w:val="00ED133C"/>
    <w:rsid w:val="00ED2F68"/>
    <w:rsid w:val="00ED3E4B"/>
    <w:rsid w:val="00ED4633"/>
    <w:rsid w:val="00ED57B2"/>
    <w:rsid w:val="00ED6047"/>
    <w:rsid w:val="00ED76AA"/>
    <w:rsid w:val="00EE1350"/>
    <w:rsid w:val="00EE4013"/>
    <w:rsid w:val="00EE529D"/>
    <w:rsid w:val="00EE5FE4"/>
    <w:rsid w:val="00EE6DF3"/>
    <w:rsid w:val="00EE7A4C"/>
    <w:rsid w:val="00EF0726"/>
    <w:rsid w:val="00EF163C"/>
    <w:rsid w:val="00EF2E2E"/>
    <w:rsid w:val="00EF3C2C"/>
    <w:rsid w:val="00EF688F"/>
    <w:rsid w:val="00EF69F7"/>
    <w:rsid w:val="00F02996"/>
    <w:rsid w:val="00F03C42"/>
    <w:rsid w:val="00F0464E"/>
    <w:rsid w:val="00F04877"/>
    <w:rsid w:val="00F05545"/>
    <w:rsid w:val="00F06503"/>
    <w:rsid w:val="00F1004A"/>
    <w:rsid w:val="00F12F22"/>
    <w:rsid w:val="00F1317F"/>
    <w:rsid w:val="00F1497A"/>
    <w:rsid w:val="00F15FD8"/>
    <w:rsid w:val="00F1732C"/>
    <w:rsid w:val="00F17EA8"/>
    <w:rsid w:val="00F211A1"/>
    <w:rsid w:val="00F21530"/>
    <w:rsid w:val="00F2159F"/>
    <w:rsid w:val="00F24DFB"/>
    <w:rsid w:val="00F250D7"/>
    <w:rsid w:val="00F251A9"/>
    <w:rsid w:val="00F259BA"/>
    <w:rsid w:val="00F26E4A"/>
    <w:rsid w:val="00F27A68"/>
    <w:rsid w:val="00F27C20"/>
    <w:rsid w:val="00F27D7F"/>
    <w:rsid w:val="00F302EC"/>
    <w:rsid w:val="00F31F28"/>
    <w:rsid w:val="00F320AD"/>
    <w:rsid w:val="00F32C73"/>
    <w:rsid w:val="00F33B0E"/>
    <w:rsid w:val="00F34261"/>
    <w:rsid w:val="00F342F1"/>
    <w:rsid w:val="00F344B2"/>
    <w:rsid w:val="00F40C7A"/>
    <w:rsid w:val="00F42A6C"/>
    <w:rsid w:val="00F43AEC"/>
    <w:rsid w:val="00F43B5F"/>
    <w:rsid w:val="00F43FDA"/>
    <w:rsid w:val="00F4588B"/>
    <w:rsid w:val="00F50F1D"/>
    <w:rsid w:val="00F54382"/>
    <w:rsid w:val="00F54FB7"/>
    <w:rsid w:val="00F568EA"/>
    <w:rsid w:val="00F60ECE"/>
    <w:rsid w:val="00F6313F"/>
    <w:rsid w:val="00F6457F"/>
    <w:rsid w:val="00F6518B"/>
    <w:rsid w:val="00F6636E"/>
    <w:rsid w:val="00F71622"/>
    <w:rsid w:val="00F72100"/>
    <w:rsid w:val="00F776D7"/>
    <w:rsid w:val="00F82738"/>
    <w:rsid w:val="00F82AEB"/>
    <w:rsid w:val="00F83BC4"/>
    <w:rsid w:val="00F903B4"/>
    <w:rsid w:val="00F90A9E"/>
    <w:rsid w:val="00F91F74"/>
    <w:rsid w:val="00F9205D"/>
    <w:rsid w:val="00F92A04"/>
    <w:rsid w:val="00F92E50"/>
    <w:rsid w:val="00F94CAA"/>
    <w:rsid w:val="00F94F4A"/>
    <w:rsid w:val="00F960D4"/>
    <w:rsid w:val="00FA5968"/>
    <w:rsid w:val="00FA66D0"/>
    <w:rsid w:val="00FA6CF0"/>
    <w:rsid w:val="00FA7456"/>
    <w:rsid w:val="00FB6A8E"/>
    <w:rsid w:val="00FB7238"/>
    <w:rsid w:val="00FC0699"/>
    <w:rsid w:val="00FC6C5B"/>
    <w:rsid w:val="00FD013B"/>
    <w:rsid w:val="00FD1926"/>
    <w:rsid w:val="00FD5219"/>
    <w:rsid w:val="00FD52EA"/>
    <w:rsid w:val="00FD5535"/>
    <w:rsid w:val="00FD7412"/>
    <w:rsid w:val="00FD7F21"/>
    <w:rsid w:val="00FE00D7"/>
    <w:rsid w:val="00FE3A99"/>
    <w:rsid w:val="00FE6138"/>
    <w:rsid w:val="00FE7F6C"/>
    <w:rsid w:val="00FF0BDE"/>
    <w:rsid w:val="00FF216A"/>
    <w:rsid w:val="00FF28B4"/>
    <w:rsid w:val="00FF3899"/>
    <w:rsid w:val="00FF4D0D"/>
    <w:rsid w:val="00FF6BA4"/>
    <w:rsid w:val="00FF72D4"/>
    <w:rsid w:val="00FF75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6933CA"/>
  <w15:docId w15:val="{C182D0EE-393C-4F7B-A39B-34FFE7C4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333FD"/>
    <w:rPr>
      <w:rFonts w:eastAsia="Times New Roman"/>
      <w:sz w:val="24"/>
      <w:szCs w:val="24"/>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uiPriority w:val="99"/>
    <w:rsid w:val="00AB5F9A"/>
    <w:pPr>
      <w:ind w:left="720"/>
      <w:contextualSpacing/>
    </w:pPr>
  </w:style>
  <w:style w:type="paragraph" w:styleId="Intestazione">
    <w:name w:val="header"/>
    <w:basedOn w:val="Normale"/>
    <w:link w:val="IntestazioneCarattere"/>
    <w:uiPriority w:val="99"/>
    <w:semiHidden/>
    <w:rsid w:val="00255045"/>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255045"/>
    <w:rPr>
      <w:rFonts w:cs="Times New Roman"/>
    </w:rPr>
  </w:style>
  <w:style w:type="paragraph" w:styleId="Pidipagina">
    <w:name w:val="footer"/>
    <w:basedOn w:val="Normale"/>
    <w:link w:val="PidipaginaCarattere"/>
    <w:uiPriority w:val="99"/>
    <w:rsid w:val="00255045"/>
    <w:pPr>
      <w:tabs>
        <w:tab w:val="center" w:pos="4819"/>
        <w:tab w:val="right" w:pos="9638"/>
      </w:tabs>
    </w:pPr>
  </w:style>
  <w:style w:type="character" w:customStyle="1" w:styleId="PidipaginaCarattere">
    <w:name w:val="Piè di pagina Carattere"/>
    <w:basedOn w:val="Carpredefinitoparagrafo"/>
    <w:link w:val="Pidipagina"/>
    <w:uiPriority w:val="99"/>
    <w:locked/>
    <w:rsid w:val="00255045"/>
    <w:rPr>
      <w:rFonts w:cs="Times New Roman"/>
    </w:rPr>
  </w:style>
  <w:style w:type="character" w:styleId="Collegamentoipertestuale">
    <w:name w:val="Hyperlink"/>
    <w:basedOn w:val="Carpredefinitoparagrafo"/>
    <w:uiPriority w:val="99"/>
    <w:rsid w:val="00F27C20"/>
    <w:rPr>
      <w:rFonts w:cs="Times New Roman"/>
      <w:color w:val="0000FF"/>
      <w:u w:val="single"/>
    </w:rPr>
  </w:style>
  <w:style w:type="character" w:styleId="Enfasicorsivo">
    <w:name w:val="Emphasis"/>
    <w:basedOn w:val="Carpredefinitoparagrafo"/>
    <w:uiPriority w:val="99"/>
    <w:qFormat/>
    <w:locked/>
    <w:rsid w:val="006A2691"/>
    <w:rPr>
      <w:rFonts w:cs="Times New Roman"/>
      <w:i/>
      <w:iCs/>
    </w:rPr>
  </w:style>
  <w:style w:type="paragraph" w:styleId="Paragrafoelenco">
    <w:name w:val="List Paragraph"/>
    <w:basedOn w:val="Normale"/>
    <w:uiPriority w:val="34"/>
    <w:qFormat/>
    <w:rsid w:val="006A2691"/>
    <w:pPr>
      <w:ind w:left="720"/>
      <w:contextualSpacing/>
    </w:pPr>
  </w:style>
  <w:style w:type="paragraph" w:styleId="Testofumetto">
    <w:name w:val="Balloon Text"/>
    <w:basedOn w:val="Normale"/>
    <w:link w:val="TestofumettoCarattere"/>
    <w:uiPriority w:val="99"/>
    <w:semiHidden/>
    <w:rsid w:val="00863F24"/>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424E96"/>
    <w:rPr>
      <w:rFonts w:eastAsia="Times New Roman" w:cs="Times New Roman"/>
      <w:sz w:val="2"/>
      <w:lang w:eastAsia="en-US"/>
    </w:rPr>
  </w:style>
  <w:style w:type="paragraph" w:customStyle="1" w:styleId="xl66">
    <w:name w:val="xl66"/>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it-IT"/>
    </w:rPr>
  </w:style>
  <w:style w:type="paragraph" w:customStyle="1" w:styleId="xl67">
    <w:name w:val="xl67"/>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it-IT"/>
    </w:rPr>
  </w:style>
  <w:style w:type="paragraph" w:customStyle="1" w:styleId="xl68">
    <w:name w:val="xl68"/>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it-IT"/>
    </w:rPr>
  </w:style>
  <w:style w:type="paragraph" w:customStyle="1" w:styleId="xl69">
    <w:name w:val="xl69"/>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pPr>
    <w:rPr>
      <w:lang w:eastAsia="it-IT"/>
    </w:rPr>
  </w:style>
  <w:style w:type="paragraph" w:customStyle="1" w:styleId="xl70">
    <w:name w:val="xl70"/>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it-IT"/>
    </w:rPr>
  </w:style>
  <w:style w:type="paragraph" w:customStyle="1" w:styleId="xl71">
    <w:name w:val="xl71"/>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pPr>
    <w:rPr>
      <w:lang w:eastAsia="it-IT"/>
    </w:rPr>
  </w:style>
  <w:style w:type="paragraph" w:customStyle="1" w:styleId="xl72">
    <w:name w:val="xl72"/>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00"/>
      <w:sz w:val="22"/>
      <w:szCs w:val="22"/>
      <w:lang w:eastAsia="it-IT"/>
    </w:rPr>
  </w:style>
  <w:style w:type="paragraph" w:customStyle="1" w:styleId="xl73">
    <w:name w:val="xl73"/>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22"/>
      <w:szCs w:val="22"/>
      <w:lang w:eastAsia="it-IT"/>
    </w:rPr>
  </w:style>
  <w:style w:type="paragraph" w:customStyle="1" w:styleId="xl74">
    <w:name w:val="xl74"/>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it-IT"/>
    </w:rPr>
  </w:style>
  <w:style w:type="paragraph" w:customStyle="1" w:styleId="xl75">
    <w:name w:val="xl75"/>
    <w:basedOn w:val="Normale"/>
    <w:uiPriority w:val="99"/>
    <w:rsid w:val="006E51F0"/>
    <w:pPr>
      <w:spacing w:before="100" w:beforeAutospacing="1" w:after="100" w:afterAutospacing="1"/>
    </w:pPr>
    <w:rPr>
      <w:rFonts w:ascii="Calibri" w:hAnsi="Calibri"/>
      <w:color w:val="000000"/>
      <w:sz w:val="22"/>
      <w:szCs w:val="22"/>
      <w:lang w:eastAsia="it-IT"/>
    </w:rPr>
  </w:style>
  <w:style w:type="paragraph" w:customStyle="1" w:styleId="xl76">
    <w:name w:val="xl76"/>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000000"/>
      <w:sz w:val="22"/>
      <w:szCs w:val="22"/>
      <w:lang w:eastAsia="it-IT"/>
    </w:rPr>
  </w:style>
  <w:style w:type="paragraph" w:customStyle="1" w:styleId="xl77">
    <w:name w:val="xl77"/>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it-IT"/>
    </w:rPr>
  </w:style>
  <w:style w:type="paragraph" w:customStyle="1" w:styleId="xl78">
    <w:name w:val="xl78"/>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it-IT"/>
    </w:rPr>
  </w:style>
  <w:style w:type="paragraph" w:customStyle="1" w:styleId="xl79">
    <w:name w:val="xl79"/>
    <w:basedOn w:val="Normale"/>
    <w:uiPriority w:val="99"/>
    <w:rsid w:val="006E51F0"/>
    <w:pPr>
      <w:spacing w:before="100" w:beforeAutospacing="1" w:after="100" w:afterAutospacing="1"/>
      <w:textAlignment w:val="center"/>
    </w:pPr>
    <w:rPr>
      <w:lang w:eastAsia="it-IT"/>
    </w:rPr>
  </w:style>
  <w:style w:type="paragraph" w:customStyle="1" w:styleId="xl80">
    <w:name w:val="xl80"/>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it-IT"/>
    </w:rPr>
  </w:style>
  <w:style w:type="paragraph" w:customStyle="1" w:styleId="xl81">
    <w:name w:val="xl81"/>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it-IT"/>
    </w:rPr>
  </w:style>
  <w:style w:type="paragraph" w:customStyle="1" w:styleId="xl82">
    <w:name w:val="xl82"/>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000000"/>
      <w:sz w:val="22"/>
      <w:szCs w:val="22"/>
      <w:lang w:eastAsia="it-IT"/>
    </w:rPr>
  </w:style>
  <w:style w:type="paragraph" w:customStyle="1" w:styleId="xl83">
    <w:name w:val="xl83"/>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 w:val="22"/>
      <w:szCs w:val="22"/>
      <w:lang w:eastAsia="it-IT"/>
    </w:rPr>
  </w:style>
  <w:style w:type="paragraph" w:customStyle="1" w:styleId="xl84">
    <w:name w:val="xl84"/>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it-IT"/>
    </w:rPr>
  </w:style>
  <w:style w:type="paragraph" w:customStyle="1" w:styleId="xl85">
    <w:name w:val="xl85"/>
    <w:basedOn w:val="Normale"/>
    <w:uiPriority w:val="99"/>
    <w:rsid w:val="006E51F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lang w:eastAsia="it-IT"/>
    </w:rPr>
  </w:style>
  <w:style w:type="paragraph" w:customStyle="1" w:styleId="xl86">
    <w:name w:val="xl86"/>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36"/>
      <w:szCs w:val="36"/>
      <w:lang w:eastAsia="it-IT"/>
    </w:rPr>
  </w:style>
  <w:style w:type="paragraph" w:customStyle="1" w:styleId="xl87">
    <w:name w:val="xl87"/>
    <w:basedOn w:val="Normale"/>
    <w:uiPriority w:val="99"/>
    <w:rsid w:val="006E51F0"/>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lang w:eastAsia="it-IT"/>
    </w:rPr>
  </w:style>
  <w:style w:type="paragraph" w:customStyle="1" w:styleId="xl88">
    <w:name w:val="xl88"/>
    <w:basedOn w:val="Normale"/>
    <w:uiPriority w:val="99"/>
    <w:rsid w:val="006E51F0"/>
    <w:pPr>
      <w:pBdr>
        <w:top w:val="single" w:sz="4" w:space="0" w:color="auto"/>
        <w:bottom w:val="single" w:sz="4" w:space="0" w:color="auto"/>
      </w:pBdr>
      <w:spacing w:before="100" w:beforeAutospacing="1" w:after="100" w:afterAutospacing="1"/>
      <w:jc w:val="center"/>
    </w:pPr>
    <w:rPr>
      <w:rFonts w:ascii="Arial" w:hAnsi="Arial" w:cs="Arial"/>
      <w:b/>
      <w:bCs/>
      <w:lang w:eastAsia="it-IT"/>
    </w:rPr>
  </w:style>
  <w:style w:type="paragraph" w:customStyle="1" w:styleId="xl89">
    <w:name w:val="xl89"/>
    <w:basedOn w:val="Normale"/>
    <w:uiPriority w:val="99"/>
    <w:rsid w:val="006E51F0"/>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eastAsia="it-IT"/>
    </w:rPr>
  </w:style>
  <w:style w:type="paragraph" w:customStyle="1" w:styleId="xl90">
    <w:name w:val="xl90"/>
    <w:basedOn w:val="Normale"/>
    <w:uiPriority w:val="99"/>
    <w:rsid w:val="006E51F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eastAsia="it-IT"/>
    </w:rPr>
  </w:style>
  <w:style w:type="paragraph" w:customStyle="1" w:styleId="xl91">
    <w:name w:val="xl91"/>
    <w:basedOn w:val="Normale"/>
    <w:uiPriority w:val="99"/>
    <w:rsid w:val="006E51F0"/>
    <w:pPr>
      <w:pBdr>
        <w:top w:val="single" w:sz="4" w:space="0" w:color="auto"/>
        <w:bottom w:val="single" w:sz="4" w:space="0" w:color="auto"/>
      </w:pBdr>
      <w:spacing w:before="100" w:beforeAutospacing="1" w:after="100" w:afterAutospacing="1"/>
      <w:textAlignment w:val="center"/>
    </w:pPr>
    <w:rPr>
      <w:rFonts w:ascii="Arial" w:hAnsi="Arial" w:cs="Arial"/>
      <w:b/>
      <w:bCs/>
      <w:lang w:eastAsia="it-IT"/>
    </w:rPr>
  </w:style>
  <w:style w:type="paragraph" w:customStyle="1" w:styleId="xl92">
    <w:name w:val="xl92"/>
    <w:basedOn w:val="Normale"/>
    <w:uiPriority w:val="99"/>
    <w:rsid w:val="006E51F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eastAsia="it-IT"/>
    </w:rPr>
  </w:style>
  <w:style w:type="paragraph" w:customStyle="1" w:styleId="xl93">
    <w:name w:val="xl93"/>
    <w:basedOn w:val="Normale"/>
    <w:uiPriority w:val="99"/>
    <w:rsid w:val="006E51F0"/>
    <w:pPr>
      <w:pBdr>
        <w:bottom w:val="single" w:sz="4" w:space="0" w:color="auto"/>
      </w:pBdr>
      <w:spacing w:before="100" w:beforeAutospacing="1" w:after="100" w:afterAutospacing="1"/>
      <w:jc w:val="center"/>
    </w:pPr>
    <w:rPr>
      <w:rFonts w:ascii="Arial" w:hAnsi="Arial" w:cs="Arial"/>
      <w:b/>
      <w:bCs/>
      <w:sz w:val="28"/>
      <w:szCs w:val="28"/>
      <w:lang w:eastAsia="it-IT"/>
    </w:rPr>
  </w:style>
  <w:style w:type="paragraph" w:customStyle="1" w:styleId="xl94">
    <w:name w:val="xl94"/>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40"/>
      <w:szCs w:val="40"/>
      <w:lang w:eastAsia="it-IT"/>
    </w:rPr>
  </w:style>
  <w:style w:type="paragraph" w:customStyle="1" w:styleId="xl95">
    <w:name w:val="xl95"/>
    <w:basedOn w:val="Normale"/>
    <w:uiPriority w:val="99"/>
    <w:rsid w:val="006E51F0"/>
    <w:pPr>
      <w:pBdr>
        <w:top w:val="single" w:sz="4" w:space="0" w:color="auto"/>
        <w:bottom w:val="single" w:sz="4" w:space="0" w:color="auto"/>
      </w:pBdr>
      <w:spacing w:before="100" w:beforeAutospacing="1" w:after="100" w:afterAutospacing="1"/>
      <w:textAlignment w:val="center"/>
    </w:pPr>
    <w:rPr>
      <w:lang w:eastAsia="it-IT"/>
    </w:rPr>
  </w:style>
  <w:style w:type="paragraph" w:customStyle="1" w:styleId="xl96">
    <w:name w:val="xl96"/>
    <w:basedOn w:val="Normale"/>
    <w:uiPriority w:val="99"/>
    <w:rsid w:val="006E51F0"/>
    <w:pPr>
      <w:pBdr>
        <w:top w:val="single" w:sz="4" w:space="0" w:color="auto"/>
        <w:bottom w:val="single" w:sz="4" w:space="0" w:color="auto"/>
        <w:right w:val="single" w:sz="4" w:space="0" w:color="auto"/>
      </w:pBdr>
      <w:spacing w:before="100" w:beforeAutospacing="1" w:after="100" w:afterAutospacing="1"/>
      <w:textAlignment w:val="center"/>
    </w:pPr>
    <w:rPr>
      <w:lang w:eastAsia="it-IT"/>
    </w:rPr>
  </w:style>
  <w:style w:type="paragraph" w:customStyle="1" w:styleId="xl97">
    <w:name w:val="xl97"/>
    <w:basedOn w:val="Normale"/>
    <w:uiPriority w:val="99"/>
    <w:rsid w:val="006E51F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40"/>
      <w:szCs w:val="40"/>
      <w:lang w:eastAsia="it-IT"/>
    </w:rPr>
  </w:style>
  <w:style w:type="paragraph" w:customStyle="1" w:styleId="xl98">
    <w:name w:val="xl98"/>
    <w:basedOn w:val="Normale"/>
    <w:uiPriority w:val="99"/>
    <w:rsid w:val="006E51F0"/>
    <w:pPr>
      <w:pBdr>
        <w:top w:val="single" w:sz="4" w:space="0" w:color="auto"/>
        <w:bottom w:val="single" w:sz="4" w:space="0" w:color="auto"/>
      </w:pBdr>
      <w:spacing w:before="100" w:beforeAutospacing="1" w:after="100" w:afterAutospacing="1"/>
      <w:textAlignment w:val="center"/>
    </w:pPr>
    <w:rPr>
      <w:rFonts w:ascii="Arial" w:hAnsi="Arial" w:cs="Arial"/>
      <w:sz w:val="40"/>
      <w:szCs w:val="40"/>
      <w:lang w:eastAsia="it-IT"/>
    </w:rPr>
  </w:style>
  <w:style w:type="paragraph" w:customStyle="1" w:styleId="xl99">
    <w:name w:val="xl99"/>
    <w:basedOn w:val="Normale"/>
    <w:uiPriority w:val="99"/>
    <w:rsid w:val="006E51F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40"/>
      <w:szCs w:val="40"/>
      <w:lang w:eastAsia="it-IT"/>
    </w:rPr>
  </w:style>
  <w:style w:type="paragraph" w:customStyle="1" w:styleId="xl100">
    <w:name w:val="xl100"/>
    <w:basedOn w:val="Normale"/>
    <w:uiPriority w:val="99"/>
    <w:rsid w:val="006E51F0"/>
    <w:pPr>
      <w:pBdr>
        <w:top w:val="single" w:sz="4" w:space="0" w:color="auto"/>
        <w:bottom w:val="single" w:sz="4" w:space="0" w:color="auto"/>
      </w:pBdr>
      <w:spacing w:before="100" w:beforeAutospacing="1" w:after="100" w:afterAutospacing="1"/>
      <w:jc w:val="center"/>
      <w:textAlignment w:val="center"/>
    </w:pPr>
    <w:rPr>
      <w:rFonts w:ascii="Arial" w:hAnsi="Arial" w:cs="Arial"/>
      <w:b/>
      <w:bCs/>
      <w:lang w:eastAsia="it-IT"/>
    </w:rPr>
  </w:style>
  <w:style w:type="paragraph" w:customStyle="1" w:styleId="xl101">
    <w:name w:val="xl101"/>
    <w:basedOn w:val="Normale"/>
    <w:uiPriority w:val="99"/>
    <w:rsid w:val="006E51F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it-IT"/>
    </w:rPr>
  </w:style>
  <w:style w:type="paragraph" w:customStyle="1" w:styleId="xl102">
    <w:name w:val="xl102"/>
    <w:basedOn w:val="Normale"/>
    <w:uiPriority w:val="99"/>
    <w:rsid w:val="006E51F0"/>
    <w:pPr>
      <w:pBdr>
        <w:top w:val="single" w:sz="4" w:space="0" w:color="auto"/>
        <w:left w:val="single" w:sz="4" w:space="0" w:color="auto"/>
      </w:pBdr>
      <w:spacing w:before="100" w:beforeAutospacing="1" w:after="100" w:afterAutospacing="1"/>
      <w:jc w:val="center"/>
      <w:textAlignment w:val="center"/>
    </w:pPr>
    <w:rPr>
      <w:rFonts w:ascii="Arial" w:hAnsi="Arial" w:cs="Arial"/>
      <w:b/>
      <w:bCs/>
      <w:lang w:eastAsia="it-IT"/>
    </w:rPr>
  </w:style>
  <w:style w:type="paragraph" w:customStyle="1" w:styleId="xl103">
    <w:name w:val="xl103"/>
    <w:basedOn w:val="Normale"/>
    <w:uiPriority w:val="99"/>
    <w:rsid w:val="006E51F0"/>
    <w:pPr>
      <w:pBdr>
        <w:top w:val="single" w:sz="4" w:space="0" w:color="auto"/>
      </w:pBdr>
      <w:spacing w:before="100" w:beforeAutospacing="1" w:after="100" w:afterAutospacing="1"/>
      <w:jc w:val="center"/>
      <w:textAlignment w:val="center"/>
    </w:pPr>
    <w:rPr>
      <w:rFonts w:ascii="Arial" w:hAnsi="Arial" w:cs="Arial"/>
      <w:b/>
      <w:bCs/>
      <w:lang w:eastAsia="it-IT"/>
    </w:rPr>
  </w:style>
  <w:style w:type="paragraph" w:customStyle="1" w:styleId="Stile">
    <w:name w:val="Stile"/>
    <w:basedOn w:val="Normale"/>
    <w:next w:val="Corpotesto"/>
    <w:link w:val="CorpotestoCarattere"/>
    <w:uiPriority w:val="99"/>
    <w:rsid w:val="00D15D77"/>
    <w:pPr>
      <w:spacing w:after="120"/>
    </w:pPr>
    <w:rPr>
      <w:rFonts w:eastAsia="Calibri"/>
      <w:lang w:eastAsia="it-IT"/>
    </w:rPr>
  </w:style>
  <w:style w:type="character" w:customStyle="1" w:styleId="CorpotestoCarattere">
    <w:name w:val="Corpo testo Carattere"/>
    <w:link w:val="Stile"/>
    <w:uiPriority w:val="99"/>
    <w:locked/>
    <w:rsid w:val="00D15D77"/>
    <w:rPr>
      <w:sz w:val="24"/>
    </w:rPr>
  </w:style>
  <w:style w:type="paragraph" w:styleId="Corpodeltesto2">
    <w:name w:val="Body Text 2"/>
    <w:basedOn w:val="Normale"/>
    <w:link w:val="Corpodeltesto2Carattere"/>
    <w:uiPriority w:val="99"/>
    <w:rsid w:val="00D15D77"/>
    <w:pPr>
      <w:spacing w:after="120" w:line="480" w:lineRule="auto"/>
    </w:pPr>
    <w:rPr>
      <w:lang w:eastAsia="it-IT"/>
    </w:rPr>
  </w:style>
  <w:style w:type="character" w:customStyle="1" w:styleId="Corpodeltesto2Carattere">
    <w:name w:val="Corpo del testo 2 Carattere"/>
    <w:basedOn w:val="Carpredefinitoparagrafo"/>
    <w:link w:val="Corpodeltesto2"/>
    <w:uiPriority w:val="99"/>
    <w:locked/>
    <w:rsid w:val="00D15D77"/>
    <w:rPr>
      <w:rFonts w:eastAsia="Times New Roman" w:cs="Times New Roman"/>
      <w:sz w:val="24"/>
      <w:szCs w:val="24"/>
    </w:rPr>
  </w:style>
  <w:style w:type="paragraph" w:styleId="Corpotesto">
    <w:name w:val="Body Text"/>
    <w:basedOn w:val="Normale"/>
    <w:link w:val="CorpotestoCarattere1"/>
    <w:uiPriority w:val="99"/>
    <w:semiHidden/>
    <w:rsid w:val="00D15D77"/>
    <w:pPr>
      <w:spacing w:after="120"/>
    </w:pPr>
  </w:style>
  <w:style w:type="character" w:customStyle="1" w:styleId="CorpotestoCarattere1">
    <w:name w:val="Corpo testo Carattere1"/>
    <w:basedOn w:val="Carpredefinitoparagrafo"/>
    <w:link w:val="Corpotesto"/>
    <w:uiPriority w:val="99"/>
    <w:semiHidden/>
    <w:locked/>
    <w:rsid w:val="00D15D77"/>
    <w:rPr>
      <w:rFonts w:eastAsia="Times New Roman" w:cs="Times New Roman"/>
      <w:sz w:val="24"/>
      <w:szCs w:val="24"/>
      <w:lang w:eastAsia="en-US"/>
    </w:rPr>
  </w:style>
  <w:style w:type="table" w:styleId="Grigliatabella">
    <w:name w:val="Table Grid"/>
    <w:basedOn w:val="Tabellanormale"/>
    <w:uiPriority w:val="59"/>
    <w:locked/>
    <w:rsid w:val="0086636D"/>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62633F"/>
    <w:rPr>
      <w:color w:val="808080"/>
      <w:shd w:val="clear" w:color="auto" w:fill="E6E6E6"/>
    </w:rPr>
  </w:style>
  <w:style w:type="character" w:styleId="Enfasigrassetto">
    <w:name w:val="Strong"/>
    <w:basedOn w:val="Carpredefinitoparagrafo"/>
    <w:uiPriority w:val="22"/>
    <w:qFormat/>
    <w:locked/>
    <w:rsid w:val="000C4C1D"/>
    <w:rPr>
      <w:b/>
      <w:bCs/>
    </w:rPr>
  </w:style>
  <w:style w:type="character" w:styleId="Rimandocommento">
    <w:name w:val="annotation reference"/>
    <w:basedOn w:val="Carpredefinitoparagrafo"/>
    <w:uiPriority w:val="99"/>
    <w:semiHidden/>
    <w:unhideWhenUsed/>
    <w:rsid w:val="006D3DA0"/>
    <w:rPr>
      <w:sz w:val="16"/>
      <w:szCs w:val="16"/>
    </w:rPr>
  </w:style>
  <w:style w:type="paragraph" w:styleId="Testocommento">
    <w:name w:val="annotation text"/>
    <w:basedOn w:val="Normale"/>
    <w:link w:val="TestocommentoCarattere"/>
    <w:uiPriority w:val="99"/>
    <w:semiHidden/>
    <w:unhideWhenUsed/>
    <w:rsid w:val="006D3DA0"/>
    <w:rPr>
      <w:sz w:val="20"/>
      <w:szCs w:val="20"/>
    </w:rPr>
  </w:style>
  <w:style w:type="character" w:customStyle="1" w:styleId="TestocommentoCarattere">
    <w:name w:val="Testo commento Carattere"/>
    <w:basedOn w:val="Carpredefinitoparagrafo"/>
    <w:link w:val="Testocommento"/>
    <w:uiPriority w:val="99"/>
    <w:semiHidden/>
    <w:rsid w:val="006D3DA0"/>
    <w:rPr>
      <w:rFonts w:eastAsia="Times New Roman"/>
      <w:sz w:val="20"/>
      <w:szCs w:val="20"/>
      <w:lang w:eastAsia="en-US"/>
    </w:rPr>
  </w:style>
  <w:style w:type="paragraph" w:styleId="Soggettocommento">
    <w:name w:val="annotation subject"/>
    <w:basedOn w:val="Testocommento"/>
    <w:next w:val="Testocommento"/>
    <w:link w:val="SoggettocommentoCarattere"/>
    <w:uiPriority w:val="99"/>
    <w:semiHidden/>
    <w:unhideWhenUsed/>
    <w:rsid w:val="006D3DA0"/>
    <w:rPr>
      <w:b/>
      <w:bCs/>
    </w:rPr>
  </w:style>
  <w:style w:type="character" w:customStyle="1" w:styleId="SoggettocommentoCarattere">
    <w:name w:val="Soggetto commento Carattere"/>
    <w:basedOn w:val="TestocommentoCarattere"/>
    <w:link w:val="Soggettocommento"/>
    <w:uiPriority w:val="99"/>
    <w:semiHidden/>
    <w:rsid w:val="006D3DA0"/>
    <w:rPr>
      <w:rFonts w:eastAsia="Times New Roman"/>
      <w:b/>
      <w:bCs/>
      <w:sz w:val="20"/>
      <w:szCs w:val="20"/>
      <w:lang w:eastAsia="en-US"/>
    </w:rPr>
  </w:style>
  <w:style w:type="character" w:customStyle="1" w:styleId="Menzionenonrisolta2">
    <w:name w:val="Menzione non risolta2"/>
    <w:basedOn w:val="Carpredefinitoparagrafo"/>
    <w:uiPriority w:val="99"/>
    <w:semiHidden/>
    <w:unhideWhenUsed/>
    <w:rsid w:val="00D1771F"/>
    <w:rPr>
      <w:color w:val="605E5C"/>
      <w:shd w:val="clear" w:color="auto" w:fill="E1DFDD"/>
    </w:rPr>
  </w:style>
  <w:style w:type="paragraph" w:customStyle="1" w:styleId="TableParagraph">
    <w:name w:val="Table Paragraph"/>
    <w:basedOn w:val="Normale"/>
    <w:uiPriority w:val="1"/>
    <w:qFormat/>
    <w:rsid w:val="006506F4"/>
    <w:pPr>
      <w:widowControl w:val="0"/>
      <w:autoSpaceDE w:val="0"/>
      <w:autoSpaceDN w:val="0"/>
    </w:pPr>
    <w:rPr>
      <w:rFonts w:ascii="Arial MT" w:eastAsia="Arial MT" w:hAnsi="Arial MT" w:cs="Arial MT"/>
      <w:sz w:val="22"/>
      <w:szCs w:val="22"/>
    </w:rPr>
  </w:style>
  <w:style w:type="character" w:customStyle="1" w:styleId="Menzionenonrisolta3">
    <w:name w:val="Menzione non risolta3"/>
    <w:basedOn w:val="Carpredefinitoparagrafo"/>
    <w:uiPriority w:val="99"/>
    <w:semiHidden/>
    <w:unhideWhenUsed/>
    <w:rsid w:val="00E71F89"/>
    <w:rPr>
      <w:color w:val="605E5C"/>
      <w:shd w:val="clear" w:color="auto" w:fill="E1DFDD"/>
    </w:rPr>
  </w:style>
  <w:style w:type="character" w:customStyle="1" w:styleId="Menzionenonrisolta4">
    <w:name w:val="Menzione non risolta4"/>
    <w:basedOn w:val="Carpredefinitoparagrafo"/>
    <w:uiPriority w:val="99"/>
    <w:semiHidden/>
    <w:unhideWhenUsed/>
    <w:rsid w:val="00655CD4"/>
    <w:rPr>
      <w:color w:val="605E5C"/>
      <w:shd w:val="clear" w:color="auto" w:fill="E1DFDD"/>
    </w:rPr>
  </w:style>
  <w:style w:type="paragraph" w:styleId="Rientrocorpodeltesto">
    <w:name w:val="Body Text Indent"/>
    <w:basedOn w:val="Normale"/>
    <w:link w:val="RientrocorpodeltestoCarattere"/>
    <w:uiPriority w:val="99"/>
    <w:semiHidden/>
    <w:unhideWhenUsed/>
    <w:rsid w:val="00D17D92"/>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17D92"/>
    <w:rPr>
      <w:rFonts w:eastAsia="Times New Roman"/>
      <w:sz w:val="24"/>
      <w:szCs w:val="24"/>
      <w:lang w:eastAsia="en-US"/>
    </w:rPr>
  </w:style>
  <w:style w:type="character" w:customStyle="1" w:styleId="Caratterenotadichiusura">
    <w:name w:val="Carattere nota di chiusura"/>
    <w:rsid w:val="00D17D92"/>
    <w:rPr>
      <w:vertAlign w:val="superscript"/>
    </w:rPr>
  </w:style>
  <w:style w:type="character" w:styleId="Rimandonotaapidipagina">
    <w:name w:val="footnote reference"/>
    <w:semiHidden/>
    <w:rsid w:val="00D17D92"/>
    <w:rPr>
      <w:vertAlign w:val="superscript"/>
    </w:rPr>
  </w:style>
  <w:style w:type="paragraph" w:styleId="Testonotaapidipagina">
    <w:name w:val="footnote text"/>
    <w:basedOn w:val="Normale"/>
    <w:link w:val="TestonotaapidipaginaCarattere"/>
    <w:semiHidden/>
    <w:rsid w:val="00D17D92"/>
    <w:pPr>
      <w:suppressAutoHyphens/>
    </w:pPr>
    <w:rPr>
      <w:sz w:val="20"/>
      <w:szCs w:val="20"/>
      <w:lang w:eastAsia="ar-SA"/>
    </w:rPr>
  </w:style>
  <w:style w:type="character" w:customStyle="1" w:styleId="TestonotaapidipaginaCarattere">
    <w:name w:val="Testo nota a piè di pagina Carattere"/>
    <w:basedOn w:val="Carpredefinitoparagrafo"/>
    <w:link w:val="Testonotaapidipagina"/>
    <w:semiHidden/>
    <w:rsid w:val="00D17D92"/>
    <w:rPr>
      <w:rFonts w:eastAsia="Times New Roman"/>
      <w:sz w:val="20"/>
      <w:szCs w:val="20"/>
      <w:lang w:eastAsia="ar-SA"/>
    </w:rPr>
  </w:style>
  <w:style w:type="paragraph" w:styleId="Testonotadichiusura">
    <w:name w:val="endnote text"/>
    <w:basedOn w:val="Normale"/>
    <w:link w:val="TestonotadichiusuraCarattere"/>
    <w:semiHidden/>
    <w:rsid w:val="00D17D92"/>
    <w:pPr>
      <w:suppressAutoHyphens/>
    </w:pPr>
    <w:rPr>
      <w:sz w:val="20"/>
      <w:szCs w:val="20"/>
      <w:lang w:eastAsia="ar-SA"/>
    </w:rPr>
  </w:style>
  <w:style w:type="character" w:customStyle="1" w:styleId="TestonotadichiusuraCarattere">
    <w:name w:val="Testo nota di chiusura Carattere"/>
    <w:basedOn w:val="Carpredefinitoparagrafo"/>
    <w:link w:val="Testonotadichiusura"/>
    <w:semiHidden/>
    <w:rsid w:val="00D17D92"/>
    <w:rPr>
      <w:rFonts w:eastAsia="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3855">
      <w:bodyDiv w:val="1"/>
      <w:marLeft w:val="0"/>
      <w:marRight w:val="0"/>
      <w:marTop w:val="0"/>
      <w:marBottom w:val="0"/>
      <w:divBdr>
        <w:top w:val="none" w:sz="0" w:space="0" w:color="auto"/>
        <w:left w:val="none" w:sz="0" w:space="0" w:color="auto"/>
        <w:bottom w:val="none" w:sz="0" w:space="0" w:color="auto"/>
        <w:right w:val="none" w:sz="0" w:space="0" w:color="auto"/>
      </w:divBdr>
    </w:div>
    <w:div w:id="180516167">
      <w:bodyDiv w:val="1"/>
      <w:marLeft w:val="0"/>
      <w:marRight w:val="0"/>
      <w:marTop w:val="0"/>
      <w:marBottom w:val="0"/>
      <w:divBdr>
        <w:top w:val="none" w:sz="0" w:space="0" w:color="auto"/>
        <w:left w:val="none" w:sz="0" w:space="0" w:color="auto"/>
        <w:bottom w:val="none" w:sz="0" w:space="0" w:color="auto"/>
        <w:right w:val="none" w:sz="0" w:space="0" w:color="auto"/>
      </w:divBdr>
    </w:div>
    <w:div w:id="258219714">
      <w:bodyDiv w:val="1"/>
      <w:marLeft w:val="0"/>
      <w:marRight w:val="0"/>
      <w:marTop w:val="0"/>
      <w:marBottom w:val="0"/>
      <w:divBdr>
        <w:top w:val="none" w:sz="0" w:space="0" w:color="auto"/>
        <w:left w:val="none" w:sz="0" w:space="0" w:color="auto"/>
        <w:bottom w:val="none" w:sz="0" w:space="0" w:color="auto"/>
        <w:right w:val="none" w:sz="0" w:space="0" w:color="auto"/>
      </w:divBdr>
    </w:div>
    <w:div w:id="412776638">
      <w:bodyDiv w:val="1"/>
      <w:marLeft w:val="0"/>
      <w:marRight w:val="0"/>
      <w:marTop w:val="0"/>
      <w:marBottom w:val="0"/>
      <w:divBdr>
        <w:top w:val="none" w:sz="0" w:space="0" w:color="auto"/>
        <w:left w:val="none" w:sz="0" w:space="0" w:color="auto"/>
        <w:bottom w:val="none" w:sz="0" w:space="0" w:color="auto"/>
        <w:right w:val="none" w:sz="0" w:space="0" w:color="auto"/>
      </w:divBdr>
    </w:div>
    <w:div w:id="483741478">
      <w:bodyDiv w:val="1"/>
      <w:marLeft w:val="0"/>
      <w:marRight w:val="0"/>
      <w:marTop w:val="0"/>
      <w:marBottom w:val="0"/>
      <w:divBdr>
        <w:top w:val="none" w:sz="0" w:space="0" w:color="auto"/>
        <w:left w:val="none" w:sz="0" w:space="0" w:color="auto"/>
        <w:bottom w:val="none" w:sz="0" w:space="0" w:color="auto"/>
        <w:right w:val="none" w:sz="0" w:space="0" w:color="auto"/>
      </w:divBdr>
    </w:div>
    <w:div w:id="483814522">
      <w:bodyDiv w:val="1"/>
      <w:marLeft w:val="0"/>
      <w:marRight w:val="0"/>
      <w:marTop w:val="0"/>
      <w:marBottom w:val="0"/>
      <w:divBdr>
        <w:top w:val="none" w:sz="0" w:space="0" w:color="auto"/>
        <w:left w:val="none" w:sz="0" w:space="0" w:color="auto"/>
        <w:bottom w:val="none" w:sz="0" w:space="0" w:color="auto"/>
        <w:right w:val="none" w:sz="0" w:space="0" w:color="auto"/>
      </w:divBdr>
    </w:div>
    <w:div w:id="494345914">
      <w:bodyDiv w:val="1"/>
      <w:marLeft w:val="0"/>
      <w:marRight w:val="0"/>
      <w:marTop w:val="0"/>
      <w:marBottom w:val="0"/>
      <w:divBdr>
        <w:top w:val="none" w:sz="0" w:space="0" w:color="auto"/>
        <w:left w:val="none" w:sz="0" w:space="0" w:color="auto"/>
        <w:bottom w:val="none" w:sz="0" w:space="0" w:color="auto"/>
        <w:right w:val="none" w:sz="0" w:space="0" w:color="auto"/>
      </w:divBdr>
    </w:div>
    <w:div w:id="498427092">
      <w:bodyDiv w:val="1"/>
      <w:marLeft w:val="0"/>
      <w:marRight w:val="0"/>
      <w:marTop w:val="0"/>
      <w:marBottom w:val="0"/>
      <w:divBdr>
        <w:top w:val="none" w:sz="0" w:space="0" w:color="auto"/>
        <w:left w:val="none" w:sz="0" w:space="0" w:color="auto"/>
        <w:bottom w:val="none" w:sz="0" w:space="0" w:color="auto"/>
        <w:right w:val="none" w:sz="0" w:space="0" w:color="auto"/>
      </w:divBdr>
    </w:div>
    <w:div w:id="535696726">
      <w:bodyDiv w:val="1"/>
      <w:marLeft w:val="0"/>
      <w:marRight w:val="0"/>
      <w:marTop w:val="0"/>
      <w:marBottom w:val="0"/>
      <w:divBdr>
        <w:top w:val="none" w:sz="0" w:space="0" w:color="auto"/>
        <w:left w:val="none" w:sz="0" w:space="0" w:color="auto"/>
        <w:bottom w:val="none" w:sz="0" w:space="0" w:color="auto"/>
        <w:right w:val="none" w:sz="0" w:space="0" w:color="auto"/>
      </w:divBdr>
    </w:div>
    <w:div w:id="538706676">
      <w:bodyDiv w:val="1"/>
      <w:marLeft w:val="0"/>
      <w:marRight w:val="0"/>
      <w:marTop w:val="0"/>
      <w:marBottom w:val="0"/>
      <w:divBdr>
        <w:top w:val="none" w:sz="0" w:space="0" w:color="auto"/>
        <w:left w:val="none" w:sz="0" w:space="0" w:color="auto"/>
        <w:bottom w:val="none" w:sz="0" w:space="0" w:color="auto"/>
        <w:right w:val="none" w:sz="0" w:space="0" w:color="auto"/>
      </w:divBdr>
    </w:div>
    <w:div w:id="576017702">
      <w:bodyDiv w:val="1"/>
      <w:marLeft w:val="0"/>
      <w:marRight w:val="0"/>
      <w:marTop w:val="0"/>
      <w:marBottom w:val="0"/>
      <w:divBdr>
        <w:top w:val="none" w:sz="0" w:space="0" w:color="auto"/>
        <w:left w:val="none" w:sz="0" w:space="0" w:color="auto"/>
        <w:bottom w:val="none" w:sz="0" w:space="0" w:color="auto"/>
        <w:right w:val="none" w:sz="0" w:space="0" w:color="auto"/>
      </w:divBdr>
    </w:div>
    <w:div w:id="602569163">
      <w:bodyDiv w:val="1"/>
      <w:marLeft w:val="0"/>
      <w:marRight w:val="0"/>
      <w:marTop w:val="0"/>
      <w:marBottom w:val="0"/>
      <w:divBdr>
        <w:top w:val="none" w:sz="0" w:space="0" w:color="auto"/>
        <w:left w:val="none" w:sz="0" w:space="0" w:color="auto"/>
        <w:bottom w:val="none" w:sz="0" w:space="0" w:color="auto"/>
        <w:right w:val="none" w:sz="0" w:space="0" w:color="auto"/>
      </w:divBdr>
    </w:div>
    <w:div w:id="606350608">
      <w:bodyDiv w:val="1"/>
      <w:marLeft w:val="0"/>
      <w:marRight w:val="0"/>
      <w:marTop w:val="0"/>
      <w:marBottom w:val="0"/>
      <w:divBdr>
        <w:top w:val="none" w:sz="0" w:space="0" w:color="auto"/>
        <w:left w:val="none" w:sz="0" w:space="0" w:color="auto"/>
        <w:bottom w:val="none" w:sz="0" w:space="0" w:color="auto"/>
        <w:right w:val="none" w:sz="0" w:space="0" w:color="auto"/>
      </w:divBdr>
    </w:div>
    <w:div w:id="617571474">
      <w:bodyDiv w:val="1"/>
      <w:marLeft w:val="0"/>
      <w:marRight w:val="0"/>
      <w:marTop w:val="0"/>
      <w:marBottom w:val="0"/>
      <w:divBdr>
        <w:top w:val="none" w:sz="0" w:space="0" w:color="auto"/>
        <w:left w:val="none" w:sz="0" w:space="0" w:color="auto"/>
        <w:bottom w:val="none" w:sz="0" w:space="0" w:color="auto"/>
        <w:right w:val="none" w:sz="0" w:space="0" w:color="auto"/>
      </w:divBdr>
    </w:div>
    <w:div w:id="702439298">
      <w:bodyDiv w:val="1"/>
      <w:marLeft w:val="0"/>
      <w:marRight w:val="0"/>
      <w:marTop w:val="0"/>
      <w:marBottom w:val="0"/>
      <w:divBdr>
        <w:top w:val="none" w:sz="0" w:space="0" w:color="auto"/>
        <w:left w:val="none" w:sz="0" w:space="0" w:color="auto"/>
        <w:bottom w:val="none" w:sz="0" w:space="0" w:color="auto"/>
        <w:right w:val="none" w:sz="0" w:space="0" w:color="auto"/>
      </w:divBdr>
    </w:div>
    <w:div w:id="703213725">
      <w:bodyDiv w:val="1"/>
      <w:marLeft w:val="0"/>
      <w:marRight w:val="0"/>
      <w:marTop w:val="0"/>
      <w:marBottom w:val="0"/>
      <w:divBdr>
        <w:top w:val="none" w:sz="0" w:space="0" w:color="auto"/>
        <w:left w:val="none" w:sz="0" w:space="0" w:color="auto"/>
        <w:bottom w:val="none" w:sz="0" w:space="0" w:color="auto"/>
        <w:right w:val="none" w:sz="0" w:space="0" w:color="auto"/>
      </w:divBdr>
    </w:div>
    <w:div w:id="784427167">
      <w:bodyDiv w:val="1"/>
      <w:marLeft w:val="0"/>
      <w:marRight w:val="0"/>
      <w:marTop w:val="0"/>
      <w:marBottom w:val="0"/>
      <w:divBdr>
        <w:top w:val="none" w:sz="0" w:space="0" w:color="auto"/>
        <w:left w:val="none" w:sz="0" w:space="0" w:color="auto"/>
        <w:bottom w:val="none" w:sz="0" w:space="0" w:color="auto"/>
        <w:right w:val="none" w:sz="0" w:space="0" w:color="auto"/>
      </w:divBdr>
    </w:div>
    <w:div w:id="786434716">
      <w:bodyDiv w:val="1"/>
      <w:marLeft w:val="0"/>
      <w:marRight w:val="0"/>
      <w:marTop w:val="0"/>
      <w:marBottom w:val="0"/>
      <w:divBdr>
        <w:top w:val="none" w:sz="0" w:space="0" w:color="auto"/>
        <w:left w:val="none" w:sz="0" w:space="0" w:color="auto"/>
        <w:bottom w:val="none" w:sz="0" w:space="0" w:color="auto"/>
        <w:right w:val="none" w:sz="0" w:space="0" w:color="auto"/>
      </w:divBdr>
    </w:div>
    <w:div w:id="789400502">
      <w:bodyDiv w:val="1"/>
      <w:marLeft w:val="0"/>
      <w:marRight w:val="0"/>
      <w:marTop w:val="0"/>
      <w:marBottom w:val="0"/>
      <w:divBdr>
        <w:top w:val="none" w:sz="0" w:space="0" w:color="auto"/>
        <w:left w:val="none" w:sz="0" w:space="0" w:color="auto"/>
        <w:bottom w:val="none" w:sz="0" w:space="0" w:color="auto"/>
        <w:right w:val="none" w:sz="0" w:space="0" w:color="auto"/>
      </w:divBdr>
    </w:div>
    <w:div w:id="792750281">
      <w:bodyDiv w:val="1"/>
      <w:marLeft w:val="0"/>
      <w:marRight w:val="0"/>
      <w:marTop w:val="0"/>
      <w:marBottom w:val="0"/>
      <w:divBdr>
        <w:top w:val="none" w:sz="0" w:space="0" w:color="auto"/>
        <w:left w:val="none" w:sz="0" w:space="0" w:color="auto"/>
        <w:bottom w:val="none" w:sz="0" w:space="0" w:color="auto"/>
        <w:right w:val="none" w:sz="0" w:space="0" w:color="auto"/>
      </w:divBdr>
    </w:div>
    <w:div w:id="828179254">
      <w:bodyDiv w:val="1"/>
      <w:marLeft w:val="0"/>
      <w:marRight w:val="0"/>
      <w:marTop w:val="0"/>
      <w:marBottom w:val="0"/>
      <w:divBdr>
        <w:top w:val="none" w:sz="0" w:space="0" w:color="auto"/>
        <w:left w:val="none" w:sz="0" w:space="0" w:color="auto"/>
        <w:bottom w:val="none" w:sz="0" w:space="0" w:color="auto"/>
        <w:right w:val="none" w:sz="0" w:space="0" w:color="auto"/>
      </w:divBdr>
    </w:div>
    <w:div w:id="851459384">
      <w:bodyDiv w:val="1"/>
      <w:marLeft w:val="0"/>
      <w:marRight w:val="0"/>
      <w:marTop w:val="0"/>
      <w:marBottom w:val="0"/>
      <w:divBdr>
        <w:top w:val="none" w:sz="0" w:space="0" w:color="auto"/>
        <w:left w:val="none" w:sz="0" w:space="0" w:color="auto"/>
        <w:bottom w:val="none" w:sz="0" w:space="0" w:color="auto"/>
        <w:right w:val="none" w:sz="0" w:space="0" w:color="auto"/>
      </w:divBdr>
    </w:div>
    <w:div w:id="1012604997">
      <w:bodyDiv w:val="1"/>
      <w:marLeft w:val="0"/>
      <w:marRight w:val="0"/>
      <w:marTop w:val="0"/>
      <w:marBottom w:val="0"/>
      <w:divBdr>
        <w:top w:val="none" w:sz="0" w:space="0" w:color="auto"/>
        <w:left w:val="none" w:sz="0" w:space="0" w:color="auto"/>
        <w:bottom w:val="none" w:sz="0" w:space="0" w:color="auto"/>
        <w:right w:val="none" w:sz="0" w:space="0" w:color="auto"/>
      </w:divBdr>
    </w:div>
    <w:div w:id="1047879644">
      <w:bodyDiv w:val="1"/>
      <w:marLeft w:val="0"/>
      <w:marRight w:val="0"/>
      <w:marTop w:val="0"/>
      <w:marBottom w:val="0"/>
      <w:divBdr>
        <w:top w:val="none" w:sz="0" w:space="0" w:color="auto"/>
        <w:left w:val="none" w:sz="0" w:space="0" w:color="auto"/>
        <w:bottom w:val="none" w:sz="0" w:space="0" w:color="auto"/>
        <w:right w:val="none" w:sz="0" w:space="0" w:color="auto"/>
      </w:divBdr>
    </w:div>
    <w:div w:id="1081871838">
      <w:bodyDiv w:val="1"/>
      <w:marLeft w:val="0"/>
      <w:marRight w:val="0"/>
      <w:marTop w:val="0"/>
      <w:marBottom w:val="0"/>
      <w:divBdr>
        <w:top w:val="none" w:sz="0" w:space="0" w:color="auto"/>
        <w:left w:val="none" w:sz="0" w:space="0" w:color="auto"/>
        <w:bottom w:val="none" w:sz="0" w:space="0" w:color="auto"/>
        <w:right w:val="none" w:sz="0" w:space="0" w:color="auto"/>
      </w:divBdr>
    </w:div>
    <w:div w:id="1112477957">
      <w:bodyDiv w:val="1"/>
      <w:marLeft w:val="0"/>
      <w:marRight w:val="0"/>
      <w:marTop w:val="0"/>
      <w:marBottom w:val="0"/>
      <w:divBdr>
        <w:top w:val="none" w:sz="0" w:space="0" w:color="auto"/>
        <w:left w:val="none" w:sz="0" w:space="0" w:color="auto"/>
        <w:bottom w:val="none" w:sz="0" w:space="0" w:color="auto"/>
        <w:right w:val="none" w:sz="0" w:space="0" w:color="auto"/>
      </w:divBdr>
    </w:div>
    <w:div w:id="1119760928">
      <w:bodyDiv w:val="1"/>
      <w:marLeft w:val="0"/>
      <w:marRight w:val="0"/>
      <w:marTop w:val="0"/>
      <w:marBottom w:val="0"/>
      <w:divBdr>
        <w:top w:val="none" w:sz="0" w:space="0" w:color="auto"/>
        <w:left w:val="none" w:sz="0" w:space="0" w:color="auto"/>
        <w:bottom w:val="none" w:sz="0" w:space="0" w:color="auto"/>
        <w:right w:val="none" w:sz="0" w:space="0" w:color="auto"/>
      </w:divBdr>
    </w:div>
    <w:div w:id="1164121974">
      <w:bodyDiv w:val="1"/>
      <w:marLeft w:val="0"/>
      <w:marRight w:val="0"/>
      <w:marTop w:val="0"/>
      <w:marBottom w:val="0"/>
      <w:divBdr>
        <w:top w:val="none" w:sz="0" w:space="0" w:color="auto"/>
        <w:left w:val="none" w:sz="0" w:space="0" w:color="auto"/>
        <w:bottom w:val="none" w:sz="0" w:space="0" w:color="auto"/>
        <w:right w:val="none" w:sz="0" w:space="0" w:color="auto"/>
      </w:divBdr>
    </w:div>
    <w:div w:id="1181433703">
      <w:bodyDiv w:val="1"/>
      <w:marLeft w:val="0"/>
      <w:marRight w:val="0"/>
      <w:marTop w:val="0"/>
      <w:marBottom w:val="0"/>
      <w:divBdr>
        <w:top w:val="none" w:sz="0" w:space="0" w:color="auto"/>
        <w:left w:val="none" w:sz="0" w:space="0" w:color="auto"/>
        <w:bottom w:val="none" w:sz="0" w:space="0" w:color="auto"/>
        <w:right w:val="none" w:sz="0" w:space="0" w:color="auto"/>
      </w:divBdr>
    </w:div>
    <w:div w:id="1211310886">
      <w:bodyDiv w:val="1"/>
      <w:marLeft w:val="0"/>
      <w:marRight w:val="0"/>
      <w:marTop w:val="0"/>
      <w:marBottom w:val="0"/>
      <w:divBdr>
        <w:top w:val="none" w:sz="0" w:space="0" w:color="auto"/>
        <w:left w:val="none" w:sz="0" w:space="0" w:color="auto"/>
        <w:bottom w:val="none" w:sz="0" w:space="0" w:color="auto"/>
        <w:right w:val="none" w:sz="0" w:space="0" w:color="auto"/>
      </w:divBdr>
    </w:div>
    <w:div w:id="1215968959">
      <w:bodyDiv w:val="1"/>
      <w:marLeft w:val="0"/>
      <w:marRight w:val="0"/>
      <w:marTop w:val="0"/>
      <w:marBottom w:val="0"/>
      <w:divBdr>
        <w:top w:val="none" w:sz="0" w:space="0" w:color="auto"/>
        <w:left w:val="none" w:sz="0" w:space="0" w:color="auto"/>
        <w:bottom w:val="none" w:sz="0" w:space="0" w:color="auto"/>
        <w:right w:val="none" w:sz="0" w:space="0" w:color="auto"/>
      </w:divBdr>
    </w:div>
    <w:div w:id="1262834019">
      <w:bodyDiv w:val="1"/>
      <w:marLeft w:val="0"/>
      <w:marRight w:val="0"/>
      <w:marTop w:val="0"/>
      <w:marBottom w:val="0"/>
      <w:divBdr>
        <w:top w:val="none" w:sz="0" w:space="0" w:color="auto"/>
        <w:left w:val="none" w:sz="0" w:space="0" w:color="auto"/>
        <w:bottom w:val="none" w:sz="0" w:space="0" w:color="auto"/>
        <w:right w:val="none" w:sz="0" w:space="0" w:color="auto"/>
      </w:divBdr>
    </w:div>
    <w:div w:id="1408461179">
      <w:bodyDiv w:val="1"/>
      <w:marLeft w:val="0"/>
      <w:marRight w:val="0"/>
      <w:marTop w:val="0"/>
      <w:marBottom w:val="0"/>
      <w:divBdr>
        <w:top w:val="none" w:sz="0" w:space="0" w:color="auto"/>
        <w:left w:val="none" w:sz="0" w:space="0" w:color="auto"/>
        <w:bottom w:val="none" w:sz="0" w:space="0" w:color="auto"/>
        <w:right w:val="none" w:sz="0" w:space="0" w:color="auto"/>
      </w:divBdr>
    </w:div>
    <w:div w:id="1446728051">
      <w:bodyDiv w:val="1"/>
      <w:marLeft w:val="0"/>
      <w:marRight w:val="0"/>
      <w:marTop w:val="0"/>
      <w:marBottom w:val="0"/>
      <w:divBdr>
        <w:top w:val="none" w:sz="0" w:space="0" w:color="auto"/>
        <w:left w:val="none" w:sz="0" w:space="0" w:color="auto"/>
        <w:bottom w:val="none" w:sz="0" w:space="0" w:color="auto"/>
        <w:right w:val="none" w:sz="0" w:space="0" w:color="auto"/>
      </w:divBdr>
    </w:div>
    <w:div w:id="1485732429">
      <w:bodyDiv w:val="1"/>
      <w:marLeft w:val="0"/>
      <w:marRight w:val="0"/>
      <w:marTop w:val="0"/>
      <w:marBottom w:val="0"/>
      <w:divBdr>
        <w:top w:val="none" w:sz="0" w:space="0" w:color="auto"/>
        <w:left w:val="none" w:sz="0" w:space="0" w:color="auto"/>
        <w:bottom w:val="none" w:sz="0" w:space="0" w:color="auto"/>
        <w:right w:val="none" w:sz="0" w:space="0" w:color="auto"/>
      </w:divBdr>
    </w:div>
    <w:div w:id="1489248683">
      <w:bodyDiv w:val="1"/>
      <w:marLeft w:val="0"/>
      <w:marRight w:val="0"/>
      <w:marTop w:val="0"/>
      <w:marBottom w:val="0"/>
      <w:divBdr>
        <w:top w:val="none" w:sz="0" w:space="0" w:color="auto"/>
        <w:left w:val="none" w:sz="0" w:space="0" w:color="auto"/>
        <w:bottom w:val="none" w:sz="0" w:space="0" w:color="auto"/>
        <w:right w:val="none" w:sz="0" w:space="0" w:color="auto"/>
      </w:divBdr>
    </w:div>
    <w:div w:id="1492215282">
      <w:bodyDiv w:val="1"/>
      <w:marLeft w:val="0"/>
      <w:marRight w:val="0"/>
      <w:marTop w:val="0"/>
      <w:marBottom w:val="0"/>
      <w:divBdr>
        <w:top w:val="none" w:sz="0" w:space="0" w:color="auto"/>
        <w:left w:val="none" w:sz="0" w:space="0" w:color="auto"/>
        <w:bottom w:val="none" w:sz="0" w:space="0" w:color="auto"/>
        <w:right w:val="none" w:sz="0" w:space="0" w:color="auto"/>
      </w:divBdr>
    </w:div>
    <w:div w:id="1555503990">
      <w:bodyDiv w:val="1"/>
      <w:marLeft w:val="0"/>
      <w:marRight w:val="0"/>
      <w:marTop w:val="0"/>
      <w:marBottom w:val="0"/>
      <w:divBdr>
        <w:top w:val="none" w:sz="0" w:space="0" w:color="auto"/>
        <w:left w:val="none" w:sz="0" w:space="0" w:color="auto"/>
        <w:bottom w:val="none" w:sz="0" w:space="0" w:color="auto"/>
        <w:right w:val="none" w:sz="0" w:space="0" w:color="auto"/>
      </w:divBdr>
    </w:div>
    <w:div w:id="1610432431">
      <w:bodyDiv w:val="1"/>
      <w:marLeft w:val="0"/>
      <w:marRight w:val="0"/>
      <w:marTop w:val="0"/>
      <w:marBottom w:val="0"/>
      <w:divBdr>
        <w:top w:val="none" w:sz="0" w:space="0" w:color="auto"/>
        <w:left w:val="none" w:sz="0" w:space="0" w:color="auto"/>
        <w:bottom w:val="none" w:sz="0" w:space="0" w:color="auto"/>
        <w:right w:val="none" w:sz="0" w:space="0" w:color="auto"/>
      </w:divBdr>
    </w:div>
    <w:div w:id="1632594887">
      <w:bodyDiv w:val="1"/>
      <w:marLeft w:val="0"/>
      <w:marRight w:val="0"/>
      <w:marTop w:val="0"/>
      <w:marBottom w:val="0"/>
      <w:divBdr>
        <w:top w:val="none" w:sz="0" w:space="0" w:color="auto"/>
        <w:left w:val="none" w:sz="0" w:space="0" w:color="auto"/>
        <w:bottom w:val="none" w:sz="0" w:space="0" w:color="auto"/>
        <w:right w:val="none" w:sz="0" w:space="0" w:color="auto"/>
      </w:divBdr>
    </w:div>
    <w:div w:id="1634746802">
      <w:bodyDiv w:val="1"/>
      <w:marLeft w:val="0"/>
      <w:marRight w:val="0"/>
      <w:marTop w:val="0"/>
      <w:marBottom w:val="0"/>
      <w:divBdr>
        <w:top w:val="none" w:sz="0" w:space="0" w:color="auto"/>
        <w:left w:val="none" w:sz="0" w:space="0" w:color="auto"/>
        <w:bottom w:val="none" w:sz="0" w:space="0" w:color="auto"/>
        <w:right w:val="none" w:sz="0" w:space="0" w:color="auto"/>
      </w:divBdr>
    </w:div>
    <w:div w:id="1648825436">
      <w:bodyDiv w:val="1"/>
      <w:marLeft w:val="0"/>
      <w:marRight w:val="0"/>
      <w:marTop w:val="0"/>
      <w:marBottom w:val="0"/>
      <w:divBdr>
        <w:top w:val="none" w:sz="0" w:space="0" w:color="auto"/>
        <w:left w:val="none" w:sz="0" w:space="0" w:color="auto"/>
        <w:bottom w:val="none" w:sz="0" w:space="0" w:color="auto"/>
        <w:right w:val="none" w:sz="0" w:space="0" w:color="auto"/>
      </w:divBdr>
    </w:div>
    <w:div w:id="1658651001">
      <w:bodyDiv w:val="1"/>
      <w:marLeft w:val="0"/>
      <w:marRight w:val="0"/>
      <w:marTop w:val="0"/>
      <w:marBottom w:val="0"/>
      <w:divBdr>
        <w:top w:val="none" w:sz="0" w:space="0" w:color="auto"/>
        <w:left w:val="none" w:sz="0" w:space="0" w:color="auto"/>
        <w:bottom w:val="none" w:sz="0" w:space="0" w:color="auto"/>
        <w:right w:val="none" w:sz="0" w:space="0" w:color="auto"/>
      </w:divBdr>
    </w:div>
    <w:div w:id="1665471397">
      <w:bodyDiv w:val="1"/>
      <w:marLeft w:val="0"/>
      <w:marRight w:val="0"/>
      <w:marTop w:val="0"/>
      <w:marBottom w:val="0"/>
      <w:divBdr>
        <w:top w:val="none" w:sz="0" w:space="0" w:color="auto"/>
        <w:left w:val="none" w:sz="0" w:space="0" w:color="auto"/>
        <w:bottom w:val="none" w:sz="0" w:space="0" w:color="auto"/>
        <w:right w:val="none" w:sz="0" w:space="0" w:color="auto"/>
      </w:divBdr>
    </w:div>
    <w:div w:id="1746149386">
      <w:bodyDiv w:val="1"/>
      <w:marLeft w:val="0"/>
      <w:marRight w:val="0"/>
      <w:marTop w:val="0"/>
      <w:marBottom w:val="0"/>
      <w:divBdr>
        <w:top w:val="none" w:sz="0" w:space="0" w:color="auto"/>
        <w:left w:val="none" w:sz="0" w:space="0" w:color="auto"/>
        <w:bottom w:val="none" w:sz="0" w:space="0" w:color="auto"/>
        <w:right w:val="none" w:sz="0" w:space="0" w:color="auto"/>
      </w:divBdr>
    </w:div>
    <w:div w:id="1762725817">
      <w:bodyDiv w:val="1"/>
      <w:marLeft w:val="0"/>
      <w:marRight w:val="0"/>
      <w:marTop w:val="0"/>
      <w:marBottom w:val="0"/>
      <w:divBdr>
        <w:top w:val="none" w:sz="0" w:space="0" w:color="auto"/>
        <w:left w:val="none" w:sz="0" w:space="0" w:color="auto"/>
        <w:bottom w:val="none" w:sz="0" w:space="0" w:color="auto"/>
        <w:right w:val="none" w:sz="0" w:space="0" w:color="auto"/>
      </w:divBdr>
    </w:div>
    <w:div w:id="1768884989">
      <w:bodyDiv w:val="1"/>
      <w:marLeft w:val="0"/>
      <w:marRight w:val="0"/>
      <w:marTop w:val="0"/>
      <w:marBottom w:val="0"/>
      <w:divBdr>
        <w:top w:val="none" w:sz="0" w:space="0" w:color="auto"/>
        <w:left w:val="none" w:sz="0" w:space="0" w:color="auto"/>
        <w:bottom w:val="none" w:sz="0" w:space="0" w:color="auto"/>
        <w:right w:val="none" w:sz="0" w:space="0" w:color="auto"/>
      </w:divBdr>
    </w:div>
    <w:div w:id="1809397624">
      <w:marLeft w:val="0"/>
      <w:marRight w:val="0"/>
      <w:marTop w:val="0"/>
      <w:marBottom w:val="0"/>
      <w:divBdr>
        <w:top w:val="none" w:sz="0" w:space="0" w:color="auto"/>
        <w:left w:val="none" w:sz="0" w:space="0" w:color="auto"/>
        <w:bottom w:val="none" w:sz="0" w:space="0" w:color="auto"/>
        <w:right w:val="none" w:sz="0" w:space="0" w:color="auto"/>
      </w:divBdr>
    </w:div>
    <w:div w:id="1809397625">
      <w:marLeft w:val="0"/>
      <w:marRight w:val="0"/>
      <w:marTop w:val="0"/>
      <w:marBottom w:val="0"/>
      <w:divBdr>
        <w:top w:val="none" w:sz="0" w:space="0" w:color="auto"/>
        <w:left w:val="none" w:sz="0" w:space="0" w:color="auto"/>
        <w:bottom w:val="none" w:sz="0" w:space="0" w:color="auto"/>
        <w:right w:val="none" w:sz="0" w:space="0" w:color="auto"/>
      </w:divBdr>
    </w:div>
    <w:div w:id="1809397626">
      <w:marLeft w:val="0"/>
      <w:marRight w:val="0"/>
      <w:marTop w:val="0"/>
      <w:marBottom w:val="0"/>
      <w:divBdr>
        <w:top w:val="none" w:sz="0" w:space="0" w:color="auto"/>
        <w:left w:val="none" w:sz="0" w:space="0" w:color="auto"/>
        <w:bottom w:val="none" w:sz="0" w:space="0" w:color="auto"/>
        <w:right w:val="none" w:sz="0" w:space="0" w:color="auto"/>
      </w:divBdr>
    </w:div>
    <w:div w:id="1809397627">
      <w:marLeft w:val="0"/>
      <w:marRight w:val="0"/>
      <w:marTop w:val="0"/>
      <w:marBottom w:val="0"/>
      <w:divBdr>
        <w:top w:val="none" w:sz="0" w:space="0" w:color="auto"/>
        <w:left w:val="none" w:sz="0" w:space="0" w:color="auto"/>
        <w:bottom w:val="none" w:sz="0" w:space="0" w:color="auto"/>
        <w:right w:val="none" w:sz="0" w:space="0" w:color="auto"/>
      </w:divBdr>
    </w:div>
    <w:div w:id="1809397628">
      <w:marLeft w:val="0"/>
      <w:marRight w:val="0"/>
      <w:marTop w:val="0"/>
      <w:marBottom w:val="0"/>
      <w:divBdr>
        <w:top w:val="none" w:sz="0" w:space="0" w:color="auto"/>
        <w:left w:val="none" w:sz="0" w:space="0" w:color="auto"/>
        <w:bottom w:val="none" w:sz="0" w:space="0" w:color="auto"/>
        <w:right w:val="none" w:sz="0" w:space="0" w:color="auto"/>
      </w:divBdr>
    </w:div>
    <w:div w:id="1809397629">
      <w:marLeft w:val="0"/>
      <w:marRight w:val="0"/>
      <w:marTop w:val="0"/>
      <w:marBottom w:val="0"/>
      <w:divBdr>
        <w:top w:val="none" w:sz="0" w:space="0" w:color="auto"/>
        <w:left w:val="none" w:sz="0" w:space="0" w:color="auto"/>
        <w:bottom w:val="none" w:sz="0" w:space="0" w:color="auto"/>
        <w:right w:val="none" w:sz="0" w:space="0" w:color="auto"/>
      </w:divBdr>
    </w:div>
    <w:div w:id="1809397630">
      <w:marLeft w:val="0"/>
      <w:marRight w:val="0"/>
      <w:marTop w:val="0"/>
      <w:marBottom w:val="0"/>
      <w:divBdr>
        <w:top w:val="none" w:sz="0" w:space="0" w:color="auto"/>
        <w:left w:val="none" w:sz="0" w:space="0" w:color="auto"/>
        <w:bottom w:val="none" w:sz="0" w:space="0" w:color="auto"/>
        <w:right w:val="none" w:sz="0" w:space="0" w:color="auto"/>
      </w:divBdr>
    </w:div>
    <w:div w:id="1809397631">
      <w:marLeft w:val="0"/>
      <w:marRight w:val="0"/>
      <w:marTop w:val="0"/>
      <w:marBottom w:val="0"/>
      <w:divBdr>
        <w:top w:val="none" w:sz="0" w:space="0" w:color="auto"/>
        <w:left w:val="none" w:sz="0" w:space="0" w:color="auto"/>
        <w:bottom w:val="none" w:sz="0" w:space="0" w:color="auto"/>
        <w:right w:val="none" w:sz="0" w:space="0" w:color="auto"/>
      </w:divBdr>
    </w:div>
    <w:div w:id="1809397632">
      <w:marLeft w:val="0"/>
      <w:marRight w:val="0"/>
      <w:marTop w:val="0"/>
      <w:marBottom w:val="0"/>
      <w:divBdr>
        <w:top w:val="none" w:sz="0" w:space="0" w:color="auto"/>
        <w:left w:val="none" w:sz="0" w:space="0" w:color="auto"/>
        <w:bottom w:val="none" w:sz="0" w:space="0" w:color="auto"/>
        <w:right w:val="none" w:sz="0" w:space="0" w:color="auto"/>
      </w:divBdr>
    </w:div>
    <w:div w:id="1809397633">
      <w:marLeft w:val="0"/>
      <w:marRight w:val="0"/>
      <w:marTop w:val="0"/>
      <w:marBottom w:val="0"/>
      <w:divBdr>
        <w:top w:val="none" w:sz="0" w:space="0" w:color="auto"/>
        <w:left w:val="none" w:sz="0" w:space="0" w:color="auto"/>
        <w:bottom w:val="none" w:sz="0" w:space="0" w:color="auto"/>
        <w:right w:val="none" w:sz="0" w:space="0" w:color="auto"/>
      </w:divBdr>
    </w:div>
    <w:div w:id="1809397634">
      <w:marLeft w:val="0"/>
      <w:marRight w:val="0"/>
      <w:marTop w:val="0"/>
      <w:marBottom w:val="0"/>
      <w:divBdr>
        <w:top w:val="none" w:sz="0" w:space="0" w:color="auto"/>
        <w:left w:val="none" w:sz="0" w:space="0" w:color="auto"/>
        <w:bottom w:val="none" w:sz="0" w:space="0" w:color="auto"/>
        <w:right w:val="none" w:sz="0" w:space="0" w:color="auto"/>
      </w:divBdr>
    </w:div>
    <w:div w:id="1809397635">
      <w:marLeft w:val="0"/>
      <w:marRight w:val="0"/>
      <w:marTop w:val="0"/>
      <w:marBottom w:val="0"/>
      <w:divBdr>
        <w:top w:val="none" w:sz="0" w:space="0" w:color="auto"/>
        <w:left w:val="none" w:sz="0" w:space="0" w:color="auto"/>
        <w:bottom w:val="none" w:sz="0" w:space="0" w:color="auto"/>
        <w:right w:val="none" w:sz="0" w:space="0" w:color="auto"/>
      </w:divBdr>
    </w:div>
    <w:div w:id="1809397636">
      <w:marLeft w:val="0"/>
      <w:marRight w:val="0"/>
      <w:marTop w:val="0"/>
      <w:marBottom w:val="0"/>
      <w:divBdr>
        <w:top w:val="none" w:sz="0" w:space="0" w:color="auto"/>
        <w:left w:val="none" w:sz="0" w:space="0" w:color="auto"/>
        <w:bottom w:val="none" w:sz="0" w:space="0" w:color="auto"/>
        <w:right w:val="none" w:sz="0" w:space="0" w:color="auto"/>
      </w:divBdr>
    </w:div>
    <w:div w:id="1809397637">
      <w:marLeft w:val="0"/>
      <w:marRight w:val="0"/>
      <w:marTop w:val="0"/>
      <w:marBottom w:val="0"/>
      <w:divBdr>
        <w:top w:val="none" w:sz="0" w:space="0" w:color="auto"/>
        <w:left w:val="none" w:sz="0" w:space="0" w:color="auto"/>
        <w:bottom w:val="none" w:sz="0" w:space="0" w:color="auto"/>
        <w:right w:val="none" w:sz="0" w:space="0" w:color="auto"/>
      </w:divBdr>
    </w:div>
    <w:div w:id="1809397638">
      <w:marLeft w:val="0"/>
      <w:marRight w:val="0"/>
      <w:marTop w:val="0"/>
      <w:marBottom w:val="0"/>
      <w:divBdr>
        <w:top w:val="none" w:sz="0" w:space="0" w:color="auto"/>
        <w:left w:val="none" w:sz="0" w:space="0" w:color="auto"/>
        <w:bottom w:val="none" w:sz="0" w:space="0" w:color="auto"/>
        <w:right w:val="none" w:sz="0" w:space="0" w:color="auto"/>
      </w:divBdr>
    </w:div>
    <w:div w:id="1809397639">
      <w:marLeft w:val="0"/>
      <w:marRight w:val="0"/>
      <w:marTop w:val="0"/>
      <w:marBottom w:val="0"/>
      <w:divBdr>
        <w:top w:val="none" w:sz="0" w:space="0" w:color="auto"/>
        <w:left w:val="none" w:sz="0" w:space="0" w:color="auto"/>
        <w:bottom w:val="none" w:sz="0" w:space="0" w:color="auto"/>
        <w:right w:val="none" w:sz="0" w:space="0" w:color="auto"/>
      </w:divBdr>
    </w:div>
    <w:div w:id="1809397640">
      <w:marLeft w:val="0"/>
      <w:marRight w:val="0"/>
      <w:marTop w:val="0"/>
      <w:marBottom w:val="0"/>
      <w:divBdr>
        <w:top w:val="none" w:sz="0" w:space="0" w:color="auto"/>
        <w:left w:val="none" w:sz="0" w:space="0" w:color="auto"/>
        <w:bottom w:val="none" w:sz="0" w:space="0" w:color="auto"/>
        <w:right w:val="none" w:sz="0" w:space="0" w:color="auto"/>
      </w:divBdr>
    </w:div>
    <w:div w:id="1809397641">
      <w:marLeft w:val="0"/>
      <w:marRight w:val="0"/>
      <w:marTop w:val="0"/>
      <w:marBottom w:val="0"/>
      <w:divBdr>
        <w:top w:val="none" w:sz="0" w:space="0" w:color="auto"/>
        <w:left w:val="none" w:sz="0" w:space="0" w:color="auto"/>
        <w:bottom w:val="none" w:sz="0" w:space="0" w:color="auto"/>
        <w:right w:val="none" w:sz="0" w:space="0" w:color="auto"/>
      </w:divBdr>
    </w:div>
    <w:div w:id="1809397642">
      <w:marLeft w:val="0"/>
      <w:marRight w:val="0"/>
      <w:marTop w:val="0"/>
      <w:marBottom w:val="0"/>
      <w:divBdr>
        <w:top w:val="none" w:sz="0" w:space="0" w:color="auto"/>
        <w:left w:val="none" w:sz="0" w:space="0" w:color="auto"/>
        <w:bottom w:val="none" w:sz="0" w:space="0" w:color="auto"/>
        <w:right w:val="none" w:sz="0" w:space="0" w:color="auto"/>
      </w:divBdr>
    </w:div>
    <w:div w:id="1809397643">
      <w:marLeft w:val="0"/>
      <w:marRight w:val="0"/>
      <w:marTop w:val="0"/>
      <w:marBottom w:val="0"/>
      <w:divBdr>
        <w:top w:val="none" w:sz="0" w:space="0" w:color="auto"/>
        <w:left w:val="none" w:sz="0" w:space="0" w:color="auto"/>
        <w:bottom w:val="none" w:sz="0" w:space="0" w:color="auto"/>
        <w:right w:val="none" w:sz="0" w:space="0" w:color="auto"/>
      </w:divBdr>
    </w:div>
    <w:div w:id="1847204370">
      <w:bodyDiv w:val="1"/>
      <w:marLeft w:val="0"/>
      <w:marRight w:val="0"/>
      <w:marTop w:val="0"/>
      <w:marBottom w:val="0"/>
      <w:divBdr>
        <w:top w:val="none" w:sz="0" w:space="0" w:color="auto"/>
        <w:left w:val="none" w:sz="0" w:space="0" w:color="auto"/>
        <w:bottom w:val="none" w:sz="0" w:space="0" w:color="auto"/>
        <w:right w:val="none" w:sz="0" w:space="0" w:color="auto"/>
      </w:divBdr>
    </w:div>
    <w:div w:id="1942955401">
      <w:bodyDiv w:val="1"/>
      <w:marLeft w:val="0"/>
      <w:marRight w:val="0"/>
      <w:marTop w:val="0"/>
      <w:marBottom w:val="0"/>
      <w:divBdr>
        <w:top w:val="none" w:sz="0" w:space="0" w:color="auto"/>
        <w:left w:val="none" w:sz="0" w:space="0" w:color="auto"/>
        <w:bottom w:val="none" w:sz="0" w:space="0" w:color="auto"/>
        <w:right w:val="none" w:sz="0" w:space="0" w:color="auto"/>
      </w:divBdr>
    </w:div>
    <w:div w:id="2011639744">
      <w:bodyDiv w:val="1"/>
      <w:marLeft w:val="0"/>
      <w:marRight w:val="0"/>
      <w:marTop w:val="0"/>
      <w:marBottom w:val="0"/>
      <w:divBdr>
        <w:top w:val="none" w:sz="0" w:space="0" w:color="auto"/>
        <w:left w:val="none" w:sz="0" w:space="0" w:color="auto"/>
        <w:bottom w:val="none" w:sz="0" w:space="0" w:color="auto"/>
        <w:right w:val="none" w:sz="0" w:space="0" w:color="auto"/>
      </w:divBdr>
    </w:div>
    <w:div w:id="2021348351">
      <w:bodyDiv w:val="1"/>
      <w:marLeft w:val="0"/>
      <w:marRight w:val="0"/>
      <w:marTop w:val="0"/>
      <w:marBottom w:val="0"/>
      <w:divBdr>
        <w:top w:val="none" w:sz="0" w:space="0" w:color="auto"/>
        <w:left w:val="none" w:sz="0" w:space="0" w:color="auto"/>
        <w:bottom w:val="none" w:sz="0" w:space="0" w:color="auto"/>
        <w:right w:val="none" w:sz="0" w:space="0" w:color="auto"/>
      </w:divBdr>
    </w:div>
    <w:div w:id="204375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teneo@pec.unina.it" TargetMode="External"/><Relationship Id="rId13" Type="http://schemas.openxmlformats.org/officeDocument/2006/relationships/hyperlink" Target="http://www.unina.it/ateneo/statuto-e-normativa/priva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recontratti-li@pec.unina.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recontratti-li@unina.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pd@pec.unina.it" TargetMode="External"/><Relationship Id="rId4" Type="http://schemas.openxmlformats.org/officeDocument/2006/relationships/settings" Target="settings.xml"/><Relationship Id="rId9" Type="http://schemas.openxmlformats.org/officeDocument/2006/relationships/hyperlink" Target="mailto:rpd@unina.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AA3ABD-BC07-4807-99CE-288353CCE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2160</TotalTime>
  <Pages>17</Pages>
  <Words>4310</Words>
  <Characters>24571</Characters>
  <Application>Microsoft Office Word</Application>
  <DocSecurity>0</DocSecurity>
  <Lines>204</Lines>
  <Paragraphs>57</Paragraphs>
  <ScaleCrop>false</ScaleCrop>
  <HeadingPairs>
    <vt:vector size="2" baseType="variant">
      <vt:variant>
        <vt:lpstr>Titolo</vt:lpstr>
      </vt:variant>
      <vt:variant>
        <vt:i4>1</vt:i4>
      </vt:variant>
    </vt:vector>
  </HeadingPairs>
  <TitlesOfParts>
    <vt:vector size="1" baseType="lpstr">
      <vt:lpstr>IL DIRIGENTE DELLA RIPARTIZIONE EDILIZIA E PATRIMONIO</vt:lpstr>
    </vt:vector>
  </TitlesOfParts>
  <Company>Microsoft</Company>
  <LinksUpToDate>false</LinksUpToDate>
  <CharactersWithSpaces>28824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DIRIGENTE DELLA RIPARTIZIONE EDILIZIA E PATRIMONIO</dc:title>
  <dc:creator>gcarandente</dc:creator>
  <cp:lastModifiedBy>VINCENZO DI MARCO</cp:lastModifiedBy>
  <cp:revision>110</cp:revision>
  <cp:lastPrinted>2022-03-16T09:30:00Z</cp:lastPrinted>
  <dcterms:created xsi:type="dcterms:W3CDTF">2021-12-15T09:24:00Z</dcterms:created>
  <dcterms:modified xsi:type="dcterms:W3CDTF">2023-06-12T21:11:00Z</dcterms:modified>
</cp:coreProperties>
</file>