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39A7AF15" w:rsidR="002E592D" w:rsidRPr="007F3B8B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1A9C9E6B">
              <w:rPr>
                <w:rFonts w:ascii="Titillium Web" w:hAnsi="Titillium Web"/>
                <w:b/>
                <w:bCs/>
              </w:rPr>
              <w:t xml:space="preserve">  </w:t>
            </w:r>
            <w:r w:rsidR="005A7428" w:rsidRPr="1A9C9E6B">
              <w:rPr>
                <w:rFonts w:ascii="Titillium Web" w:hAnsi="Titillium Web"/>
              </w:rPr>
              <w:t xml:space="preserve"> </w:t>
            </w:r>
            <w:r w:rsidR="00B9225B" w:rsidRPr="1A9C9E6B">
              <w:rPr>
                <w:rFonts w:ascii="Titillium Web" w:hAnsi="Titillium Web"/>
              </w:rPr>
              <w:t xml:space="preserve"> </w:t>
            </w:r>
            <w:r w:rsidR="7BFC0137" w:rsidRPr="007F3B8B">
              <w:rPr>
                <w:rFonts w:ascii="Titillium Web" w:hAnsi="Titillium Web"/>
                <w:b/>
                <w:bCs/>
              </w:rPr>
              <w:t>OGGETTO</w:t>
            </w:r>
            <w:r w:rsidR="004B7D44" w:rsidRPr="007F3B8B">
              <w:rPr>
                <w:rFonts w:ascii="Titillium Web" w:hAnsi="Titillium Web"/>
                <w:b/>
                <w:bCs/>
              </w:rPr>
              <w:t xml:space="preserve">: </w:t>
            </w:r>
            <w:r w:rsidR="005D4C1B">
              <w:rPr>
                <w:rFonts w:ascii="Titillium Web" w:hAnsi="Titillium Web"/>
                <w:b/>
                <w:bCs/>
              </w:rPr>
              <w:t>Spettrometro di massa a singolo quadrupolo LC/MSD completo di HPLC e generatore di gas puri per LC/MSD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2569610E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>AVVISO DI INDAGINE DI MERCATO N°</w:t>
            </w:r>
            <w:r w:rsidR="005D4C1B">
              <w:rPr>
                <w:rFonts w:ascii="Titillium Web" w:hAnsi="Titillium Web"/>
                <w:b/>
                <w:bCs/>
              </w:rPr>
              <w:t>4-2023 PNRR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</w:t>
      </w:r>
      <w:proofErr w:type="gramEnd"/>
      <w:r w:rsidR="4CDB523B" w:rsidRPr="007F3B8B">
        <w:rPr>
          <w:rFonts w:ascii="Titillium Web" w:hAnsi="Titillium Web" w:cs="Arial"/>
          <w:sz w:val="25"/>
          <w:szCs w:val="25"/>
        </w:rPr>
        <w:t xml:space="preserve">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72CCA478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al codice CPV </w:t>
      </w:r>
      <w:r w:rsidR="003B479C" w:rsidRPr="003B479C">
        <w:rPr>
          <w:rFonts w:ascii="Titillium Web" w:hAnsi="Titillium Web" w:cs="Arial"/>
        </w:rPr>
        <w:t>33114000-2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lastRenderedPageBreak/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proofErr w:type="gramStart"/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</w:t>
      </w:r>
      <w:proofErr w:type="gramEnd"/>
      <w:r w:rsidRPr="008F60F3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5C87" w14:textId="77777777" w:rsidR="00A75F68" w:rsidRDefault="00A75F68" w:rsidP="00094249">
      <w:pPr>
        <w:spacing w:after="0" w:line="240" w:lineRule="auto"/>
      </w:pPr>
      <w:r>
        <w:separator/>
      </w:r>
    </w:p>
  </w:endnote>
  <w:endnote w:type="continuationSeparator" w:id="0">
    <w:p w14:paraId="112AC519" w14:textId="77777777" w:rsidR="00A75F68" w:rsidRDefault="00A75F68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8FBE" w14:textId="77777777" w:rsidR="00A75F68" w:rsidRDefault="00A75F68" w:rsidP="00094249">
      <w:pPr>
        <w:spacing w:after="0" w:line="240" w:lineRule="auto"/>
      </w:pPr>
      <w:r>
        <w:separator/>
      </w:r>
    </w:p>
  </w:footnote>
  <w:footnote w:type="continuationSeparator" w:id="0">
    <w:p w14:paraId="201B1AF0" w14:textId="77777777" w:rsidR="00A75F68" w:rsidRDefault="00A75F68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Carmine Messuri</cp:lastModifiedBy>
  <cp:revision>25</cp:revision>
  <cp:lastPrinted>2017-10-26T12:56:00Z</cp:lastPrinted>
  <dcterms:created xsi:type="dcterms:W3CDTF">2023-04-18T09:50:00Z</dcterms:created>
  <dcterms:modified xsi:type="dcterms:W3CDTF">2023-07-17T13:29:00Z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