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C3092" w14:textId="4AC03064" w:rsidR="00C73A05" w:rsidRDefault="00C73A05" w:rsidP="00C73A05">
      <w:pPr>
        <w:jc w:val="right"/>
        <w:rPr>
          <w:rFonts w:ascii="Titillium Web SemiBold" w:eastAsia="Times New Roman" w:hAnsi="Titillium Web SemiBold" w:cstheme="minorHAnsi"/>
          <w:b/>
          <w:i/>
          <w:sz w:val="28"/>
          <w:szCs w:val="22"/>
        </w:rPr>
      </w:pPr>
      <w:r>
        <w:rPr>
          <w:rFonts w:ascii="Times New Roman" w:eastAsia="Times New Roman" w:hAnsi="Times New Roman"/>
          <w:i/>
          <w:lang w:eastAsia="it-IT"/>
        </w:rPr>
        <w:t xml:space="preserve">Allegato </w:t>
      </w:r>
      <w:r>
        <w:rPr>
          <w:rFonts w:ascii="Times New Roman" w:eastAsia="Times New Roman" w:hAnsi="Times New Roman"/>
          <w:i/>
          <w:lang w:eastAsia="it-IT"/>
        </w:rPr>
        <w:t>A. Scheda tecnica</w:t>
      </w:r>
    </w:p>
    <w:p w14:paraId="5E487D2B" w14:textId="77777777" w:rsidR="00BF6EA3" w:rsidRPr="00BF6EA3" w:rsidRDefault="00BF6EA3" w:rsidP="00BF6EA3">
      <w:pPr>
        <w:pStyle w:val="Corpotesto"/>
        <w:spacing w:before="7"/>
        <w:ind w:left="0"/>
        <w:rPr>
          <w:rFonts w:asciiTheme="majorBidi" w:hAnsiTheme="majorBidi" w:cstheme="majorBidi"/>
          <w:b/>
        </w:rPr>
      </w:pPr>
    </w:p>
    <w:p w14:paraId="1DF6BDD4" w14:textId="77777777" w:rsidR="00BF6EA3" w:rsidRPr="00BF6EA3" w:rsidRDefault="00BF6EA3" w:rsidP="008D1FF3">
      <w:pPr>
        <w:pStyle w:val="v1default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</w:rPr>
      </w:pPr>
      <w:r w:rsidRPr="00BF6EA3">
        <w:rPr>
          <w:rFonts w:asciiTheme="majorBidi" w:hAnsiTheme="majorBidi" w:cstheme="majorBidi"/>
          <w:b/>
          <w:bCs/>
          <w:color w:val="000000"/>
        </w:rPr>
        <w:t>Oggetto della fornitura </w:t>
      </w:r>
      <w:r w:rsidRPr="00BF6EA3">
        <w:rPr>
          <w:rFonts w:asciiTheme="majorBidi" w:hAnsiTheme="majorBidi" w:cstheme="majorBidi"/>
          <w:color w:val="000000"/>
        </w:rPr>
        <w:t>di uno strumento di analisi genetiche di Real Time PCR"</w:t>
      </w:r>
      <w:r w:rsidRPr="00BF6EA3">
        <w:rPr>
          <w:rFonts w:asciiTheme="majorBidi" w:hAnsiTheme="majorBidi" w:cstheme="majorBidi"/>
          <w:b/>
          <w:bCs/>
          <w:color w:val="000000"/>
        </w:rPr>
        <w:t> e relative caratteristiche tecniche</w:t>
      </w:r>
    </w:p>
    <w:p w14:paraId="1DDD3460" w14:textId="77777777" w:rsidR="00BF6EA3" w:rsidRPr="00BF6EA3" w:rsidRDefault="00BF6EA3" w:rsidP="008D1FF3">
      <w:pPr>
        <w:pStyle w:val="v1default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</w:rPr>
      </w:pPr>
      <w:r w:rsidRPr="00BF6EA3">
        <w:rPr>
          <w:rFonts w:asciiTheme="majorBidi" w:hAnsiTheme="majorBidi" w:cstheme="majorBidi"/>
          <w:color w:val="000000"/>
        </w:rPr>
        <w:t> </w:t>
      </w:r>
    </w:p>
    <w:p w14:paraId="4A2F0FDB" w14:textId="3AB45851" w:rsidR="00BF6EA3" w:rsidRPr="00BF6EA3" w:rsidRDefault="00BF6EA3" w:rsidP="008D1FF3">
      <w:pPr>
        <w:pStyle w:val="v1default"/>
        <w:numPr>
          <w:ilvl w:val="0"/>
          <w:numId w:val="1"/>
        </w:numPr>
        <w:shd w:val="clear" w:color="auto" w:fill="FFFFFF"/>
        <w:spacing w:before="0" w:beforeAutospacing="0" w:after="202" w:afterAutospacing="0"/>
        <w:jc w:val="both"/>
        <w:rPr>
          <w:rFonts w:asciiTheme="majorBidi" w:hAnsiTheme="majorBidi" w:cstheme="majorBidi"/>
          <w:color w:val="000000"/>
        </w:rPr>
      </w:pPr>
      <w:r w:rsidRPr="00BF6EA3">
        <w:rPr>
          <w:rFonts w:asciiTheme="majorBidi" w:hAnsiTheme="majorBidi" w:cstheme="majorBidi"/>
          <w:color w:val="000000"/>
        </w:rPr>
        <w:t xml:space="preserve">Sistema di Real Time con Blocco </w:t>
      </w:r>
      <w:proofErr w:type="spellStart"/>
      <w:r w:rsidRPr="00BF6EA3">
        <w:rPr>
          <w:rFonts w:asciiTheme="majorBidi" w:hAnsiTheme="majorBidi" w:cstheme="majorBidi"/>
          <w:color w:val="000000"/>
        </w:rPr>
        <w:t>Multipeltier</w:t>
      </w:r>
      <w:proofErr w:type="spellEnd"/>
      <w:r w:rsidRPr="00BF6EA3">
        <w:rPr>
          <w:rFonts w:asciiTheme="majorBidi" w:hAnsiTheme="majorBidi" w:cstheme="majorBidi"/>
          <w:color w:val="000000"/>
        </w:rPr>
        <w:t xml:space="preserve"> da 96 </w:t>
      </w:r>
      <w:proofErr w:type="spellStart"/>
      <w:r w:rsidRPr="00BF6EA3">
        <w:rPr>
          <w:rFonts w:asciiTheme="majorBidi" w:hAnsiTheme="majorBidi" w:cstheme="majorBidi"/>
          <w:color w:val="000000"/>
        </w:rPr>
        <w:t>well</w:t>
      </w:r>
      <w:proofErr w:type="spellEnd"/>
      <w:r w:rsidRPr="00BF6EA3">
        <w:rPr>
          <w:rFonts w:asciiTheme="majorBidi" w:hAnsiTheme="majorBidi" w:cstheme="majorBidi"/>
          <w:color w:val="000000"/>
        </w:rPr>
        <w:t xml:space="preserve">; il blocco a 96 pozzetti deve essere costituito dall'insieme di sei blocchi </w:t>
      </w:r>
      <w:proofErr w:type="spellStart"/>
      <w:r w:rsidRPr="00BF6EA3">
        <w:rPr>
          <w:rFonts w:asciiTheme="majorBidi" w:hAnsiTheme="majorBidi" w:cstheme="majorBidi"/>
          <w:color w:val="000000"/>
        </w:rPr>
        <w:t>peltier</w:t>
      </w:r>
      <w:proofErr w:type="spellEnd"/>
      <w:r w:rsidRPr="00BF6EA3">
        <w:rPr>
          <w:rFonts w:asciiTheme="majorBidi" w:hAnsiTheme="majorBidi" w:cstheme="majorBidi"/>
          <w:color w:val="000000"/>
        </w:rPr>
        <w:t xml:space="preserve"> indipendenti.</w:t>
      </w:r>
    </w:p>
    <w:p w14:paraId="0A801B41" w14:textId="6E739162" w:rsidR="00BF6EA3" w:rsidRPr="00BF6EA3" w:rsidRDefault="00BF6EA3" w:rsidP="008D1FF3">
      <w:pPr>
        <w:pStyle w:val="v1default"/>
        <w:numPr>
          <w:ilvl w:val="0"/>
          <w:numId w:val="1"/>
        </w:numPr>
        <w:shd w:val="clear" w:color="auto" w:fill="FFFFFF"/>
        <w:spacing w:before="0" w:beforeAutospacing="0" w:after="202" w:afterAutospacing="0"/>
        <w:jc w:val="both"/>
        <w:rPr>
          <w:rFonts w:asciiTheme="majorBidi" w:hAnsiTheme="majorBidi" w:cstheme="majorBidi"/>
          <w:color w:val="000000"/>
        </w:rPr>
      </w:pPr>
      <w:r w:rsidRPr="00BF6EA3">
        <w:rPr>
          <w:rFonts w:asciiTheme="majorBidi" w:hAnsiTheme="majorBidi" w:cstheme="majorBidi"/>
          <w:color w:val="000000"/>
        </w:rPr>
        <w:t>Sorgente di Eccitazione con un unico Led Bianco, 6 filtri di eccitazione e 6 di emissione, per l'acquisizione di 21 combinazioni uniche di lunghezze d'onda durante una singola corsi di multiplex, che corrisponde alla possibilità d'uso</w:t>
      </w:r>
    </w:p>
    <w:p w14:paraId="6FA24628" w14:textId="629D40EE" w:rsidR="00BF6EA3" w:rsidRPr="00BF6EA3" w:rsidRDefault="00BF6EA3" w:rsidP="008D1FF3">
      <w:pPr>
        <w:pStyle w:val="v1default"/>
        <w:numPr>
          <w:ilvl w:val="0"/>
          <w:numId w:val="1"/>
        </w:numPr>
        <w:shd w:val="clear" w:color="auto" w:fill="FFFFFF"/>
        <w:spacing w:before="0" w:beforeAutospacing="0" w:after="202" w:afterAutospacing="0"/>
        <w:jc w:val="both"/>
        <w:rPr>
          <w:rFonts w:asciiTheme="majorBidi" w:hAnsiTheme="majorBidi" w:cstheme="majorBidi"/>
          <w:color w:val="000000"/>
        </w:rPr>
      </w:pPr>
      <w:r w:rsidRPr="00BF6EA3">
        <w:rPr>
          <w:rFonts w:asciiTheme="majorBidi" w:hAnsiTheme="majorBidi" w:cstheme="majorBidi"/>
          <w:color w:val="000000"/>
        </w:rPr>
        <w:t>Rilevazione mediante C-MOS camera</w:t>
      </w:r>
    </w:p>
    <w:p w14:paraId="3F6A598D" w14:textId="45D0CCB1" w:rsidR="00BF6EA3" w:rsidRPr="00BF6EA3" w:rsidRDefault="00BF6EA3" w:rsidP="008D1FF3">
      <w:pPr>
        <w:pStyle w:val="v1default"/>
        <w:numPr>
          <w:ilvl w:val="0"/>
          <w:numId w:val="1"/>
        </w:numPr>
        <w:shd w:val="clear" w:color="auto" w:fill="FFFFFF"/>
        <w:spacing w:before="0" w:beforeAutospacing="0" w:after="202" w:afterAutospacing="0"/>
        <w:jc w:val="both"/>
        <w:rPr>
          <w:rFonts w:asciiTheme="majorBidi" w:hAnsiTheme="majorBidi" w:cstheme="majorBidi"/>
          <w:color w:val="000000"/>
        </w:rPr>
      </w:pPr>
      <w:proofErr w:type="spellStart"/>
      <w:r w:rsidRPr="00BF6EA3">
        <w:rPr>
          <w:rFonts w:asciiTheme="majorBidi" w:hAnsiTheme="majorBidi" w:cstheme="majorBidi"/>
          <w:color w:val="000000"/>
        </w:rPr>
        <w:t>Touch</w:t>
      </w:r>
      <w:proofErr w:type="spellEnd"/>
      <w:r w:rsidRPr="00BF6EA3">
        <w:rPr>
          <w:rFonts w:asciiTheme="majorBidi" w:hAnsiTheme="majorBidi" w:cstheme="majorBidi"/>
          <w:color w:val="000000"/>
        </w:rPr>
        <w:t xml:space="preserve"> Screen</w:t>
      </w:r>
    </w:p>
    <w:p w14:paraId="6DFA5B26" w14:textId="76498128" w:rsidR="00BF6EA3" w:rsidRPr="00BF6EA3" w:rsidRDefault="00BF6EA3" w:rsidP="008D1FF3">
      <w:pPr>
        <w:pStyle w:val="v1default"/>
        <w:numPr>
          <w:ilvl w:val="0"/>
          <w:numId w:val="1"/>
        </w:numPr>
        <w:shd w:val="clear" w:color="auto" w:fill="FFFFFF"/>
        <w:spacing w:before="0" w:beforeAutospacing="0" w:after="202" w:afterAutospacing="0"/>
        <w:jc w:val="both"/>
        <w:rPr>
          <w:rFonts w:asciiTheme="majorBidi" w:hAnsiTheme="majorBidi" w:cstheme="majorBidi"/>
          <w:color w:val="000000"/>
        </w:rPr>
      </w:pPr>
      <w:proofErr w:type="spellStart"/>
      <w:r w:rsidRPr="00BF6EA3">
        <w:rPr>
          <w:rFonts w:asciiTheme="majorBidi" w:hAnsiTheme="majorBidi" w:cstheme="majorBidi"/>
          <w:color w:val="000000"/>
        </w:rPr>
        <w:t>Ramping</w:t>
      </w:r>
      <w:proofErr w:type="spellEnd"/>
      <w:r w:rsidRPr="00BF6EA3">
        <w:rPr>
          <w:rFonts w:asciiTheme="majorBidi" w:hAnsiTheme="majorBidi" w:cstheme="majorBidi"/>
          <w:color w:val="000000"/>
        </w:rPr>
        <w:t xml:space="preserve"> Rate di almeno 6°C/s</w:t>
      </w:r>
    </w:p>
    <w:p w14:paraId="3887B458" w14:textId="7CECDA15" w:rsidR="00BF6EA3" w:rsidRPr="00BF6EA3" w:rsidRDefault="00BF6EA3" w:rsidP="008D1FF3">
      <w:pPr>
        <w:pStyle w:val="v1default"/>
        <w:numPr>
          <w:ilvl w:val="0"/>
          <w:numId w:val="1"/>
        </w:numPr>
        <w:shd w:val="clear" w:color="auto" w:fill="FFFFFF"/>
        <w:spacing w:before="0" w:beforeAutospacing="0" w:after="202" w:afterAutospacing="0"/>
        <w:jc w:val="both"/>
        <w:rPr>
          <w:rFonts w:asciiTheme="majorBidi" w:hAnsiTheme="majorBidi" w:cstheme="majorBidi"/>
          <w:color w:val="000000"/>
        </w:rPr>
      </w:pPr>
      <w:r w:rsidRPr="00BF6EA3">
        <w:rPr>
          <w:rFonts w:asciiTheme="majorBidi" w:hAnsiTheme="majorBidi" w:cstheme="majorBidi"/>
          <w:color w:val="000000"/>
        </w:rPr>
        <w:t>Scansione della piastra diretta e simultanea</w:t>
      </w:r>
    </w:p>
    <w:p w14:paraId="491E7167" w14:textId="25774FE4" w:rsidR="00BF6EA3" w:rsidRPr="00BF6EA3" w:rsidRDefault="00BF6EA3" w:rsidP="008D1FF3">
      <w:pPr>
        <w:pStyle w:val="v1default"/>
        <w:numPr>
          <w:ilvl w:val="0"/>
          <w:numId w:val="1"/>
        </w:numPr>
        <w:shd w:val="clear" w:color="auto" w:fill="FFFFFF"/>
        <w:spacing w:before="0" w:beforeAutospacing="0" w:after="202" w:afterAutospacing="0"/>
        <w:jc w:val="both"/>
        <w:rPr>
          <w:rFonts w:asciiTheme="majorBidi" w:hAnsiTheme="majorBidi" w:cstheme="majorBidi"/>
          <w:color w:val="000000"/>
        </w:rPr>
      </w:pPr>
      <w:r w:rsidRPr="00BF6EA3">
        <w:rPr>
          <w:rFonts w:asciiTheme="majorBidi" w:hAnsiTheme="majorBidi" w:cstheme="majorBidi"/>
          <w:color w:val="000000"/>
        </w:rPr>
        <w:t>Lo strumento deve poter funzionare in maniera </w:t>
      </w:r>
      <w:proofErr w:type="spellStart"/>
      <w:r w:rsidRPr="00BF6EA3">
        <w:rPr>
          <w:rFonts w:asciiTheme="majorBidi" w:hAnsiTheme="majorBidi" w:cstheme="majorBidi"/>
          <w:i/>
          <w:iCs/>
          <w:color w:val="000000"/>
        </w:rPr>
        <w:t>standalone</w:t>
      </w:r>
      <w:proofErr w:type="spellEnd"/>
      <w:r w:rsidRPr="00BF6EA3">
        <w:rPr>
          <w:rFonts w:asciiTheme="majorBidi" w:hAnsiTheme="majorBidi" w:cstheme="majorBidi"/>
          <w:color w:val="000000"/>
        </w:rPr>
        <w:t> senza la necessità che il computer sia collegato</w:t>
      </w:r>
    </w:p>
    <w:p w14:paraId="2FF169AA" w14:textId="6D40A5D5" w:rsidR="00BF6EA3" w:rsidRPr="00BF6EA3" w:rsidRDefault="00BF6EA3" w:rsidP="008D1FF3">
      <w:pPr>
        <w:pStyle w:val="v1default"/>
        <w:numPr>
          <w:ilvl w:val="0"/>
          <w:numId w:val="1"/>
        </w:numPr>
        <w:shd w:val="clear" w:color="auto" w:fill="FFFFFF"/>
        <w:spacing w:before="0" w:beforeAutospacing="0" w:after="202" w:afterAutospacing="0"/>
        <w:jc w:val="both"/>
        <w:rPr>
          <w:rFonts w:asciiTheme="majorBidi" w:hAnsiTheme="majorBidi" w:cstheme="majorBidi"/>
          <w:color w:val="000000"/>
        </w:rPr>
      </w:pPr>
      <w:r w:rsidRPr="00BF6EA3">
        <w:rPr>
          <w:rFonts w:asciiTheme="majorBidi" w:hAnsiTheme="majorBidi" w:cstheme="majorBidi"/>
          <w:color w:val="000000"/>
        </w:rPr>
        <w:t>Gradiente con 6 mini</w:t>
      </w:r>
      <w:r w:rsidR="00940953">
        <w:rPr>
          <w:rFonts w:asciiTheme="majorBidi" w:hAnsiTheme="majorBidi" w:cstheme="majorBidi"/>
          <w:color w:val="000000"/>
        </w:rPr>
        <w:t xml:space="preserve"> </w:t>
      </w:r>
      <w:r w:rsidRPr="00BF6EA3">
        <w:rPr>
          <w:rFonts w:asciiTheme="majorBidi" w:hAnsiTheme="majorBidi" w:cstheme="majorBidi"/>
          <w:color w:val="000000"/>
        </w:rPr>
        <w:t xml:space="preserve">blocchi </w:t>
      </w:r>
      <w:proofErr w:type="spellStart"/>
      <w:r w:rsidRPr="00BF6EA3">
        <w:rPr>
          <w:rFonts w:asciiTheme="majorBidi" w:hAnsiTheme="majorBidi" w:cstheme="majorBidi"/>
          <w:color w:val="000000"/>
        </w:rPr>
        <w:t>Peltier</w:t>
      </w:r>
      <w:proofErr w:type="spellEnd"/>
      <w:r w:rsidRPr="00BF6EA3">
        <w:rPr>
          <w:rFonts w:asciiTheme="majorBidi" w:hAnsiTheme="majorBidi" w:cstheme="majorBidi"/>
          <w:color w:val="000000"/>
        </w:rPr>
        <w:t xml:space="preserve"> per impostare 6 diversi protocolli termici e programmare una differenza di temperatura tra i diversi blocchi di oltre 25°C. La differenza impostabile tra i diversi blocchi deve essere fino a + o – _0.5 gradi</w:t>
      </w:r>
    </w:p>
    <w:p w14:paraId="5B6F7227" w14:textId="6426CB92" w:rsidR="00BF6EA3" w:rsidRPr="00BF6EA3" w:rsidRDefault="00BF6EA3" w:rsidP="008D1FF3">
      <w:pPr>
        <w:pStyle w:val="v1default"/>
        <w:numPr>
          <w:ilvl w:val="0"/>
          <w:numId w:val="1"/>
        </w:numPr>
        <w:shd w:val="clear" w:color="auto" w:fill="FFFFFF"/>
        <w:spacing w:before="0" w:beforeAutospacing="0" w:after="202" w:afterAutospacing="0"/>
        <w:jc w:val="both"/>
        <w:rPr>
          <w:rFonts w:asciiTheme="majorBidi" w:hAnsiTheme="majorBidi" w:cstheme="majorBidi"/>
          <w:color w:val="000000"/>
        </w:rPr>
      </w:pPr>
      <w:r w:rsidRPr="00BF6EA3">
        <w:rPr>
          <w:rFonts w:asciiTheme="majorBidi" w:hAnsiTheme="majorBidi" w:cstheme="majorBidi"/>
          <w:color w:val="000000"/>
        </w:rPr>
        <w:t>Rilevazione di una singola copia</w:t>
      </w:r>
    </w:p>
    <w:p w14:paraId="5D7B2260" w14:textId="3F5C8F28" w:rsidR="00BF6EA3" w:rsidRPr="00BF6EA3" w:rsidRDefault="00BF6EA3" w:rsidP="008D1FF3">
      <w:pPr>
        <w:pStyle w:val="v1default"/>
        <w:numPr>
          <w:ilvl w:val="0"/>
          <w:numId w:val="1"/>
        </w:numPr>
        <w:shd w:val="clear" w:color="auto" w:fill="FFFFFF"/>
        <w:spacing w:before="0" w:beforeAutospacing="0" w:after="202" w:afterAutospacing="0"/>
        <w:jc w:val="both"/>
        <w:rPr>
          <w:rFonts w:asciiTheme="majorBidi" w:hAnsiTheme="majorBidi" w:cstheme="majorBidi"/>
          <w:color w:val="000000"/>
        </w:rPr>
      </w:pPr>
      <w:r w:rsidRPr="00BF6EA3">
        <w:rPr>
          <w:rFonts w:asciiTheme="majorBidi" w:hAnsiTheme="majorBidi" w:cstheme="majorBidi"/>
          <w:color w:val="000000"/>
        </w:rPr>
        <w:t>possibilità di connessione e gestione da remoto</w:t>
      </w:r>
      <w:bookmarkStart w:id="0" w:name="_GoBack"/>
      <w:bookmarkEnd w:id="0"/>
    </w:p>
    <w:p w14:paraId="57E29F68" w14:textId="5CECD9AE" w:rsidR="00BF6EA3" w:rsidRPr="00BF6EA3" w:rsidRDefault="00BF6EA3" w:rsidP="008D1FF3">
      <w:pPr>
        <w:pStyle w:val="v1default"/>
        <w:numPr>
          <w:ilvl w:val="0"/>
          <w:numId w:val="1"/>
        </w:numPr>
        <w:shd w:val="clear" w:color="auto" w:fill="FFFFFF"/>
        <w:spacing w:before="0" w:beforeAutospacing="0" w:after="202" w:afterAutospacing="0"/>
        <w:jc w:val="both"/>
        <w:rPr>
          <w:rFonts w:asciiTheme="majorBidi" w:hAnsiTheme="majorBidi" w:cstheme="majorBidi"/>
          <w:color w:val="000000"/>
        </w:rPr>
      </w:pPr>
      <w:r w:rsidRPr="00BF6EA3">
        <w:rPr>
          <w:rFonts w:asciiTheme="majorBidi" w:hAnsiTheme="majorBidi" w:cstheme="majorBidi"/>
          <w:color w:val="000000"/>
        </w:rPr>
        <w:t xml:space="preserve">Computer Gestionale </w:t>
      </w:r>
      <w:proofErr w:type="spellStart"/>
      <w:r w:rsidRPr="00BF6EA3">
        <w:rPr>
          <w:rFonts w:asciiTheme="majorBidi" w:hAnsiTheme="majorBidi" w:cstheme="majorBidi"/>
          <w:color w:val="000000"/>
        </w:rPr>
        <w:t>LapTop</w:t>
      </w:r>
      <w:proofErr w:type="spellEnd"/>
    </w:p>
    <w:p w14:paraId="2C0A2D27" w14:textId="0567D47C" w:rsidR="00BF6EA3" w:rsidRPr="00BF6EA3" w:rsidRDefault="00BF6EA3" w:rsidP="008D1FF3">
      <w:pPr>
        <w:pStyle w:val="v1defaul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</w:rPr>
      </w:pPr>
      <w:r w:rsidRPr="00BF6EA3">
        <w:rPr>
          <w:rFonts w:asciiTheme="majorBidi" w:hAnsiTheme="majorBidi" w:cstheme="majorBidi"/>
          <w:color w:val="000000"/>
        </w:rPr>
        <w:t xml:space="preserve">Garanzia full </w:t>
      </w:r>
      <w:proofErr w:type="spellStart"/>
      <w:r w:rsidRPr="00BF6EA3">
        <w:rPr>
          <w:rFonts w:asciiTheme="majorBidi" w:hAnsiTheme="majorBidi" w:cstheme="majorBidi"/>
          <w:color w:val="000000"/>
        </w:rPr>
        <w:t>risk</w:t>
      </w:r>
      <w:proofErr w:type="spellEnd"/>
      <w:r w:rsidRPr="00BF6EA3">
        <w:rPr>
          <w:rFonts w:asciiTheme="majorBidi" w:hAnsiTheme="majorBidi" w:cstheme="majorBidi"/>
          <w:color w:val="000000"/>
        </w:rPr>
        <w:t xml:space="preserve"> di almeno 12 mesi (intervento sullo strumento e pezzi di ricambio ed ore di lavoro incluse).</w:t>
      </w:r>
    </w:p>
    <w:p w14:paraId="1D72F8E0" w14:textId="77777777" w:rsidR="00BF6EA3" w:rsidRPr="00BF6EA3" w:rsidRDefault="00BF6EA3" w:rsidP="00BF6EA3">
      <w:pPr>
        <w:spacing w:before="177"/>
        <w:ind w:left="17" w:right="338"/>
        <w:jc w:val="center"/>
        <w:rPr>
          <w:rFonts w:asciiTheme="majorBidi" w:hAnsiTheme="majorBidi" w:cstheme="majorBidi"/>
          <w:b/>
          <w:u w:val="single"/>
        </w:rPr>
      </w:pPr>
    </w:p>
    <w:p w14:paraId="5EC27CB2" w14:textId="77777777" w:rsidR="00BF6EA3" w:rsidRPr="00BF6EA3" w:rsidRDefault="00BF6EA3" w:rsidP="00BF6EA3">
      <w:pPr>
        <w:spacing w:before="177"/>
        <w:ind w:left="17" w:right="338"/>
        <w:jc w:val="center"/>
        <w:rPr>
          <w:rFonts w:asciiTheme="majorBidi" w:hAnsiTheme="majorBidi" w:cstheme="majorBidi"/>
          <w:b/>
        </w:rPr>
      </w:pPr>
      <w:r w:rsidRPr="00BF6EA3">
        <w:rPr>
          <w:rFonts w:asciiTheme="majorBidi" w:hAnsiTheme="majorBidi" w:cstheme="majorBidi"/>
          <w:b/>
          <w:u w:val="single"/>
        </w:rPr>
        <w:t>Ulteriori opzioni richieste all’affidatario</w:t>
      </w:r>
    </w:p>
    <w:p w14:paraId="663691E7" w14:textId="77777777" w:rsidR="00BF6EA3" w:rsidRPr="00BF6EA3" w:rsidRDefault="00BF6EA3" w:rsidP="00BF6EA3">
      <w:pPr>
        <w:pStyle w:val="Corpotesto"/>
        <w:spacing w:before="9"/>
        <w:ind w:left="0"/>
        <w:rPr>
          <w:rFonts w:asciiTheme="majorBidi" w:hAnsiTheme="majorBidi" w:cstheme="majorBidi"/>
          <w:b/>
        </w:rPr>
      </w:pPr>
    </w:p>
    <w:p w14:paraId="56883192" w14:textId="77777777" w:rsidR="00BF6EA3" w:rsidRPr="00BF6EA3" w:rsidRDefault="00BF6EA3" w:rsidP="00BF6EA3">
      <w:pPr>
        <w:pStyle w:val="Corpotesto"/>
        <w:spacing w:before="54" w:line="237" w:lineRule="auto"/>
        <w:ind w:left="293" w:right="463"/>
        <w:rPr>
          <w:rFonts w:asciiTheme="majorBidi" w:hAnsiTheme="majorBidi" w:cstheme="majorBidi"/>
        </w:rPr>
      </w:pPr>
      <w:r w:rsidRPr="00BF6EA3">
        <w:rPr>
          <w:rFonts w:asciiTheme="majorBidi" w:hAnsiTheme="majorBidi" w:cstheme="majorBidi"/>
          <w:w w:val="90"/>
        </w:rPr>
        <w:t xml:space="preserve">Spese di trasporto, installazione e collaudo a carico dell’affidatario. Non saranno riconosciuti ulteriori oneri </w:t>
      </w:r>
      <w:r w:rsidRPr="00BF6EA3">
        <w:rPr>
          <w:rFonts w:asciiTheme="majorBidi" w:hAnsiTheme="majorBidi" w:cstheme="majorBidi"/>
          <w:w w:val="95"/>
        </w:rPr>
        <w:t>eccedenti l’importo dell’offerta.</w:t>
      </w:r>
    </w:p>
    <w:p w14:paraId="29FE1617" w14:textId="77777777" w:rsidR="000151A3" w:rsidRPr="00BF6EA3" w:rsidRDefault="000151A3" w:rsidP="00FD26C8">
      <w:pPr>
        <w:rPr>
          <w:rFonts w:asciiTheme="majorBidi" w:hAnsiTheme="majorBidi" w:cstheme="majorBidi"/>
        </w:rPr>
      </w:pPr>
    </w:p>
    <w:sectPr w:rsidR="000151A3" w:rsidRPr="00BF6EA3" w:rsidSect="00AC55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6FFD" w14:textId="77777777" w:rsidR="00BB7067" w:rsidRDefault="00BB7067" w:rsidP="000151A3">
      <w:r>
        <w:separator/>
      </w:r>
    </w:p>
  </w:endnote>
  <w:endnote w:type="continuationSeparator" w:id="0">
    <w:p w14:paraId="7A04D16D" w14:textId="77777777" w:rsidR="00BB7067" w:rsidRDefault="00BB706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 SemiBold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DEFCA" w14:textId="77777777" w:rsidR="00581CDD" w:rsidRDefault="00581C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FC052" w14:textId="671E532A" w:rsidR="000151A3" w:rsidRDefault="000151A3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w:drawing>
        <wp:inline distT="0" distB="0" distL="0" distR="0" wp14:anchorId="1169656D" wp14:editId="1FF46C08">
          <wp:extent cx="8495588" cy="1084881"/>
          <wp:effectExtent l="0" t="0" r="127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834EC" w14:textId="77777777" w:rsidR="00581CDD" w:rsidRDefault="00581C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1FC05" w14:textId="77777777" w:rsidR="00BB7067" w:rsidRDefault="00BB7067" w:rsidP="000151A3">
      <w:r>
        <w:separator/>
      </w:r>
    </w:p>
  </w:footnote>
  <w:footnote w:type="continuationSeparator" w:id="0">
    <w:p w14:paraId="3D0954FE" w14:textId="77777777" w:rsidR="00BB7067" w:rsidRDefault="00BB706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1C0B0" w14:textId="77777777" w:rsidR="00581CDD" w:rsidRDefault="00581C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C1B6A" w14:textId="3B90ACF5" w:rsidR="000151A3" w:rsidRDefault="00581CDD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0B2C7C9" wp14:editId="0653E9F0">
          <wp:simplePos x="0" y="0"/>
          <wp:positionH relativeFrom="column">
            <wp:posOffset>5156835</wp:posOffset>
          </wp:positionH>
          <wp:positionV relativeFrom="paragraph">
            <wp:posOffset>261620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9B3">
      <w:rPr>
        <w:noProof/>
        <w:lang w:eastAsia="it-IT"/>
      </w:rPr>
      <w:drawing>
        <wp:inline distT="0" distB="0" distL="0" distR="0" wp14:anchorId="1ADB9ECB" wp14:editId="3848172F">
          <wp:extent cx="7654452" cy="1183341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A0B3C" w14:textId="77777777" w:rsidR="00581CDD" w:rsidRDefault="00581C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2E2D"/>
    <w:multiLevelType w:val="hybridMultilevel"/>
    <w:tmpl w:val="80D27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C0AEE"/>
    <w:multiLevelType w:val="hybridMultilevel"/>
    <w:tmpl w:val="81B0E118"/>
    <w:lvl w:ilvl="0" w:tplc="438A99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151A3"/>
    <w:rsid w:val="00167E3E"/>
    <w:rsid w:val="00194766"/>
    <w:rsid w:val="00581CDD"/>
    <w:rsid w:val="005A6032"/>
    <w:rsid w:val="00633B2C"/>
    <w:rsid w:val="00634241"/>
    <w:rsid w:val="0073373F"/>
    <w:rsid w:val="008A4AFF"/>
    <w:rsid w:val="008D1FF3"/>
    <w:rsid w:val="00940953"/>
    <w:rsid w:val="009F2615"/>
    <w:rsid w:val="00A137E0"/>
    <w:rsid w:val="00A63A0B"/>
    <w:rsid w:val="00AA1B90"/>
    <w:rsid w:val="00AC554D"/>
    <w:rsid w:val="00B51061"/>
    <w:rsid w:val="00BB7067"/>
    <w:rsid w:val="00BF6EA3"/>
    <w:rsid w:val="00C73A05"/>
    <w:rsid w:val="00D709B3"/>
    <w:rsid w:val="00F87F08"/>
    <w:rsid w:val="00FB6D38"/>
    <w:rsid w:val="00F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F6EA3"/>
    <w:pPr>
      <w:widowControl w:val="0"/>
      <w:autoSpaceDE w:val="0"/>
      <w:autoSpaceDN w:val="0"/>
      <w:ind w:left="473" w:right="338"/>
      <w:jc w:val="center"/>
      <w:outlineLvl w:val="0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BF6EA3"/>
    <w:rPr>
      <w:rFonts w:ascii="Calibri" w:eastAsia="Calibri" w:hAnsi="Calibri" w:cs="Calibri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BF6EA3"/>
    <w:pPr>
      <w:widowControl w:val="0"/>
      <w:autoSpaceDE w:val="0"/>
      <w:autoSpaceDN w:val="0"/>
      <w:ind w:left="463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6EA3"/>
    <w:rPr>
      <w:rFonts w:ascii="Calibri" w:eastAsia="Calibri" w:hAnsi="Calibri" w:cs="Calibri"/>
      <w:lang w:eastAsia="it-IT" w:bidi="it-IT"/>
    </w:rPr>
  </w:style>
  <w:style w:type="paragraph" w:customStyle="1" w:styleId="v1default">
    <w:name w:val="v1default"/>
    <w:basedOn w:val="Normale"/>
    <w:rsid w:val="00BF6E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98c2fc-ef96-41f5-a6be-4e19eee013d8" xsi:nil="true"/>
    <lcf76f155ced4ddcb4097134ff3c332f xmlns="33de9cbb-7065-497c-aaf6-21859a933a9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7A26F539967D4F98503910BA4FFFD8" ma:contentTypeVersion="15" ma:contentTypeDescription="Creare un nuovo documento." ma:contentTypeScope="" ma:versionID="63b9c261a55c251c9d1e50215d3749c4">
  <xsd:schema xmlns:xsd="http://www.w3.org/2001/XMLSchema" xmlns:xs="http://www.w3.org/2001/XMLSchema" xmlns:p="http://schemas.microsoft.com/office/2006/metadata/properties" xmlns:ns2="33de9cbb-7065-497c-aaf6-21859a933a93" xmlns:ns3="a398c2fc-ef96-41f5-a6be-4e19eee013d8" targetNamespace="http://schemas.microsoft.com/office/2006/metadata/properties" ma:root="true" ma:fieldsID="a66aada771cda6968eaf211002d80a89" ns2:_="" ns3:_="">
    <xsd:import namespace="33de9cbb-7065-497c-aaf6-21859a933a93"/>
    <xsd:import namespace="a398c2fc-ef96-41f5-a6be-4e19eee01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9cbb-7065-497c-aaf6-21859a933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8c2fc-ef96-41f5-a6be-4e19eee013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b5f323-8b4a-4b41-bb8e-fb1b53a1f540}" ma:internalName="TaxCatchAll" ma:showField="CatchAllData" ma:web="a398c2fc-ef96-41f5-a6be-4e19eee01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196CB-CEB0-4FD7-ABFC-EC22C166E92F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a398c2fc-ef96-41f5-a6be-4e19eee013d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3de9cbb-7065-497c-aaf6-21859a933a9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EF00A-4955-43F7-9E6C-2EE4ED7FB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e9cbb-7065-497c-aaf6-21859a933a93"/>
    <ds:schemaRef ds:uri="a398c2fc-ef96-41f5-a6be-4e19eee01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LOREDANA ZIZZA</cp:lastModifiedBy>
  <cp:revision>10</cp:revision>
  <dcterms:created xsi:type="dcterms:W3CDTF">2023-07-04T14:43:00Z</dcterms:created>
  <dcterms:modified xsi:type="dcterms:W3CDTF">2023-07-26T09:10:00Z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0x010100777A26F539967D4F98503910BA4FFFD8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2023-07-20T10:38:38Z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595bb8e7-fec6-40bd-ae28-af78578325da</vt:lpwstr>
  </property>
  <property fmtid="{D5CDD505-2E9C-101B-9397-08002B2CF9AE}" pid="10" name="MSIP_Label_2ad0b24d-6422-44b0-b3de-abb3a9e8c81a_ContentBits">
    <vt:lpwstr>0</vt:lpwstr>
  </property>
</Properties>
</file>