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7ED" w14:textId="77777777" w:rsidR="00A559F0" w:rsidRPr="00735F8B" w:rsidRDefault="00A559F0" w:rsidP="002B7006">
      <w:pPr>
        <w:ind w:left="2124" w:firstLine="708"/>
        <w:jc w:val="right"/>
        <w:rPr>
          <w:rFonts w:eastAsia="Times New Roman" w:cstheme="minorHAnsi"/>
          <w:b/>
          <w:bCs/>
          <w:lang w:eastAsia="it-IT"/>
        </w:rPr>
      </w:pPr>
      <w:r w:rsidRPr="00735F8B">
        <w:rPr>
          <w:rFonts w:eastAsia="Times New Roman" w:cstheme="minorHAnsi"/>
          <w:b/>
          <w:bCs/>
          <w:lang w:eastAsia="it-IT"/>
        </w:rPr>
        <w:t>I</w:t>
      </w:r>
    </w:p>
    <w:p w14:paraId="52DC5CEA" w14:textId="77777777" w:rsidR="00A559F0" w:rsidRPr="00735F8B" w:rsidRDefault="00A559F0" w:rsidP="00A559F0">
      <w:pPr>
        <w:ind w:left="7080" w:firstLine="708"/>
        <w:jc w:val="center"/>
        <w:rPr>
          <w:rFonts w:eastAsia="Times New Roman" w:cstheme="minorHAnsi"/>
          <w:b/>
          <w:bCs/>
          <w:lang w:eastAsia="it-IT"/>
        </w:rPr>
      </w:pPr>
    </w:p>
    <w:p w14:paraId="6AE5513A" w14:textId="77777777" w:rsidR="00A559F0" w:rsidRPr="00735F8B" w:rsidRDefault="00A559F0" w:rsidP="00A559F0">
      <w:pPr>
        <w:ind w:left="7080" w:firstLine="708"/>
        <w:jc w:val="center"/>
        <w:rPr>
          <w:rFonts w:eastAsia="Times New Roman" w:cstheme="minorHAnsi"/>
          <w:b/>
          <w:bCs/>
          <w:lang w:eastAsia="it-IT"/>
        </w:rPr>
      </w:pPr>
    </w:p>
    <w:p w14:paraId="7A69FE33" w14:textId="77777777" w:rsidR="00A559F0" w:rsidRPr="00735F8B" w:rsidRDefault="00A559F0" w:rsidP="00A559F0">
      <w:pPr>
        <w:rPr>
          <w:rFonts w:cstheme="minorHAnsi"/>
          <w:sz w:val="24"/>
        </w:rPr>
      </w:pPr>
    </w:p>
    <w:p w14:paraId="4F49EC87" w14:textId="77777777" w:rsidR="00A559F0" w:rsidRPr="00735F8B" w:rsidRDefault="00A559F0" w:rsidP="00A559F0">
      <w:pPr>
        <w:rPr>
          <w:rFonts w:cstheme="minorHAnsi"/>
          <w:sz w:val="24"/>
        </w:rPr>
      </w:pPr>
    </w:p>
    <w:p w14:paraId="6203D693" w14:textId="77777777" w:rsidR="00A559F0" w:rsidRDefault="00A559F0" w:rsidP="00A559F0">
      <w:pPr>
        <w:rPr>
          <w:rFonts w:cstheme="minorHAnsi"/>
          <w:sz w:val="24"/>
        </w:rPr>
      </w:pPr>
    </w:p>
    <w:p w14:paraId="484BB5F2" w14:textId="77777777" w:rsidR="00A559F0" w:rsidRPr="00735F8B" w:rsidRDefault="00A559F0" w:rsidP="00A559F0">
      <w:pPr>
        <w:rPr>
          <w:rFonts w:cstheme="minorHAnsi"/>
          <w:sz w:val="24"/>
        </w:rPr>
      </w:pPr>
    </w:p>
    <w:p w14:paraId="1B8FD803" w14:textId="77777777" w:rsidR="00A559F0" w:rsidRPr="00735F8B" w:rsidRDefault="00A559F0" w:rsidP="00A559F0">
      <w:pPr>
        <w:rPr>
          <w:rFonts w:cstheme="minorHAnsi"/>
          <w:sz w:val="24"/>
        </w:rPr>
      </w:pPr>
    </w:p>
    <w:p w14:paraId="785EAF6C" w14:textId="77777777" w:rsidR="00A559F0" w:rsidRPr="00735F8B" w:rsidRDefault="00A559F0" w:rsidP="00A559F0">
      <w:pPr>
        <w:rPr>
          <w:rFonts w:cstheme="minorHAnsi"/>
          <w:sz w:val="24"/>
        </w:rPr>
      </w:pPr>
    </w:p>
    <w:p w14:paraId="637CB53F" w14:textId="77777777" w:rsidR="00A559F0" w:rsidRPr="00735F8B" w:rsidRDefault="00A559F0" w:rsidP="00A559F0">
      <w:pPr>
        <w:rPr>
          <w:rFonts w:cstheme="minorHAnsi"/>
          <w:sz w:val="24"/>
        </w:rPr>
      </w:pPr>
    </w:p>
    <w:p w14:paraId="42422B32" w14:textId="77777777" w:rsidR="00A559F0" w:rsidRPr="00735F8B" w:rsidRDefault="00A559F0" w:rsidP="00A559F0">
      <w:pPr>
        <w:rPr>
          <w:rFonts w:cstheme="minorHAnsi"/>
          <w:sz w:val="24"/>
        </w:rPr>
      </w:pPr>
    </w:p>
    <w:p w14:paraId="7F7FF9EC" w14:textId="77777777" w:rsidR="00A559F0" w:rsidRPr="00735F8B" w:rsidRDefault="00A559F0" w:rsidP="00A559F0">
      <w:pPr>
        <w:rPr>
          <w:rFonts w:cstheme="minorHAnsi"/>
          <w:sz w:val="24"/>
        </w:rPr>
      </w:pPr>
    </w:p>
    <w:p w14:paraId="6BA3CDFD" w14:textId="77777777" w:rsidR="00A559F0" w:rsidRPr="00735F8B" w:rsidRDefault="00A559F0" w:rsidP="00A559F0">
      <w:pPr>
        <w:rPr>
          <w:rFonts w:cstheme="minorHAnsi"/>
          <w:sz w:val="24"/>
        </w:rPr>
      </w:pPr>
    </w:p>
    <w:p w14:paraId="06225B79" w14:textId="77777777" w:rsidR="00A559F0" w:rsidRPr="00735F8B" w:rsidRDefault="00A559F0" w:rsidP="00A559F0">
      <w:pPr>
        <w:rPr>
          <w:rFonts w:cstheme="minorHAnsi"/>
          <w:sz w:val="24"/>
        </w:rPr>
      </w:pPr>
    </w:p>
    <w:p w14:paraId="6F1BEE78" w14:textId="77777777" w:rsidR="00A559F0" w:rsidRPr="00735F8B" w:rsidRDefault="00A559F0" w:rsidP="00A559F0">
      <w:pPr>
        <w:rPr>
          <w:rFonts w:cstheme="minorHAnsi"/>
          <w:sz w:val="24"/>
        </w:rPr>
      </w:pPr>
    </w:p>
    <w:p w14:paraId="1D9876AB" w14:textId="77777777" w:rsidR="00A559F0" w:rsidRPr="00735F8B" w:rsidRDefault="00A559F0" w:rsidP="00A559F0">
      <w:pPr>
        <w:rPr>
          <w:rFonts w:cstheme="minorHAnsi"/>
          <w:sz w:val="24"/>
        </w:rPr>
      </w:pPr>
    </w:p>
    <w:p w14:paraId="7D0D485F" w14:textId="77777777" w:rsidR="00A559F0" w:rsidRPr="00735F8B" w:rsidRDefault="00A559F0" w:rsidP="00A559F0">
      <w:pPr>
        <w:rPr>
          <w:rFonts w:cstheme="minorHAnsi"/>
          <w:sz w:val="24"/>
        </w:rPr>
      </w:pPr>
    </w:p>
    <w:p w14:paraId="019E64F1" w14:textId="77777777" w:rsidR="00A559F0" w:rsidRPr="00735F8B" w:rsidRDefault="00A559F0" w:rsidP="00A559F0">
      <w:pPr>
        <w:rPr>
          <w:rFonts w:cstheme="minorHAnsi"/>
          <w:sz w:val="24"/>
        </w:rPr>
      </w:pPr>
    </w:p>
    <w:p w14:paraId="349331EA" w14:textId="77777777" w:rsidR="00A559F0" w:rsidRPr="00735F8B" w:rsidRDefault="00A559F0" w:rsidP="00A559F0">
      <w:pPr>
        <w:rPr>
          <w:rFonts w:cstheme="minorHAnsi"/>
          <w:sz w:val="24"/>
        </w:rPr>
      </w:pPr>
    </w:p>
    <w:p w14:paraId="0DEEB8FA" w14:textId="77777777" w:rsidR="00A559F0" w:rsidRPr="00735F8B" w:rsidRDefault="00A559F0" w:rsidP="00A559F0">
      <w:pPr>
        <w:rPr>
          <w:rFonts w:cstheme="minorHAnsi"/>
          <w:sz w:val="24"/>
        </w:rPr>
      </w:pPr>
    </w:p>
    <w:p w14:paraId="1A3AFB11" w14:textId="77777777" w:rsidR="00A559F0" w:rsidRPr="00735F8B" w:rsidRDefault="00A559F0" w:rsidP="00A559F0">
      <w:pPr>
        <w:rPr>
          <w:rFonts w:cstheme="minorHAnsi"/>
          <w:sz w:val="24"/>
        </w:rPr>
      </w:pPr>
    </w:p>
    <w:p w14:paraId="63BE8BC2" w14:textId="77777777" w:rsidR="00A559F0" w:rsidRPr="00735F8B" w:rsidRDefault="00A559F0" w:rsidP="00A559F0">
      <w:pPr>
        <w:rPr>
          <w:rFonts w:cstheme="minorHAnsi"/>
          <w:sz w:val="24"/>
        </w:rPr>
      </w:pPr>
    </w:p>
    <w:p w14:paraId="20048C19" w14:textId="77777777" w:rsidR="00A559F0" w:rsidRPr="00735F8B" w:rsidRDefault="00A559F0" w:rsidP="00A559F0">
      <w:pPr>
        <w:rPr>
          <w:rFonts w:cstheme="minorHAnsi"/>
          <w:sz w:val="24"/>
        </w:rPr>
      </w:pPr>
    </w:p>
    <w:p w14:paraId="697F6B8E" w14:textId="77777777" w:rsidR="00A559F0" w:rsidRPr="00735F8B" w:rsidRDefault="00A559F0" w:rsidP="00A559F0">
      <w:pPr>
        <w:rPr>
          <w:rFonts w:cstheme="minorHAnsi"/>
          <w:sz w:val="24"/>
        </w:rPr>
      </w:pPr>
    </w:p>
    <w:p w14:paraId="584E0392" w14:textId="77777777" w:rsidR="00A559F0" w:rsidRPr="00735F8B" w:rsidRDefault="00A559F0" w:rsidP="00A559F0">
      <w:pPr>
        <w:rPr>
          <w:rFonts w:cstheme="minorHAnsi"/>
          <w:sz w:val="24"/>
        </w:rPr>
      </w:pPr>
    </w:p>
    <w:p w14:paraId="43EBE1D7" w14:textId="77777777" w:rsidR="00A559F0" w:rsidRPr="00735F8B" w:rsidRDefault="00A559F0" w:rsidP="00A559F0">
      <w:pPr>
        <w:rPr>
          <w:rFonts w:cstheme="minorHAnsi"/>
          <w:sz w:val="24"/>
        </w:rPr>
      </w:pPr>
    </w:p>
    <w:p w14:paraId="4B43BADD" w14:textId="77777777" w:rsidR="00A559F0" w:rsidRPr="00735F8B" w:rsidRDefault="00344A6C" w:rsidP="00A559F0">
      <w:pPr>
        <w:rPr>
          <w:rFonts w:cstheme="minorHAnsi"/>
          <w:sz w:val="24"/>
        </w:rPr>
      </w:pPr>
      <w:r>
        <w:rPr>
          <w:rFonts w:cstheme="minorHAnsi"/>
          <w:b/>
          <w:noProof/>
          <w:szCs w:val="24"/>
          <w:u w:val="single"/>
          <w:lang w:eastAsia="it-IT"/>
        </w:rPr>
        <w:pict w14:anchorId="6E47B3CF">
          <v:shapetype id="_x0000_t202" coordsize="21600,21600" o:spt="202" path="m,l,21600r21600,l21600,xe">
            <v:stroke joinstyle="miter"/>
            <v:path gradientshapeok="t" o:connecttype="rect"/>
          </v:shapetype>
          <v:shape id="Casella di testo 1"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3497BB50" w14:textId="77777777" w:rsidR="00332AA7" w:rsidRDefault="00A559F0" w:rsidP="00332AA7">
                  <w:pPr>
                    <w:jc w:val="center"/>
                    <w:rPr>
                      <w:rFonts w:ascii="Garamond" w:hAnsi="Garamond" w:cs="Calibri Light"/>
                      <w:b/>
                      <w:color w:val="2E74B5" w:themeColor="accent5" w:themeShade="BF"/>
                      <w:sz w:val="56"/>
                    </w:rPr>
                  </w:pPr>
                  <w:r w:rsidRPr="00C977E2">
                    <w:rPr>
                      <w:rFonts w:ascii="Garamond" w:hAnsi="Garamond" w:cs="Calibri Light"/>
                      <w:b/>
                      <w:color w:val="2E74B5" w:themeColor="accent5" w:themeShade="BF"/>
                      <w:sz w:val="96"/>
                    </w:rPr>
                    <w:t>A</w:t>
                  </w:r>
                  <w:r w:rsidRPr="00C977E2">
                    <w:rPr>
                      <w:rFonts w:ascii="Garamond" w:hAnsi="Garamond" w:cs="Calibri Light"/>
                      <w:b/>
                      <w:color w:val="2E74B5" w:themeColor="accent5" w:themeShade="BF"/>
                      <w:sz w:val="56"/>
                    </w:rPr>
                    <w:t xml:space="preserve">LLEGATO </w:t>
                  </w:r>
                  <w:r w:rsidR="00332AA7">
                    <w:rPr>
                      <w:rFonts w:ascii="Garamond" w:hAnsi="Garamond" w:cs="Calibri Light"/>
                      <w:b/>
                      <w:color w:val="2E74B5" w:themeColor="accent5" w:themeShade="BF"/>
                      <w:sz w:val="56"/>
                    </w:rPr>
                    <w:t>11</w:t>
                  </w:r>
                </w:p>
                <w:p w14:paraId="41667D81" w14:textId="112787F7" w:rsidR="00A559F0" w:rsidRPr="00C977E2" w:rsidRDefault="00A559F0" w:rsidP="00332AA7">
                  <w:pPr>
                    <w:jc w:val="center"/>
                    <w:rPr>
                      <w:rFonts w:ascii="Garamond" w:hAnsi="Garamond" w:cs="Calibri Light"/>
                      <w:b/>
                      <w:color w:val="2E74B5" w:themeColor="accent5" w:themeShade="BF"/>
                      <w:sz w:val="52"/>
                      <w:szCs w:val="52"/>
                    </w:rPr>
                  </w:pPr>
                  <w:r w:rsidRPr="00C977E2">
                    <w:rPr>
                      <w:rFonts w:ascii="Garamond" w:hAnsi="Garamond" w:cs="Calibri Light"/>
                      <w:b/>
                      <w:color w:val="2E74B5" w:themeColor="accent5" w:themeShade="BF"/>
                      <w:sz w:val="72"/>
                      <w:szCs w:val="52"/>
                    </w:rPr>
                    <w:t>F</w:t>
                  </w:r>
                  <w:r w:rsidRPr="00C977E2">
                    <w:rPr>
                      <w:rFonts w:ascii="Garamond" w:hAnsi="Garamond" w:cs="Calibri Light"/>
                      <w:b/>
                      <w:color w:val="2E74B5" w:themeColor="accent5" w:themeShade="BF"/>
                      <w:sz w:val="52"/>
                      <w:szCs w:val="52"/>
                    </w:rPr>
                    <w:t xml:space="preserve">ORMAT </w:t>
                  </w:r>
                </w:p>
                <w:p w14:paraId="13E99682" w14:textId="77777777" w:rsidR="00A559F0" w:rsidRPr="00C977E2" w:rsidRDefault="00A559F0" w:rsidP="00A559F0">
                  <w:pPr>
                    <w:tabs>
                      <w:tab w:val="left" w:pos="2295"/>
                    </w:tabs>
                    <w:spacing w:line="276" w:lineRule="auto"/>
                    <w:jc w:val="center"/>
                    <w:rPr>
                      <w:rFonts w:ascii="Garamond" w:hAnsi="Garamond"/>
                      <w:sz w:val="56"/>
                    </w:rPr>
                  </w:pPr>
                  <w:r w:rsidRPr="00C977E2">
                    <w:rPr>
                      <w:rFonts w:ascii="Garamond" w:hAnsi="Garamond" w:cs="Calibri Light"/>
                      <w:b/>
                      <w:color w:val="2E74B5" w:themeColor="accent5" w:themeShade="BF"/>
                      <w:sz w:val="52"/>
                      <w:szCs w:val="52"/>
                    </w:rPr>
                    <w:t>DETERMINA DI ACQUISTO (AFFIDAMENTO DIRETTO MEDIANTE ORDINE DIRETTO MEPA)</w:t>
                  </w:r>
                </w:p>
              </w:txbxContent>
            </v:textbox>
            <w10:wrap type="square" anchorx="margin" anchory="margin"/>
          </v:shape>
        </w:pict>
      </w:r>
    </w:p>
    <w:p w14:paraId="00648E40" w14:textId="77777777" w:rsidR="00A559F0" w:rsidRPr="00735F8B" w:rsidRDefault="00A559F0" w:rsidP="00A559F0">
      <w:pPr>
        <w:rPr>
          <w:rFonts w:cstheme="minorHAnsi"/>
          <w:sz w:val="24"/>
        </w:rPr>
      </w:pPr>
    </w:p>
    <w:p w14:paraId="2CB1D82F" w14:textId="77777777" w:rsidR="00A559F0" w:rsidRDefault="00A559F0" w:rsidP="00A559F0">
      <w:pPr>
        <w:rPr>
          <w:rFonts w:cstheme="minorHAnsi"/>
          <w:sz w:val="24"/>
        </w:rPr>
      </w:pPr>
    </w:p>
    <w:p w14:paraId="3DBF5FFD" w14:textId="77777777" w:rsidR="00A559F0" w:rsidRDefault="00A559F0" w:rsidP="00A559F0">
      <w:pPr>
        <w:rPr>
          <w:rFonts w:cstheme="minorHAnsi"/>
          <w:sz w:val="24"/>
        </w:rPr>
      </w:pPr>
    </w:p>
    <w:p w14:paraId="71D237C3" w14:textId="77777777" w:rsidR="00A559F0" w:rsidRDefault="00A559F0" w:rsidP="00A559F0">
      <w:pPr>
        <w:rPr>
          <w:rFonts w:cstheme="minorHAnsi"/>
          <w:sz w:val="24"/>
        </w:rPr>
      </w:pPr>
    </w:p>
    <w:p w14:paraId="28B21F4A" w14:textId="77777777" w:rsidR="00A559F0" w:rsidRDefault="00A559F0" w:rsidP="00A559F0">
      <w:pPr>
        <w:rPr>
          <w:rFonts w:cstheme="minorHAnsi"/>
          <w:sz w:val="24"/>
        </w:rPr>
      </w:pPr>
    </w:p>
    <w:p w14:paraId="54671FA4" w14:textId="27B80DB7" w:rsidR="00A559F0" w:rsidRPr="00735F8B" w:rsidRDefault="002B7006" w:rsidP="00A559F0">
      <w:pPr>
        <w:pStyle w:val="Titolo1"/>
        <w:rPr>
          <w:rFonts w:asciiTheme="majorHAnsi" w:hAnsiTheme="majorHAnsi" w:cstheme="majorHAnsi"/>
        </w:rPr>
      </w:pPr>
      <w:bookmarkStart w:id="0" w:name="_Toc12554386"/>
      <w:r>
        <w:rPr>
          <w:rFonts w:asciiTheme="majorHAnsi" w:hAnsiTheme="majorHAnsi" w:cstheme="majorHAnsi"/>
        </w:rPr>
        <w:lastRenderedPageBreak/>
        <w:t xml:space="preserve">Allegato </w:t>
      </w:r>
      <w:r w:rsidR="00332AA7">
        <w:rPr>
          <w:rFonts w:asciiTheme="majorHAnsi" w:hAnsiTheme="majorHAnsi" w:cstheme="majorHAnsi"/>
        </w:rPr>
        <w:t>11:</w:t>
      </w:r>
      <w:r w:rsidR="00A559F0" w:rsidRPr="00735F8B">
        <w:rPr>
          <w:rFonts w:asciiTheme="majorHAnsi" w:hAnsiTheme="majorHAnsi" w:cstheme="majorHAnsi"/>
        </w:rPr>
        <w:t xml:space="preserve"> </w:t>
      </w:r>
      <w:r w:rsidR="00A559F0" w:rsidRPr="00735F8B">
        <w:rPr>
          <w:rFonts w:asciiTheme="majorHAnsi" w:eastAsia="Calibri" w:hAnsiTheme="majorHAnsi" w:cstheme="majorHAnsi"/>
        </w:rPr>
        <w:t xml:space="preserve">Format </w:t>
      </w:r>
      <w:r w:rsidR="00A559F0" w:rsidRPr="00735F8B">
        <w:rPr>
          <w:rFonts w:asciiTheme="majorHAnsi" w:hAnsiTheme="majorHAnsi" w:cstheme="majorHAnsi"/>
          <w:szCs w:val="24"/>
        </w:rPr>
        <w:t xml:space="preserve">di </w:t>
      </w:r>
      <w:r w:rsidR="00A559F0" w:rsidRPr="00735F8B">
        <w:rPr>
          <w:rFonts w:asciiTheme="majorHAnsi" w:eastAsia="Calibri" w:hAnsiTheme="majorHAnsi" w:cstheme="majorHAnsi"/>
        </w:rPr>
        <w:t>“</w:t>
      </w:r>
      <w:bookmarkStart w:id="1" w:name="_Hlk122354451"/>
      <w:r w:rsidR="00A559F0" w:rsidRPr="00735F8B">
        <w:rPr>
          <w:rFonts w:asciiTheme="majorHAnsi" w:hAnsiTheme="majorHAnsi" w:cstheme="majorHAnsi"/>
        </w:rPr>
        <w:t xml:space="preserve">Determina </w:t>
      </w:r>
      <w:r w:rsidR="00344A6C" w:rsidRPr="00344A6C">
        <w:rPr>
          <w:rFonts w:asciiTheme="majorHAnsi" w:hAnsiTheme="majorHAnsi" w:cstheme="majorHAnsi"/>
        </w:rPr>
        <w:t>per l’affidamento diretto</w:t>
      </w:r>
      <w:r w:rsidR="00344A6C">
        <w:rPr>
          <w:rFonts w:asciiTheme="majorHAnsi" w:hAnsiTheme="majorHAnsi" w:cstheme="majorHAnsi"/>
        </w:rPr>
        <w:t xml:space="preserve">, </w:t>
      </w:r>
      <w:r w:rsidR="00344A6C" w:rsidRPr="00344A6C">
        <w:rPr>
          <w:rFonts w:asciiTheme="majorHAnsi" w:hAnsiTheme="majorHAnsi" w:cstheme="majorHAnsi"/>
        </w:rPr>
        <w:t xml:space="preserve">ai sensi dell’art. 1, comma 2, lettera a) del Decreto legge n. 76 del 16.07.2020, convertito con la Legge 120/2020, come modificato dal Decreto legge 77/2021, convertito con legge 108/2021 e </w:t>
      </w:r>
      <w:proofErr w:type="spellStart"/>
      <w:proofErr w:type="gramStart"/>
      <w:r w:rsidR="00344A6C" w:rsidRPr="00344A6C">
        <w:rPr>
          <w:rFonts w:asciiTheme="majorHAnsi" w:hAnsiTheme="majorHAnsi" w:cstheme="majorHAnsi"/>
        </w:rPr>
        <w:t>s,m</w:t>
      </w:r>
      <w:proofErr w:type="gramEnd"/>
      <w:r w:rsidR="00344A6C" w:rsidRPr="00344A6C">
        <w:rPr>
          <w:rFonts w:asciiTheme="majorHAnsi" w:hAnsiTheme="majorHAnsi" w:cstheme="majorHAnsi"/>
        </w:rPr>
        <w:t>,i</w:t>
      </w:r>
      <w:proofErr w:type="spellEnd"/>
      <w:r w:rsidR="00344A6C" w:rsidRPr="00344A6C">
        <w:rPr>
          <w:rFonts w:asciiTheme="majorHAnsi" w:hAnsiTheme="majorHAnsi" w:cstheme="majorHAnsi"/>
        </w:rPr>
        <w:t>, mediante Ordine Diretto sul Mercato Elettronico della Pubblica Amministrazione (MEPA</w:t>
      </w:r>
      <w:bookmarkEnd w:id="1"/>
      <w:r w:rsidR="00344A6C" w:rsidRPr="00344A6C">
        <w:rPr>
          <w:rFonts w:asciiTheme="majorHAnsi" w:hAnsiTheme="majorHAnsi" w:cstheme="majorHAnsi"/>
        </w:rPr>
        <w:t>)</w:t>
      </w:r>
      <w:r w:rsidR="00344A6C">
        <w:rPr>
          <w:rFonts w:asciiTheme="majorHAnsi" w:hAnsiTheme="majorHAnsi" w:cstheme="majorHAnsi"/>
        </w:rPr>
        <w:t>”</w:t>
      </w:r>
      <w:bookmarkEnd w:id="0"/>
    </w:p>
    <w:p w14:paraId="1335B48B" w14:textId="77777777" w:rsidR="00A559F0" w:rsidRDefault="00A559F0" w:rsidP="00A559F0">
      <w:pPr>
        <w:tabs>
          <w:tab w:val="left" w:pos="2791"/>
        </w:tabs>
        <w:jc w:val="center"/>
        <w:rPr>
          <w:rFonts w:eastAsia="Calibri" w:cstheme="minorHAnsi"/>
          <w:b/>
          <w:color w:val="2E74B5" w:themeColor="accent5" w:themeShade="BF"/>
        </w:rPr>
      </w:pPr>
    </w:p>
    <w:p w14:paraId="0E5BE36F" w14:textId="77777777" w:rsidR="00281EDC" w:rsidRPr="00735F8B" w:rsidRDefault="00281EDC" w:rsidP="00A559F0">
      <w:pPr>
        <w:tabs>
          <w:tab w:val="left" w:pos="2791"/>
        </w:tabs>
        <w:jc w:val="center"/>
        <w:rPr>
          <w:rFonts w:eastAsia="Calibri" w:cstheme="minorHAnsi"/>
          <w:b/>
          <w:color w:val="2E74B5" w:themeColor="accent5" w:themeShade="BF"/>
        </w:rPr>
      </w:pPr>
    </w:p>
    <w:tbl>
      <w:tblPr>
        <w:tblW w:w="9785" w:type="dxa"/>
        <w:tblInd w:w="-5" w:type="dxa"/>
        <w:tblLook w:val="04A0" w:firstRow="1" w:lastRow="0" w:firstColumn="1" w:lastColumn="0" w:noHBand="0" w:noVBand="1"/>
      </w:tblPr>
      <w:tblGrid>
        <w:gridCol w:w="1814"/>
        <w:gridCol w:w="7971"/>
      </w:tblGrid>
      <w:tr w:rsidR="00C977E2" w:rsidRPr="00735F8B" w14:paraId="35541BCA" w14:textId="77777777" w:rsidTr="00281EDC">
        <w:trPr>
          <w:trHeight w:val="761"/>
        </w:trPr>
        <w:tc>
          <w:tcPr>
            <w:tcW w:w="1814" w:type="dxa"/>
            <w:shd w:val="clear" w:color="auto" w:fill="auto"/>
          </w:tcPr>
          <w:p w14:paraId="7630CFDE" w14:textId="77777777" w:rsidR="00C977E2" w:rsidRPr="007162CD" w:rsidRDefault="00C977E2" w:rsidP="00090744">
            <w:pPr>
              <w:autoSpaceDE w:val="0"/>
              <w:jc w:val="both"/>
              <w:rPr>
                <w:rFonts w:eastAsia="Calibri" w:cstheme="minorHAnsi"/>
                <w:b/>
              </w:rPr>
            </w:pPr>
            <w:r>
              <w:rPr>
                <w:rFonts w:eastAsia="Calibri" w:cstheme="minorHAnsi"/>
                <w:b/>
                <w:bCs/>
              </w:rPr>
              <w:t>OGGETTO:</w:t>
            </w:r>
          </w:p>
        </w:tc>
        <w:tc>
          <w:tcPr>
            <w:tcW w:w="7971" w:type="dxa"/>
            <w:shd w:val="clear" w:color="auto" w:fill="auto"/>
          </w:tcPr>
          <w:p w14:paraId="49A380D8" w14:textId="57739941" w:rsidR="00C977E2" w:rsidRDefault="00C977E2" w:rsidP="00090744">
            <w:pPr>
              <w:autoSpaceDE w:val="0"/>
              <w:jc w:val="both"/>
              <w:rPr>
                <w:rFonts w:cstheme="minorHAnsi"/>
                <w:b/>
              </w:rPr>
            </w:pPr>
            <w:r w:rsidRPr="00C80D4B">
              <w:rPr>
                <w:rFonts w:eastAsia="Calibri" w:cstheme="minorHAnsi"/>
                <w:b/>
                <w:bCs/>
              </w:rPr>
              <w:t>Determina per l’affidamento diretto di […</w:t>
            </w:r>
            <w:proofErr w:type="gramStart"/>
            <w:r w:rsidRPr="00C80D4B">
              <w:rPr>
                <w:rFonts w:eastAsia="Calibri" w:cstheme="minorHAnsi"/>
                <w:b/>
                <w:bCs/>
              </w:rPr>
              <w:t>],</w:t>
            </w:r>
            <w:r w:rsidR="0080596C" w:rsidRPr="0080596C">
              <w:rPr>
                <w:rFonts w:eastAsia="Calibri" w:cstheme="minorHAnsi"/>
                <w:b/>
                <w:bCs/>
              </w:rPr>
              <w:t>ai</w:t>
            </w:r>
            <w:proofErr w:type="gramEnd"/>
            <w:r w:rsidR="0080596C" w:rsidRPr="0080596C">
              <w:rPr>
                <w:rFonts w:eastAsia="Calibri" w:cstheme="minorHAnsi"/>
                <w:b/>
                <w:bCs/>
              </w:rPr>
              <w:t xml:space="preserve"> sensi dell’art. 1, comma 2, lettera a) del Decreto legge n. 76 del 16.07.2020, convertito con la Legge 120/2020, come modificato dal Decreto legge 77/2021, convertito con legge 108/2021 e </w:t>
            </w:r>
            <w:proofErr w:type="spellStart"/>
            <w:r w:rsidR="0080596C" w:rsidRPr="0080596C">
              <w:rPr>
                <w:rFonts w:eastAsia="Calibri" w:cstheme="minorHAnsi"/>
                <w:b/>
                <w:bCs/>
              </w:rPr>
              <w:t>s,m,i</w:t>
            </w:r>
            <w:proofErr w:type="spellEnd"/>
            <w:r w:rsidRPr="00C80D4B">
              <w:rPr>
                <w:rFonts w:eastAsia="Calibri" w:cstheme="minorHAnsi"/>
                <w:b/>
                <w:bCs/>
              </w:rPr>
              <w:t xml:space="preserve">, mediante Ordine Diretto sul Mercato Elettronico della Pubblica Amministrazione (MEPA), per un importo contrattuale pari a € […] (IVA esclusa), CIG […], </w:t>
            </w:r>
            <w:r w:rsidRPr="00C80D4B">
              <w:rPr>
                <w:rFonts w:eastAsia="Calibri" w:cstheme="minorHAnsi"/>
                <w:b/>
                <w:bCs/>
                <w:i/>
              </w:rPr>
              <w:t>[eventuale]</w:t>
            </w:r>
            <w:r w:rsidRPr="00C80D4B">
              <w:rPr>
                <w:rFonts w:eastAsia="Calibri" w:cstheme="minorHAnsi"/>
                <w:b/>
                <w:bCs/>
              </w:rPr>
              <w:t xml:space="preserve"> </w:t>
            </w:r>
            <w:r w:rsidRPr="00C80D4B">
              <w:rPr>
                <w:rFonts w:cstheme="minorHAnsi"/>
                <w:b/>
              </w:rPr>
              <w:t>CUP</w:t>
            </w:r>
            <w:r w:rsidRPr="00C80D4B">
              <w:rPr>
                <w:rFonts w:eastAsia="Times" w:cstheme="minorHAnsi"/>
                <w:b/>
              </w:rPr>
              <w:t>:</w:t>
            </w:r>
            <w:r w:rsidRPr="00C80D4B">
              <w:rPr>
                <w:rFonts w:cstheme="minorHAnsi"/>
                <w:b/>
              </w:rPr>
              <w:t xml:space="preserve"> […]</w:t>
            </w:r>
          </w:p>
          <w:p w14:paraId="2092A86D" w14:textId="77777777" w:rsidR="00C977E2" w:rsidRPr="007162CD" w:rsidRDefault="00C977E2" w:rsidP="002B7006">
            <w:pPr>
              <w:autoSpaceDE w:val="0"/>
              <w:jc w:val="both"/>
              <w:rPr>
                <w:rFonts w:eastAsia="Calibri" w:cstheme="minorHAnsi"/>
                <w:b/>
                <w:bCs/>
              </w:rPr>
            </w:pPr>
          </w:p>
        </w:tc>
      </w:tr>
      <w:tr w:rsidR="00C977E2" w:rsidRPr="00735F8B" w14:paraId="248D320E" w14:textId="77777777" w:rsidTr="00281EDC">
        <w:trPr>
          <w:trHeight w:val="761"/>
        </w:trPr>
        <w:tc>
          <w:tcPr>
            <w:tcW w:w="9785" w:type="dxa"/>
            <w:gridSpan w:val="2"/>
            <w:shd w:val="clear" w:color="auto" w:fill="auto"/>
          </w:tcPr>
          <w:p w14:paraId="76BAE514" w14:textId="77777777" w:rsidR="00C977E2" w:rsidRDefault="00C977E2" w:rsidP="00C977E2">
            <w:pPr>
              <w:autoSpaceDE w:val="0"/>
              <w:jc w:val="center"/>
              <w:rPr>
                <w:rFonts w:cstheme="minorHAnsi"/>
                <w:b/>
                <w:sz w:val="24"/>
                <w:szCs w:val="24"/>
              </w:rPr>
            </w:pPr>
            <w:r w:rsidRPr="00C977E2">
              <w:rPr>
                <w:rFonts w:cstheme="minorHAnsi"/>
                <w:b/>
                <w:sz w:val="24"/>
                <w:szCs w:val="24"/>
              </w:rPr>
              <w:t>IL DIRIGENTE DELLA RIPARTIZIONE ATTIVITA’ CONTRATTUALE</w:t>
            </w:r>
          </w:p>
          <w:p w14:paraId="7AF32227" w14:textId="77777777" w:rsidR="00D176DB" w:rsidRDefault="00D176DB" w:rsidP="00C977E2">
            <w:pPr>
              <w:autoSpaceDE w:val="0"/>
              <w:jc w:val="center"/>
              <w:rPr>
                <w:rFonts w:cstheme="minorHAnsi"/>
                <w:b/>
                <w:sz w:val="24"/>
                <w:szCs w:val="24"/>
              </w:rPr>
            </w:pPr>
            <w:r>
              <w:rPr>
                <w:rFonts w:cstheme="minorHAnsi"/>
                <w:b/>
                <w:sz w:val="24"/>
                <w:szCs w:val="24"/>
              </w:rPr>
              <w:t>O</w:t>
            </w:r>
          </w:p>
          <w:p w14:paraId="5C7235F7" w14:textId="77777777" w:rsidR="00D176DB" w:rsidRPr="00C977E2" w:rsidRDefault="00D176DB" w:rsidP="00C977E2">
            <w:pPr>
              <w:autoSpaceDE w:val="0"/>
              <w:jc w:val="center"/>
              <w:rPr>
                <w:rFonts w:eastAsia="Calibri" w:cstheme="minorHAnsi"/>
                <w:b/>
                <w:bCs/>
                <w:sz w:val="24"/>
                <w:szCs w:val="24"/>
              </w:rPr>
            </w:pPr>
            <w:r>
              <w:rPr>
                <w:rFonts w:cstheme="minorHAnsi"/>
                <w:b/>
                <w:sz w:val="24"/>
                <w:szCs w:val="24"/>
              </w:rPr>
              <w:t>IL DIRETTORE DEL DIPARTIMENTO</w:t>
            </w:r>
          </w:p>
        </w:tc>
      </w:tr>
      <w:tr w:rsidR="00C977E2" w:rsidRPr="00735F8B" w14:paraId="30A8592C" w14:textId="77777777" w:rsidTr="00281EDC">
        <w:tc>
          <w:tcPr>
            <w:tcW w:w="1814" w:type="dxa"/>
            <w:shd w:val="clear" w:color="auto" w:fill="auto"/>
          </w:tcPr>
          <w:p w14:paraId="57C5F716" w14:textId="77777777" w:rsidR="00C977E2" w:rsidRPr="00735F8B" w:rsidRDefault="00C977E2" w:rsidP="00090744">
            <w:pPr>
              <w:rPr>
                <w:rFonts w:eastAsia="Calibri" w:cstheme="minorHAnsi"/>
                <w:b/>
              </w:rPr>
            </w:pPr>
            <w:r w:rsidRPr="00735F8B">
              <w:rPr>
                <w:rFonts w:eastAsia="Calibri" w:cstheme="minorHAnsi"/>
                <w:b/>
              </w:rPr>
              <w:t>VISTO</w:t>
            </w:r>
          </w:p>
        </w:tc>
        <w:tc>
          <w:tcPr>
            <w:tcW w:w="7971" w:type="dxa"/>
            <w:shd w:val="clear" w:color="auto" w:fill="auto"/>
          </w:tcPr>
          <w:p w14:paraId="60A4E314" w14:textId="77777777" w:rsidR="00C977E2" w:rsidRPr="00735F8B" w:rsidRDefault="00C977E2" w:rsidP="00090744">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r>
      <w:tr w:rsidR="00C977E2" w:rsidRPr="00735F8B" w14:paraId="215ECCAA" w14:textId="77777777" w:rsidTr="00281EDC">
        <w:tc>
          <w:tcPr>
            <w:tcW w:w="1814" w:type="dxa"/>
            <w:shd w:val="clear" w:color="auto" w:fill="auto"/>
          </w:tcPr>
          <w:p w14:paraId="4571BDD5" w14:textId="77777777" w:rsidR="00C977E2" w:rsidRPr="00735F8B" w:rsidRDefault="00C977E2" w:rsidP="00090744">
            <w:pPr>
              <w:rPr>
                <w:rFonts w:eastAsia="Calibri" w:cstheme="minorHAnsi"/>
              </w:rPr>
            </w:pPr>
            <w:r w:rsidRPr="00735F8B">
              <w:rPr>
                <w:rFonts w:eastAsia="Calibri" w:cstheme="minorHAnsi"/>
                <w:b/>
              </w:rPr>
              <w:t>VIST</w:t>
            </w:r>
            <w:r>
              <w:rPr>
                <w:rFonts w:eastAsia="Calibri" w:cstheme="minorHAnsi"/>
                <w:b/>
              </w:rPr>
              <w:t>O</w:t>
            </w:r>
          </w:p>
        </w:tc>
        <w:tc>
          <w:tcPr>
            <w:tcW w:w="7971" w:type="dxa"/>
            <w:shd w:val="clear" w:color="auto" w:fill="auto"/>
          </w:tcPr>
          <w:p w14:paraId="378C6DD8" w14:textId="44B9A70B" w:rsidR="00C977E2" w:rsidRPr="00735F8B" w:rsidRDefault="00C977E2" w:rsidP="00090744">
            <w:pPr>
              <w:jc w:val="both"/>
              <w:rPr>
                <w:rFonts w:eastAsia="Calibri" w:cstheme="minorHAnsi"/>
              </w:rPr>
            </w:pPr>
            <w:r>
              <w:rPr>
                <w:rFonts w:ascii="Calibri" w:eastAsia="Calibri" w:hAnsi="Calibri" w:cs="Calibri"/>
              </w:rPr>
              <w:t xml:space="preserve"> </w:t>
            </w:r>
            <w:r w:rsidR="0080596C" w:rsidRPr="0080596C">
              <w:rPr>
                <w:rFonts w:ascii="Calibri" w:eastAsia="Calibri" w:hAnsi="Calibri" w:cs="Calibri"/>
              </w:rPr>
              <w:t xml:space="preserve">il D. L. 76 del 16/07/2020, convertito con la legge 120/2020, recante “Misure urgenti per la semplificazione e l’innovazione digitale”, come modificato dal Decreto Legge 77/2021, convertito con legge 108/2021 e </w:t>
            </w:r>
            <w:proofErr w:type="spellStart"/>
            <w:r w:rsidR="0080596C" w:rsidRPr="0080596C">
              <w:rPr>
                <w:rFonts w:ascii="Calibri" w:eastAsia="Calibri" w:hAnsi="Calibri" w:cs="Calibri"/>
              </w:rPr>
              <w:t>s.mi</w:t>
            </w:r>
            <w:proofErr w:type="spellEnd"/>
            <w:r w:rsidR="0080596C" w:rsidRPr="0080596C">
              <w:rPr>
                <w:rFonts w:ascii="Calibri" w:eastAsia="Calibri" w:hAnsi="Calibri" w:cs="Calibri"/>
              </w:rPr>
              <w:t>.</w:t>
            </w:r>
            <w:r w:rsidR="0080596C">
              <w:rPr>
                <w:rFonts w:ascii="Calibri" w:eastAsia="Calibri" w:hAnsi="Calibri" w:cs="Calibri"/>
              </w:rPr>
              <w:t>;</w:t>
            </w:r>
          </w:p>
        </w:tc>
      </w:tr>
      <w:tr w:rsidR="00C977E2" w:rsidRPr="00735F8B" w14:paraId="7C2E9D91" w14:textId="77777777" w:rsidTr="00281EDC">
        <w:tc>
          <w:tcPr>
            <w:tcW w:w="1814" w:type="dxa"/>
            <w:shd w:val="clear" w:color="auto" w:fill="auto"/>
          </w:tcPr>
          <w:p w14:paraId="4CDE5D64" w14:textId="77777777"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14:paraId="09B191AF" w14:textId="15D4D7E9" w:rsidR="00C977E2" w:rsidRPr="00735F8B" w:rsidRDefault="00C977E2" w:rsidP="00090744">
            <w:pPr>
              <w:jc w:val="both"/>
              <w:rPr>
                <w:rFonts w:eastAsia="Calibri" w:cstheme="minorHAnsi"/>
              </w:rPr>
            </w:pPr>
            <w:r w:rsidRPr="004A6394">
              <w:rPr>
                <w:rFonts w:ascii="Calibri" w:eastAsia="Calibri" w:hAnsi="Calibri" w:cs="Calibri"/>
              </w:rPr>
              <w:t xml:space="preserve">in particolare, </w:t>
            </w:r>
            <w:r w:rsidR="0080596C" w:rsidRPr="0080596C">
              <w:rPr>
                <w:rFonts w:ascii="Calibri" w:eastAsia="Calibri" w:hAnsi="Calibri" w:cs="Calibri"/>
              </w:rPr>
              <w:t>l’articolo 1 comma 2 lettera a) del citato Decreto Legge 76 del 16.07.2020 convertito con la L. 120/2020, come modificato dall’art. 51 del Dl 77/2021, convertito con L. 108 del 29/7/2021, il quale prevede che, fermo restando quanto previsto dagli art. 37 e 38 del Dlgs 50/</w:t>
            </w:r>
            <w:proofErr w:type="gramStart"/>
            <w:r w:rsidR="0080596C" w:rsidRPr="0080596C">
              <w:rPr>
                <w:rFonts w:ascii="Calibri" w:eastAsia="Calibri" w:hAnsi="Calibri" w:cs="Calibri"/>
              </w:rPr>
              <w:t>2016,  “</w:t>
            </w:r>
            <w:proofErr w:type="gramEnd"/>
            <w:r w:rsidR="0080596C" w:rsidRPr="0080596C">
              <w:rPr>
                <w:rFonts w:ascii="Calibri" w:eastAsia="Calibri" w:hAnsi="Calibri" w:cs="Calibri"/>
                <w:i/>
                <w:iCs/>
              </w:rPr>
              <w:t>… le stazioni appaltanti procedono all'affidamento delle attività di esecuzione di [..], servizi e forniture (…) di importo inferiore alle soglie di cui all'articolo 35 del Dlgs. 50/2016, secondo le seguenti modalità: a) affidamento diretto (….) per servizi e forniture di importo inferiore a 139.000 euro……In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Pr="004A6394">
              <w:rPr>
                <w:rFonts w:ascii="Calibri" w:eastAsia="Calibri" w:hAnsi="Calibri" w:cs="Calibri"/>
              </w:rPr>
              <w:t>;</w:t>
            </w:r>
          </w:p>
        </w:tc>
      </w:tr>
      <w:tr w:rsidR="00C977E2" w:rsidRPr="00735F8B" w14:paraId="5B2CFF41" w14:textId="77777777" w:rsidTr="00281EDC">
        <w:tc>
          <w:tcPr>
            <w:tcW w:w="1814" w:type="dxa"/>
            <w:shd w:val="clear" w:color="auto" w:fill="auto"/>
          </w:tcPr>
          <w:p w14:paraId="235FD051" w14:textId="3DA9806D" w:rsidR="00C977E2" w:rsidRPr="00735F8B" w:rsidRDefault="00C977E2" w:rsidP="00090744">
            <w:pPr>
              <w:rPr>
                <w:rFonts w:eastAsia="Calibri" w:cstheme="minorHAnsi"/>
                <w:b/>
              </w:rPr>
            </w:pPr>
            <w:r>
              <w:rPr>
                <w:rFonts w:eastAsia="Calibri" w:cstheme="minorHAnsi"/>
                <w:b/>
              </w:rPr>
              <w:t>VIST</w:t>
            </w:r>
            <w:r w:rsidR="0080596C">
              <w:rPr>
                <w:rFonts w:eastAsia="Calibri" w:cstheme="minorHAnsi"/>
                <w:b/>
              </w:rPr>
              <w:t>I</w:t>
            </w:r>
          </w:p>
        </w:tc>
        <w:tc>
          <w:tcPr>
            <w:tcW w:w="7971" w:type="dxa"/>
            <w:shd w:val="clear" w:color="auto" w:fill="auto"/>
          </w:tcPr>
          <w:p w14:paraId="2DC78B05" w14:textId="1E0FCB52" w:rsidR="00C977E2" w:rsidRPr="004A6394" w:rsidRDefault="00C977E2" w:rsidP="00D176DB">
            <w:pPr>
              <w:jc w:val="both"/>
              <w:rPr>
                <w:rFonts w:ascii="Calibri" w:eastAsia="Calibri" w:hAnsi="Calibri" w:cs="Calibri"/>
              </w:rPr>
            </w:pPr>
            <w:r w:rsidRPr="00735F8B">
              <w:rPr>
                <w:rFonts w:eastAsia="Calibri" w:cstheme="minorHAnsi"/>
              </w:rPr>
              <w:t>l’</w:t>
            </w:r>
            <w:r w:rsidR="0080596C">
              <w:rPr>
                <w:rFonts w:ascii="Calibri" w:eastAsia="Calibri" w:hAnsi="Calibri" w:cs="Calibri"/>
              </w:rPr>
              <w:t xml:space="preserve">articolo </w:t>
            </w:r>
            <w:r w:rsidR="0080596C" w:rsidRPr="00F16024">
              <w:rPr>
                <w:rFonts w:ascii="Calibri" w:eastAsia="Calibri" w:hAnsi="Calibri" w:cs="Calibri"/>
              </w:rPr>
              <w:t>1 comma 3) del Dl. 76 del 16/7/2020, convertito con la L. 120/2020, come modificato dall’art. 51 del Dl 77/2021, convertito con L. 108 del 29/7/2021</w:t>
            </w:r>
            <w:r w:rsidR="0080596C">
              <w:rPr>
                <w:rFonts w:ascii="Calibri" w:eastAsia="Calibri" w:hAnsi="Calibri" w:cs="Calibri"/>
              </w:rPr>
              <w:t xml:space="preserve"> (ai sensi del quale “</w:t>
            </w:r>
            <w:r w:rsidR="0080596C" w:rsidRPr="007F540F">
              <w:rPr>
                <w:rFonts w:ascii="Calibri" w:eastAsia="Calibri" w:hAnsi="Calibri" w:cs="Calibri"/>
                <w:i/>
                <w:iCs/>
              </w:rPr>
              <w:t>gli affidamenti diretti possono essere realizzati tramite determina a contrarre, o atto equivalente, che contenga gli elementi descritti nell’articolo 32, comma 2, del decreto legislativo n. 50 del 2016</w:t>
            </w:r>
            <w:r w:rsidR="007F540F">
              <w:rPr>
                <w:rFonts w:ascii="Calibri" w:eastAsia="Calibri" w:hAnsi="Calibri" w:cs="Calibri"/>
              </w:rPr>
              <w:t>”</w:t>
            </w:r>
            <w:r w:rsidR="0080596C">
              <w:rPr>
                <w:rFonts w:ascii="Calibri" w:eastAsia="Calibri" w:hAnsi="Calibri" w:cs="Calibri"/>
              </w:rPr>
              <w:t xml:space="preserve">) e </w:t>
            </w:r>
            <w:r w:rsidR="0080596C" w:rsidRPr="008C554B">
              <w:rPr>
                <w:rFonts w:ascii="Calibri" w:eastAsia="Calibri" w:hAnsi="Calibri" w:cs="Calibri"/>
              </w:rPr>
              <w:t xml:space="preserve">l’art. 32, comma </w:t>
            </w:r>
            <w:proofErr w:type="gramStart"/>
            <w:r w:rsidR="0080596C" w:rsidRPr="008C554B">
              <w:rPr>
                <w:rFonts w:ascii="Calibri" w:eastAsia="Calibri" w:hAnsi="Calibri" w:cs="Calibri"/>
              </w:rPr>
              <w:t>2,  lettera</w:t>
            </w:r>
            <w:proofErr w:type="gramEnd"/>
            <w:r w:rsidR="0080596C" w:rsidRPr="008C554B">
              <w:rPr>
                <w:rFonts w:ascii="Calibri" w:eastAsia="Calibri" w:hAnsi="Calibri" w:cs="Calibri"/>
              </w:rPr>
              <w:t xml:space="preserve"> a) del decreto legislativo 50/2016 e </w:t>
            </w:r>
            <w:proofErr w:type="spellStart"/>
            <w:r w:rsidR="0080596C" w:rsidRPr="008C554B">
              <w:rPr>
                <w:rFonts w:ascii="Calibri" w:eastAsia="Calibri" w:hAnsi="Calibri" w:cs="Calibri"/>
              </w:rPr>
              <w:t>s.mi</w:t>
            </w:r>
            <w:proofErr w:type="spellEnd"/>
            <w:r w:rsidR="0080596C" w:rsidRPr="008C554B">
              <w:rPr>
                <w:rFonts w:ascii="Calibri" w:eastAsia="Calibri" w:hAnsi="Calibri" w:cs="Calibri"/>
              </w:rPr>
              <w:t>.</w:t>
            </w:r>
            <w:r w:rsidR="0080596C">
              <w:rPr>
                <w:rFonts w:ascii="Calibri" w:eastAsia="Calibri" w:hAnsi="Calibri" w:cs="Calibri"/>
              </w:rPr>
              <w:t xml:space="preserve"> (ai sensi del quale “</w:t>
            </w:r>
            <w:r w:rsidR="0080596C" w:rsidRPr="008C554B">
              <w:rPr>
                <w:rFonts w:ascii="Calibri" w:eastAsia="Calibri" w:hAnsi="Calibri" w:cs="Calibri"/>
                <w:i/>
                <w:iCs/>
              </w:rPr>
              <w:t xml:space="preserve">prima dell’avvio delle procedure di affidamento dei contratti pubblici, le stazioni appaltanti, in conformità ai propri ordinamenti, decretano o determinano di contrarre, individuando gli elementi </w:t>
            </w:r>
            <w:r w:rsidR="0080596C" w:rsidRPr="008C554B">
              <w:rPr>
                <w:rFonts w:ascii="Calibri" w:eastAsia="Calibri" w:hAnsi="Calibri" w:cs="Calibri"/>
                <w:i/>
                <w:iCs/>
              </w:rPr>
              <w:lastRenderedPageBreak/>
              <w:t xml:space="preserve">essenziali del contratto e i criteri di selezione degli operatori economici e delle offerte [..]. la stazione appaltante può procedere ad affidamento diretto </w:t>
            </w:r>
            <w:r w:rsidR="0080596C" w:rsidRPr="00CE5A7B">
              <w:rPr>
                <w:rFonts w:ascii="Calibri" w:eastAsia="Calibri" w:hAnsi="Calibri" w:cs="Calibri"/>
                <w:i/>
              </w:rPr>
              <w:t>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80596C" w:rsidRPr="00F9283D">
              <w:rPr>
                <w:rFonts w:eastAsia="Calibri" w:cstheme="minorHAnsi"/>
              </w:rPr>
              <w:t xml:space="preserve"> </w:t>
            </w:r>
            <w:r w:rsidRPr="00F9283D">
              <w:rPr>
                <w:rFonts w:eastAsia="Calibri" w:cstheme="minorHAnsi"/>
              </w:rPr>
              <w:t>»</w:t>
            </w:r>
            <w:r w:rsidR="00D176DB">
              <w:rPr>
                <w:rFonts w:eastAsia="Calibri" w:cstheme="minorHAnsi"/>
              </w:rPr>
              <w:t>;</w:t>
            </w:r>
          </w:p>
        </w:tc>
      </w:tr>
      <w:tr w:rsidR="00C977E2" w:rsidRPr="00735F8B" w14:paraId="2DBBC225" w14:textId="77777777" w:rsidTr="00281EDC">
        <w:tc>
          <w:tcPr>
            <w:tcW w:w="1814" w:type="dxa"/>
            <w:shd w:val="clear" w:color="auto" w:fill="auto"/>
          </w:tcPr>
          <w:p w14:paraId="6849428B" w14:textId="77777777" w:rsidR="00C977E2" w:rsidRPr="00735F8B" w:rsidRDefault="00C977E2" w:rsidP="00090744">
            <w:pPr>
              <w:rPr>
                <w:rFonts w:eastAsia="Calibri" w:cstheme="minorHAnsi"/>
                <w:b/>
              </w:rPr>
            </w:pPr>
            <w:r w:rsidRPr="00735F8B">
              <w:rPr>
                <w:rFonts w:eastAsia="Calibri" w:cstheme="minorHAnsi"/>
                <w:b/>
              </w:rPr>
              <w:lastRenderedPageBreak/>
              <w:t>VIST</w:t>
            </w:r>
            <w:r>
              <w:rPr>
                <w:rFonts w:eastAsia="Calibri" w:cstheme="minorHAnsi"/>
                <w:b/>
              </w:rPr>
              <w:t>E</w:t>
            </w:r>
          </w:p>
        </w:tc>
        <w:tc>
          <w:tcPr>
            <w:tcW w:w="7971" w:type="dxa"/>
            <w:shd w:val="clear" w:color="auto" w:fill="auto"/>
          </w:tcPr>
          <w:p w14:paraId="5D8AB7D8" w14:textId="77777777" w:rsidR="00C977E2" w:rsidRPr="00C977E2" w:rsidRDefault="00C977E2" w:rsidP="00C977E2">
            <w:pPr>
              <w:jc w:val="both"/>
              <w:rPr>
                <w:rFonts w:ascii="Calibri" w:eastAsia="Calibri" w:hAnsi="Calibri" w:cs="Calibri"/>
                <w:b/>
                <w:bCs/>
              </w:rPr>
            </w:pPr>
            <w:r w:rsidRPr="004A6394">
              <w:rPr>
                <w:rFonts w:ascii="Calibri" w:eastAsia="Calibri" w:hAnsi="Calibri" w:cs="Calibri"/>
              </w:rPr>
              <w:t>le Linee Guida</w:t>
            </w:r>
            <w:r w:rsidR="00D176DB">
              <w:rPr>
                <w:rFonts w:ascii="Calibri" w:eastAsia="Calibri" w:hAnsi="Calibri" w:cs="Calibri"/>
              </w:rPr>
              <w:t xml:space="preserve"> ANAC</w:t>
            </w:r>
            <w:r w:rsidRPr="004A6394">
              <w:rPr>
                <w:rFonts w:ascii="Calibri" w:eastAsia="Calibri" w:hAnsi="Calibri" w:cs="Calibri"/>
              </w:rPr>
              <w:t xml:space="preserve"> 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 xml:space="preserve">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w:t>
            </w:r>
            <w:r>
              <w:rPr>
                <w:rFonts w:eastAsia="Calibri" w:cstheme="minorHAnsi"/>
                <w: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r>
      <w:tr w:rsidR="00C977E2" w:rsidRPr="00735F8B" w14:paraId="6A107C4A" w14:textId="77777777" w:rsidTr="00281EDC">
        <w:tc>
          <w:tcPr>
            <w:tcW w:w="1814" w:type="dxa"/>
            <w:shd w:val="clear" w:color="auto" w:fill="auto"/>
          </w:tcPr>
          <w:p w14:paraId="1713D5C4" w14:textId="77777777"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14:paraId="6EFC8F40" w14:textId="45CAFC90" w:rsidR="00C977E2" w:rsidRPr="00C977E2" w:rsidRDefault="00C977E2" w:rsidP="00C977E2">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CF4541">
              <w:rPr>
                <w:rFonts w:ascii="Calibri" w:eastAsia="Calibri" w:hAnsi="Calibri" w:cs="Times New Roman"/>
              </w:rPr>
              <w:t>,</w:t>
            </w:r>
            <w:r w:rsidR="00CF4541">
              <w:t xml:space="preserve"> </w:t>
            </w:r>
            <w:r w:rsidR="00CF4541" w:rsidRPr="00CF454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C977E2" w:rsidRPr="00735F8B" w14:paraId="4F7C2D53" w14:textId="77777777" w:rsidTr="00281EDC">
        <w:tc>
          <w:tcPr>
            <w:tcW w:w="1814" w:type="dxa"/>
            <w:shd w:val="clear" w:color="auto" w:fill="auto"/>
          </w:tcPr>
          <w:p w14:paraId="157D0E68" w14:textId="77777777" w:rsidR="00C977E2" w:rsidRPr="00735F8B" w:rsidRDefault="00C977E2" w:rsidP="00090744">
            <w:pPr>
              <w:rPr>
                <w:rFonts w:eastAsia="Calibri" w:cstheme="minorHAnsi"/>
                <w:b/>
              </w:rPr>
            </w:pPr>
            <w:r>
              <w:rPr>
                <w:rFonts w:eastAsia="Calibri" w:cstheme="minorHAnsi"/>
                <w:b/>
              </w:rPr>
              <w:t>VISTO</w:t>
            </w:r>
            <w:r w:rsidRPr="00735F8B">
              <w:rPr>
                <w:rFonts w:eastAsia="Calibri" w:cstheme="minorHAnsi"/>
                <w:b/>
              </w:rPr>
              <w:t xml:space="preserve"> </w:t>
            </w:r>
          </w:p>
        </w:tc>
        <w:tc>
          <w:tcPr>
            <w:tcW w:w="7971" w:type="dxa"/>
            <w:shd w:val="clear" w:color="auto" w:fill="auto"/>
          </w:tcPr>
          <w:p w14:paraId="799E785B" w14:textId="4F2700C8" w:rsidR="00C977E2" w:rsidRPr="00735F8B" w:rsidRDefault="00C977E2" w:rsidP="00090744">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D176DB">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CF4541">
              <w:rPr>
                <w:rFonts w:ascii="Calibri" w:eastAsia="Calibri" w:hAnsi="Calibri" w:cs="Times New Roman"/>
              </w:rPr>
              <w:t xml:space="preserve">, </w:t>
            </w:r>
            <w:r w:rsidR="00CF4541" w:rsidRPr="00CF4541">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CF4541">
              <w:rPr>
                <w:rFonts w:ascii="Calibri" w:eastAsia="Calibri" w:hAnsi="Calibri" w:cs="Times New Roman"/>
              </w:rPr>
              <w:t>, per i quali il ricorso a tali strumenti resta una facoltà dell’Amministrazione</w:t>
            </w:r>
            <w:r>
              <w:rPr>
                <w:rFonts w:ascii="Calibri" w:eastAsia="Calibri" w:hAnsi="Calibri" w:cs="Times New Roman"/>
              </w:rPr>
              <w:t>;</w:t>
            </w:r>
          </w:p>
        </w:tc>
      </w:tr>
      <w:tr w:rsidR="00C977E2" w:rsidRPr="00735F8B" w14:paraId="76F3E015" w14:textId="77777777" w:rsidTr="00281EDC">
        <w:tc>
          <w:tcPr>
            <w:tcW w:w="1814" w:type="dxa"/>
            <w:shd w:val="clear" w:color="auto" w:fill="auto"/>
          </w:tcPr>
          <w:p w14:paraId="69E3A324" w14:textId="77777777"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A</w:t>
            </w:r>
          </w:p>
        </w:tc>
        <w:tc>
          <w:tcPr>
            <w:tcW w:w="7971" w:type="dxa"/>
            <w:shd w:val="clear" w:color="auto" w:fill="auto"/>
          </w:tcPr>
          <w:p w14:paraId="5CF67BAF" w14:textId="100DD954" w:rsidR="00C977E2" w:rsidRPr="00281EDC" w:rsidRDefault="00C977E2" w:rsidP="00281EDC">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7F540F">
              <w:rPr>
                <w:rFonts w:ascii="Calibri" w:eastAsia="Calibri" w:hAnsi="Calibri" w:cs="Calibri"/>
                <w:i/>
              </w:rPr>
              <w:t xml:space="preserve"> </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CF4541">
              <w:rPr>
                <w:rFonts w:ascii="Calibri" w:eastAsia="Calibri" w:hAnsi="Calibri" w:cs="Calibri"/>
              </w:rPr>
              <w:t xml:space="preserve">, </w:t>
            </w:r>
            <w:r w:rsidR="00CF4541" w:rsidRPr="00CF4541">
              <w:rPr>
                <w:rFonts w:ascii="Calibri" w:eastAsia="Calibri" w:hAnsi="Calibri" w:cs="Calibri"/>
              </w:rPr>
              <w:t>salvo che per gli acquisti  di beni e servizi funzionalmente legati all’attività di ricerca, trasferimento tecnologico e terza missione, ai sensi dell’articolo 4 della legge 126 del 29 ottobre 2019, per i quali il ricorso a tali strumenti resta una facoltà dell’Amministrazione</w:t>
            </w:r>
            <w:r w:rsidRPr="004A6394">
              <w:rPr>
                <w:rFonts w:ascii="Calibri" w:eastAsia="Calibri" w:hAnsi="Calibri" w:cs="Calibri"/>
              </w:rPr>
              <w:t>;</w:t>
            </w:r>
          </w:p>
        </w:tc>
      </w:tr>
      <w:tr w:rsidR="00C977E2" w:rsidRPr="00735F8B" w14:paraId="6842A7B5" w14:textId="77777777" w:rsidTr="00281EDC">
        <w:tc>
          <w:tcPr>
            <w:tcW w:w="1814" w:type="dxa"/>
            <w:shd w:val="clear" w:color="auto" w:fill="auto"/>
          </w:tcPr>
          <w:p w14:paraId="04E87AF8"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65C240F3" w14:textId="77777777" w:rsidR="00C977E2" w:rsidRPr="004A6394" w:rsidRDefault="00C977E2" w:rsidP="00090744">
            <w:pPr>
              <w:jc w:val="both"/>
              <w:rPr>
                <w:rFonts w:ascii="Calibri" w:eastAsia="Calibri" w:hAnsi="Calibri" w:cs="Calibri"/>
              </w:rPr>
            </w:pPr>
            <w:r w:rsidRPr="00735F8B">
              <w:rPr>
                <w:rFonts w:eastAsia="Calibri" w:cstheme="minorHAnsi"/>
              </w:rPr>
              <w:t>che ai sensi dell'articolo 36, comma 6, ultimo periodo del Codice, il Ministero dell’Economia e delle Finanze, avvalendosi di CONSIP S.p.A., ha messo a disposizione delle Stazioni Appaltanti il Mercato Elettronico delle Pubbliche Amministrazioni e, dato atto, pertanto</w:t>
            </w:r>
            <w:r w:rsidR="00D176DB">
              <w:rPr>
                <w:rFonts w:eastAsia="Calibri" w:cstheme="minorHAnsi"/>
              </w:rPr>
              <w:t>,</w:t>
            </w:r>
            <w:r w:rsidRPr="00735F8B">
              <w:rPr>
                <w:rFonts w:eastAsia="Calibri" w:cstheme="minorHAnsi"/>
              </w:rPr>
              <w:t xml:space="preserve"> che sul ME</w:t>
            </w:r>
            <w:r w:rsidR="00D176DB">
              <w:rPr>
                <w:rFonts w:eastAsia="Calibri" w:cstheme="minorHAnsi"/>
              </w:rPr>
              <w:t>.</w:t>
            </w:r>
            <w:r w:rsidRPr="00735F8B">
              <w:rPr>
                <w:rFonts w:eastAsia="Calibri" w:cstheme="minorHAnsi"/>
              </w:rPr>
              <w:t xml:space="preserve">PA si può acquistare mediante Ordine Diretto di </w:t>
            </w:r>
            <w:r w:rsidRPr="00735F8B">
              <w:rPr>
                <w:rFonts w:eastAsia="Calibri" w:cstheme="minorHAnsi"/>
              </w:rPr>
              <w:lastRenderedPageBreak/>
              <w:t>Acquisto (</w:t>
            </w:r>
            <w:proofErr w:type="spellStart"/>
            <w:r w:rsidRPr="00735F8B">
              <w:rPr>
                <w:rFonts w:eastAsia="Calibri" w:cstheme="minorHAnsi"/>
              </w:rPr>
              <w:t>OdA</w:t>
            </w:r>
            <w:proofErr w:type="spellEnd"/>
            <w:r w:rsidRPr="00735F8B">
              <w:rPr>
                <w:rFonts w:eastAsia="Calibri" w:cstheme="minorHAnsi"/>
              </w:rPr>
              <w:t>);</w:t>
            </w:r>
          </w:p>
        </w:tc>
      </w:tr>
      <w:tr w:rsidR="00C977E2" w:rsidRPr="00735F8B" w14:paraId="42041080" w14:textId="77777777" w:rsidTr="00281EDC">
        <w:tc>
          <w:tcPr>
            <w:tcW w:w="1814" w:type="dxa"/>
            <w:shd w:val="clear" w:color="auto" w:fill="auto"/>
          </w:tcPr>
          <w:p w14:paraId="6028A724" w14:textId="77777777" w:rsidR="00C977E2" w:rsidRPr="00735F8B" w:rsidRDefault="00C977E2" w:rsidP="00090744">
            <w:pPr>
              <w:rPr>
                <w:rFonts w:eastAsia="Calibri" w:cstheme="minorHAnsi"/>
                <w:b/>
              </w:rPr>
            </w:pPr>
            <w:r>
              <w:rPr>
                <w:rFonts w:eastAsia="Calibri" w:cstheme="minorHAnsi"/>
                <w:b/>
              </w:rPr>
              <w:lastRenderedPageBreak/>
              <w:t>VISTA</w:t>
            </w:r>
          </w:p>
        </w:tc>
        <w:tc>
          <w:tcPr>
            <w:tcW w:w="7971" w:type="dxa"/>
            <w:shd w:val="clear" w:color="auto" w:fill="auto"/>
          </w:tcPr>
          <w:p w14:paraId="12A0E87F" w14:textId="77777777" w:rsidR="00C977E2" w:rsidRPr="00C977E2" w:rsidRDefault="00C977E2" w:rsidP="00C977E2">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D176DB">
              <w:rPr>
                <w:rFonts w:ascii="Calibri" w:eastAsia="Calibri" w:hAnsi="Calibri" w:cs="Calibri"/>
              </w:rPr>
              <w:t>;</w:t>
            </w:r>
          </w:p>
        </w:tc>
      </w:tr>
      <w:tr w:rsidR="00C977E2" w:rsidRPr="00735F8B" w14:paraId="50C0D88B" w14:textId="77777777" w:rsidTr="00281EDC">
        <w:tc>
          <w:tcPr>
            <w:tcW w:w="1814" w:type="dxa"/>
            <w:shd w:val="clear" w:color="auto" w:fill="auto"/>
          </w:tcPr>
          <w:p w14:paraId="30F9D977" w14:textId="77777777"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71" w:type="dxa"/>
            <w:shd w:val="clear" w:color="auto" w:fill="auto"/>
          </w:tcPr>
          <w:p w14:paraId="7C187156" w14:textId="77777777" w:rsidR="00C977E2" w:rsidRPr="00C977E2" w:rsidRDefault="00C977E2" w:rsidP="00C977E2">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C977E2" w:rsidRPr="00735F8B" w14:paraId="0FA90D26" w14:textId="77777777" w:rsidTr="00281EDC">
        <w:tc>
          <w:tcPr>
            <w:tcW w:w="1814" w:type="dxa"/>
            <w:shd w:val="clear" w:color="auto" w:fill="auto"/>
          </w:tcPr>
          <w:p w14:paraId="11402058" w14:textId="77777777" w:rsidR="00C977E2" w:rsidRPr="00735F8B" w:rsidRDefault="00C977E2" w:rsidP="00090744">
            <w:pPr>
              <w:rPr>
                <w:rFonts w:eastAsia="Calibri" w:cstheme="minorHAnsi"/>
                <w:b/>
              </w:rPr>
            </w:pPr>
            <w:r>
              <w:rPr>
                <w:rFonts w:eastAsia="Calibri" w:cstheme="minorHAnsi"/>
                <w:b/>
              </w:rPr>
              <w:t>DATO ATTO</w:t>
            </w:r>
            <w:r w:rsidRPr="00735F8B">
              <w:rPr>
                <w:rFonts w:eastAsia="Calibri" w:cstheme="minorHAnsi"/>
                <w:b/>
              </w:rPr>
              <w:t xml:space="preserve"> </w:t>
            </w:r>
          </w:p>
        </w:tc>
        <w:tc>
          <w:tcPr>
            <w:tcW w:w="7971" w:type="dxa"/>
            <w:shd w:val="clear" w:color="auto" w:fill="auto"/>
          </w:tcPr>
          <w:p w14:paraId="64258D42" w14:textId="7E57334B" w:rsidR="00C977E2" w:rsidRPr="00C977E2" w:rsidRDefault="00C977E2" w:rsidP="00C977E2">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00D176DB">
              <w:rPr>
                <w:rFonts w:ascii="Calibri" w:eastAsia="Calibri" w:hAnsi="Calibri" w:cs="Calibri"/>
                <w:bCs/>
              </w:rPr>
              <w:t>], aventi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CF4541">
              <w:rPr>
                <w:rFonts w:ascii="Calibri" w:eastAsia="Calibri" w:hAnsi="Calibri" w:cs="Calibri"/>
                <w:bCs/>
                <w:i/>
              </w:rPr>
              <w:t>, indicando se si tratta di beni/servizi funzionalmente legati all’attività di ricerca, trasferime</w:t>
            </w:r>
            <w:r w:rsidR="007F540F">
              <w:rPr>
                <w:rFonts w:ascii="Calibri" w:eastAsia="Calibri" w:hAnsi="Calibri" w:cs="Calibri"/>
                <w:bCs/>
                <w:i/>
              </w:rPr>
              <w:t>n</w:t>
            </w:r>
            <w:r w:rsidR="00CF4541">
              <w:rPr>
                <w:rFonts w:ascii="Calibri" w:eastAsia="Calibri" w:hAnsi="Calibri" w:cs="Calibri"/>
                <w:bCs/>
                <w:i/>
              </w:rPr>
              <w:t xml:space="preserve">to tecnologico, terza missione, esplicitandone le motivazioni </w:t>
            </w:r>
            <w:r w:rsidRPr="002639E5">
              <w:rPr>
                <w:rFonts w:ascii="Calibri" w:eastAsia="Calibri" w:hAnsi="Calibri" w:cs="Calibri"/>
                <w:bCs/>
              </w:rPr>
              <w:t>];</w:t>
            </w:r>
          </w:p>
        </w:tc>
      </w:tr>
      <w:tr w:rsidR="00C977E2" w:rsidRPr="00735F8B" w14:paraId="3665B21C" w14:textId="77777777" w:rsidTr="00281EDC">
        <w:tc>
          <w:tcPr>
            <w:tcW w:w="1814" w:type="dxa"/>
            <w:shd w:val="clear" w:color="auto" w:fill="auto"/>
          </w:tcPr>
          <w:p w14:paraId="636A1B0F"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789CE763" w14:textId="77777777" w:rsidR="00C977E2" w:rsidRPr="00C977E2" w:rsidRDefault="00C977E2" w:rsidP="00C977E2">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r>
      <w:tr w:rsidR="00C977E2" w:rsidRPr="00735F8B" w14:paraId="6526749D" w14:textId="77777777" w:rsidTr="00281EDC">
        <w:tc>
          <w:tcPr>
            <w:tcW w:w="1814" w:type="dxa"/>
            <w:shd w:val="clear" w:color="auto" w:fill="auto"/>
          </w:tcPr>
          <w:p w14:paraId="766E9A6F" w14:textId="77777777" w:rsidR="00C977E2" w:rsidRPr="00735F8B" w:rsidRDefault="00C977E2" w:rsidP="00090744">
            <w:pPr>
              <w:rPr>
                <w:rFonts w:eastAsia="Calibri" w:cstheme="minorHAnsi"/>
                <w:b/>
              </w:rPr>
            </w:pPr>
            <w:r>
              <w:rPr>
                <w:rFonts w:eastAsia="Calibri" w:cstheme="minorHAnsi"/>
                <w:b/>
              </w:rPr>
              <w:t xml:space="preserve">DATO ATTO </w:t>
            </w:r>
          </w:p>
        </w:tc>
        <w:tc>
          <w:tcPr>
            <w:tcW w:w="7971" w:type="dxa"/>
            <w:shd w:val="clear" w:color="auto" w:fill="auto"/>
          </w:tcPr>
          <w:p w14:paraId="0C27925B" w14:textId="18BDA69B" w:rsidR="00C977E2" w:rsidRPr="00C977E2" w:rsidRDefault="00C977E2" w:rsidP="00C977E2">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D176DB">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n</w:t>
            </w:r>
            <w:r w:rsidR="00D176DB">
              <w:rPr>
                <w:rFonts w:ascii="Calibri" w:eastAsia="Calibri" w:hAnsi="Calibri" w:cs="Calibri"/>
              </w:rPr>
              <w:t>.</w:t>
            </w:r>
            <w:r w:rsidRPr="004A6394">
              <w:rPr>
                <w:rFonts w:ascii="Calibri" w:eastAsia="Calibri" w:hAnsi="Calibri" w:cs="Calibri"/>
              </w:rPr>
              <w:t xml:space="preserve"> […] del </w:t>
            </w:r>
            <w:r w:rsidRPr="004125A0">
              <w:rPr>
                <w:rFonts w:ascii="Calibri" w:eastAsia="Calibri" w:hAnsi="Calibri" w:cs="Calibri"/>
              </w:rPr>
              <w:t>[…], trasmesso al competente ufficio della Corte dei Conti, in attuazione di quanto previsto dall’art. 1, comma 510 della l. 28 dicembre 2015, n. 208</w:t>
            </w:r>
            <w:r w:rsidR="00CF4541">
              <w:t xml:space="preserve"> [</w:t>
            </w:r>
            <w:r w:rsidR="00CF4541" w:rsidRPr="00CF4541">
              <w:rPr>
                <w:rFonts w:ascii="Calibri" w:eastAsia="Calibri" w:hAnsi="Calibri" w:cs="Calibri"/>
                <w:i/>
                <w:iCs/>
              </w:rPr>
              <w:t>tale premessa non è necessaria in caso di acquisti funzionalmente legati ad attività di ricerca, trasferimento tecnologico e terza missione</w:t>
            </w:r>
            <w:r w:rsidR="00CF4541" w:rsidRPr="00CF4541">
              <w:rPr>
                <w:rFonts w:ascii="Calibri" w:eastAsia="Calibri" w:hAnsi="Calibri" w:cs="Calibri"/>
              </w:rPr>
              <w:t>];</w:t>
            </w:r>
          </w:p>
        </w:tc>
      </w:tr>
      <w:tr w:rsidR="00C977E2" w:rsidRPr="00735F8B" w14:paraId="3C271C9E" w14:textId="77777777" w:rsidTr="00281EDC">
        <w:tc>
          <w:tcPr>
            <w:tcW w:w="1814" w:type="dxa"/>
            <w:shd w:val="clear" w:color="auto" w:fill="auto"/>
          </w:tcPr>
          <w:p w14:paraId="0F5496C9" w14:textId="77777777" w:rsidR="00C977E2" w:rsidRDefault="00C977E2" w:rsidP="00090744">
            <w:pPr>
              <w:widowControl w:val="0"/>
              <w:jc w:val="both"/>
              <w:rPr>
                <w:rFonts w:eastAsia="Times" w:cstheme="minorHAnsi"/>
                <w:b/>
              </w:rPr>
            </w:pPr>
            <w:r>
              <w:rPr>
                <w:rFonts w:eastAsia="Times" w:cstheme="minorHAnsi"/>
                <w:b/>
              </w:rPr>
              <w:t>VERIFICATO</w:t>
            </w:r>
          </w:p>
        </w:tc>
        <w:tc>
          <w:tcPr>
            <w:tcW w:w="7971" w:type="dxa"/>
            <w:shd w:val="clear" w:color="auto" w:fill="auto"/>
          </w:tcPr>
          <w:p w14:paraId="3B295823" w14:textId="77777777" w:rsidR="00C977E2" w:rsidRDefault="00D176DB" w:rsidP="00D176DB">
            <w:pPr>
              <w:jc w:val="both"/>
              <w:rPr>
                <w:rFonts w:ascii="Calibri" w:eastAsia="Calibri" w:hAnsi="Calibri" w:cs="Calibri"/>
              </w:rPr>
            </w:pPr>
            <w:r>
              <w:rPr>
                <w:rFonts w:eastAsia="Calibri" w:cstheme="minorHAnsi"/>
              </w:rPr>
              <w:t>a</w:t>
            </w:r>
            <w:r w:rsidR="00C977E2">
              <w:rPr>
                <w:rFonts w:eastAsia="Calibri" w:cstheme="minorHAnsi"/>
              </w:rPr>
              <w:t xml:space="preserve"> cura del Responsabile del Procedimento</w:t>
            </w:r>
            <w:r w:rsidR="004E796E">
              <w:rPr>
                <w:rFonts w:eastAsia="Calibri" w:cstheme="minorHAnsi"/>
              </w:rPr>
              <w:t>,</w:t>
            </w:r>
            <w:r w:rsidR="00C977E2">
              <w:rPr>
                <w:rFonts w:eastAsia="Calibri" w:cstheme="minorHAnsi"/>
              </w:rPr>
              <w:t xml:space="preserve"> </w:t>
            </w:r>
            <w:r w:rsidR="00C977E2" w:rsidRPr="00735F8B">
              <w:rPr>
                <w:rFonts w:eastAsia="Calibri" w:cstheme="minorHAnsi"/>
              </w:rPr>
              <w:t>che il servizio [</w:t>
            </w:r>
            <w:r w:rsidR="00C977E2" w:rsidRPr="00735F8B">
              <w:rPr>
                <w:rFonts w:eastAsia="Calibri" w:cstheme="minorHAnsi"/>
                <w:i/>
              </w:rPr>
              <w:t>o la fornitura</w:t>
            </w:r>
            <w:r w:rsidR="00C977E2" w:rsidRPr="00735F8B">
              <w:rPr>
                <w:rFonts w:eastAsia="Calibri" w:cstheme="minorHAnsi"/>
              </w:rPr>
              <w:t>] è presente sul ME</w:t>
            </w:r>
            <w:r>
              <w:rPr>
                <w:rFonts w:eastAsia="Calibri" w:cstheme="minorHAnsi"/>
              </w:rPr>
              <w:t>.</w:t>
            </w:r>
            <w:r w:rsidR="00C977E2" w:rsidRPr="00735F8B">
              <w:rPr>
                <w:rFonts w:eastAsia="Calibri" w:cstheme="minorHAnsi"/>
              </w:rPr>
              <w:t>PA</w:t>
            </w:r>
            <w:r w:rsidR="00C977E2">
              <w:rPr>
                <w:rFonts w:eastAsia="Calibri" w:cstheme="minorHAnsi"/>
              </w:rPr>
              <w:t>;</w:t>
            </w:r>
            <w:r w:rsidR="00C977E2">
              <w:rPr>
                <w:rFonts w:ascii="Calibri" w:eastAsia="Calibri" w:hAnsi="Calibri" w:cs="Calibri"/>
              </w:rPr>
              <w:t xml:space="preserve"> </w:t>
            </w:r>
          </w:p>
        </w:tc>
      </w:tr>
      <w:tr w:rsidR="00C977E2" w:rsidRPr="00735F8B" w14:paraId="67E7EF04" w14:textId="77777777" w:rsidTr="00281EDC">
        <w:tc>
          <w:tcPr>
            <w:tcW w:w="1814" w:type="dxa"/>
            <w:shd w:val="clear" w:color="auto" w:fill="auto"/>
          </w:tcPr>
          <w:p w14:paraId="4381B470" w14:textId="77777777"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14:paraId="61F3FAC3" w14:textId="77777777" w:rsidR="00C977E2" w:rsidRDefault="00D176DB" w:rsidP="00D176DB">
            <w:pPr>
              <w:jc w:val="both"/>
              <w:rPr>
                <w:rFonts w:eastAsia="Calibri" w:cstheme="minorHAnsi"/>
              </w:rPr>
            </w:pPr>
            <w:r>
              <w:rPr>
                <w:rFonts w:eastAsia="Calibri" w:cstheme="minorHAnsi"/>
              </w:rPr>
              <w:t>d</w:t>
            </w:r>
            <w:r w:rsidR="00C977E2">
              <w:rPr>
                <w:rFonts w:eastAsia="Calibri" w:cstheme="minorHAnsi"/>
              </w:rPr>
              <w:t xml:space="preserve">el fatto </w:t>
            </w:r>
            <w:r w:rsidR="00C977E2" w:rsidRPr="00735F8B">
              <w:rPr>
                <w:rFonts w:eastAsia="Calibri" w:cstheme="minorHAnsi"/>
              </w:rPr>
              <w:t xml:space="preserve">che </w:t>
            </w:r>
            <w:r w:rsidR="00C977E2">
              <w:rPr>
                <w:rFonts w:eastAsia="Calibri" w:cstheme="minorHAnsi"/>
              </w:rPr>
              <w:t>il predetto Responsabile del procedimento ha proposto di procedere a</w:t>
            </w:r>
            <w:r w:rsidR="00C977E2" w:rsidRPr="00735F8B">
              <w:rPr>
                <w:rFonts w:eastAsia="Calibri" w:cstheme="minorHAnsi"/>
              </w:rPr>
              <w:t xml:space="preserve">ll’acquisizione in </w:t>
            </w:r>
            <w:r w:rsidR="00C977E2">
              <w:rPr>
                <w:rFonts w:eastAsia="Calibri" w:cstheme="minorHAnsi"/>
              </w:rPr>
              <w:t xml:space="preserve">discorso </w:t>
            </w:r>
            <w:r w:rsidR="00C977E2" w:rsidRPr="00735F8B">
              <w:rPr>
                <w:rFonts w:eastAsia="Calibri" w:cstheme="minorHAnsi"/>
              </w:rPr>
              <w:t xml:space="preserve">mediante </w:t>
            </w:r>
            <w:r>
              <w:rPr>
                <w:rFonts w:eastAsia="Calibri" w:cstheme="minorHAnsi"/>
              </w:rPr>
              <w:t>O</w:t>
            </w:r>
            <w:r w:rsidR="00C977E2" w:rsidRPr="00735F8B">
              <w:rPr>
                <w:rFonts w:eastAsia="Calibri" w:cstheme="minorHAnsi"/>
              </w:rPr>
              <w:t>rdine diretto sul Mercato elettronico della Pubblica Amministrazione (ME</w:t>
            </w:r>
            <w:r>
              <w:rPr>
                <w:rFonts w:eastAsia="Calibri" w:cstheme="minorHAnsi"/>
              </w:rPr>
              <w:t>.</w:t>
            </w:r>
            <w:r w:rsidR="00C977E2" w:rsidRPr="00735F8B">
              <w:rPr>
                <w:rFonts w:eastAsia="Calibri" w:cstheme="minorHAnsi"/>
              </w:rPr>
              <w:t>PA)</w:t>
            </w:r>
            <w:r w:rsidR="00C977E2">
              <w:rPr>
                <w:rFonts w:eastAsia="Calibri" w:cstheme="minorHAnsi"/>
              </w:rPr>
              <w:t>;</w:t>
            </w:r>
          </w:p>
        </w:tc>
      </w:tr>
      <w:tr w:rsidR="00C977E2" w:rsidRPr="00735F8B" w14:paraId="72E9DEFA" w14:textId="77777777" w:rsidTr="00281EDC">
        <w:tc>
          <w:tcPr>
            <w:tcW w:w="1814" w:type="dxa"/>
            <w:shd w:val="clear" w:color="auto" w:fill="auto"/>
          </w:tcPr>
          <w:p w14:paraId="47C96709" w14:textId="77777777"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14:paraId="1482A468" w14:textId="77777777" w:rsidR="00C977E2" w:rsidRDefault="00C977E2" w:rsidP="004E796E">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 xml:space="preserve">di importo inferiore a 5.000,00 </w:t>
            </w:r>
            <w:proofErr w:type="gramStart"/>
            <w:r>
              <w:rPr>
                <w:rFonts w:ascii="Calibri" w:eastAsia="Calibri" w:hAnsi="Calibri" w:cs="Times New Roman"/>
                <w:i/>
              </w:rPr>
              <w:t>euro]</w:t>
            </w:r>
            <w:r>
              <w:rPr>
                <w:rFonts w:eastAsia="Calibri" w:cstheme="minorHAnsi"/>
              </w:rPr>
              <w:t xml:space="preserve">  del</w:t>
            </w:r>
            <w:proofErr w:type="gramEnd"/>
            <w:r>
              <w:rPr>
                <w:rFonts w:eastAsia="Calibri" w:cstheme="minorHAnsi"/>
              </w:rPr>
              <w:t xml:space="preserve"> fatto che il Responsabile del Procedimento ha motivato il ricorso al MEPA, come segue: “….”</w:t>
            </w:r>
            <w:r w:rsidR="00D176DB">
              <w:rPr>
                <w:rFonts w:eastAsia="Calibri" w:cstheme="minorHAnsi"/>
              </w:rPr>
              <w:t>;</w:t>
            </w:r>
          </w:p>
        </w:tc>
      </w:tr>
      <w:tr w:rsidR="00C977E2" w:rsidRPr="00735F8B" w14:paraId="0ADE326D" w14:textId="77777777" w:rsidTr="00281EDC">
        <w:tc>
          <w:tcPr>
            <w:tcW w:w="1814" w:type="dxa"/>
            <w:shd w:val="clear" w:color="auto" w:fill="auto"/>
          </w:tcPr>
          <w:p w14:paraId="111C1BAD" w14:textId="77777777"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14:paraId="7E5E8340" w14:textId="77777777" w:rsidR="00C977E2" w:rsidRPr="00735F8B" w:rsidRDefault="00C977E2" w:rsidP="00090744">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r>
      <w:tr w:rsidR="00C977E2" w:rsidRPr="00735F8B" w14:paraId="09375E9E" w14:textId="77777777" w:rsidTr="00281EDC">
        <w:tc>
          <w:tcPr>
            <w:tcW w:w="1814" w:type="dxa"/>
            <w:shd w:val="clear" w:color="auto" w:fill="auto"/>
          </w:tcPr>
          <w:p w14:paraId="094142F6" w14:textId="77777777"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14:paraId="27B29629" w14:textId="77777777" w:rsidR="00C977E2" w:rsidRPr="004A6394" w:rsidRDefault="00C977E2" w:rsidP="00584770">
            <w:pPr>
              <w:ind w:left="-57"/>
              <w:jc w:val="both"/>
              <w:rPr>
                <w:rFonts w:ascii="Calibri" w:eastAsia="Calibri" w:hAnsi="Calibri" w:cs="Calibri"/>
              </w:rPr>
            </w:pPr>
            <w:r w:rsidRPr="00735F8B">
              <w:rPr>
                <w:rFonts w:cstheme="minorHAnsi"/>
              </w:rPr>
              <w:t xml:space="preserve">che, a seguito di una indagine di mercato condotta mediante consultazione di elenchi </w:t>
            </w:r>
            <w:r w:rsidR="00B14BF6">
              <w:rPr>
                <w:rFonts w:cstheme="minorHAnsi"/>
              </w:rPr>
              <w:t xml:space="preserve">e cataloghi disponibili </w:t>
            </w:r>
            <w:r w:rsidRPr="00735F8B">
              <w:rPr>
                <w:rFonts w:cstheme="minorHAnsi"/>
              </w:rPr>
              <w:t xml:space="preserve">sul portale Consip </w:t>
            </w:r>
            <w:proofErr w:type="spellStart"/>
            <w:r w:rsidRPr="00735F8B">
              <w:rPr>
                <w:rFonts w:cstheme="minorHAnsi"/>
              </w:rPr>
              <w:t>Acquistinretepa</w:t>
            </w:r>
            <w:proofErr w:type="spellEnd"/>
            <w:r w:rsidRPr="00735F8B">
              <w:rPr>
                <w:rFonts w:cstheme="minorHAnsi"/>
              </w:rPr>
              <w:t xml:space="preserve">, i servizi </w:t>
            </w:r>
            <w:r w:rsidRPr="00735F8B">
              <w:rPr>
                <w:rFonts w:cstheme="minorHAnsi"/>
                <w:i/>
              </w:rPr>
              <w:t>[o le forniture]</w:t>
            </w:r>
            <w:r w:rsidRPr="00735F8B">
              <w:rPr>
                <w:rFonts w:cstheme="minorHAnsi"/>
              </w:rPr>
              <w:t xml:space="preserve"> maggiormente rispondenti ai fabbisogni dell’</w:t>
            </w:r>
            <w:r>
              <w:rPr>
                <w:rFonts w:cstheme="minorHAnsi"/>
              </w:rPr>
              <w:t>Amministrazione</w:t>
            </w:r>
            <w:r w:rsidRPr="00735F8B">
              <w:rPr>
                <w:rFonts w:cstheme="minorHAnsi"/>
              </w:rPr>
              <w:t xml:space="preserve">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r>
      <w:tr w:rsidR="00C977E2" w:rsidRPr="00735F8B" w14:paraId="4ED399C2" w14:textId="77777777" w:rsidTr="00281EDC">
        <w:trPr>
          <w:trHeight w:val="1041"/>
        </w:trPr>
        <w:tc>
          <w:tcPr>
            <w:tcW w:w="1814" w:type="dxa"/>
            <w:shd w:val="clear" w:color="auto" w:fill="auto"/>
          </w:tcPr>
          <w:p w14:paraId="2C357DF6" w14:textId="77777777" w:rsidR="00C977E2" w:rsidRPr="00735F8B" w:rsidRDefault="00C977E2" w:rsidP="00090744">
            <w:pPr>
              <w:rPr>
                <w:rFonts w:eastAsia="Calibri" w:cstheme="minorHAnsi"/>
                <w:b/>
              </w:rPr>
            </w:pPr>
            <w:r>
              <w:rPr>
                <w:rFonts w:eastAsia="Calibri" w:cstheme="minorHAnsi"/>
                <w:b/>
              </w:rPr>
              <w:lastRenderedPageBreak/>
              <w:t>CONSIDERATO</w:t>
            </w:r>
          </w:p>
        </w:tc>
        <w:tc>
          <w:tcPr>
            <w:tcW w:w="7971" w:type="dxa"/>
            <w:shd w:val="clear" w:color="auto" w:fill="auto"/>
          </w:tcPr>
          <w:p w14:paraId="1B2E0070" w14:textId="77777777" w:rsidR="00C977E2" w:rsidRPr="00735F8B" w:rsidRDefault="00C977E2" w:rsidP="00584770">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Pr>
                <w:rFonts w:cstheme="minorHAnsi"/>
                <w:color w:val="000000"/>
              </w:rPr>
              <w:t>, rispondono ai fabbisogni dell’Amministrazione</w:t>
            </w:r>
            <w:r w:rsidRPr="00735F8B">
              <w:rPr>
                <w:rFonts w:cstheme="minorHAnsi"/>
                <w:color w:val="000000"/>
              </w:rPr>
              <w:t>,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C977E2" w:rsidRPr="00735F8B" w14:paraId="7EAD3882" w14:textId="77777777" w:rsidTr="00281EDC">
        <w:trPr>
          <w:trHeight w:val="547"/>
        </w:trPr>
        <w:tc>
          <w:tcPr>
            <w:tcW w:w="1814" w:type="dxa"/>
            <w:shd w:val="clear" w:color="auto" w:fill="auto"/>
          </w:tcPr>
          <w:p w14:paraId="26BE95D9" w14:textId="77777777" w:rsidR="00C977E2" w:rsidRPr="00281EDC" w:rsidRDefault="00C977E2" w:rsidP="00281EDC">
            <w:pPr>
              <w:rPr>
                <w:rFonts w:eastAsia="Calibri" w:cstheme="minorHAnsi"/>
                <w:b/>
              </w:rPr>
            </w:pPr>
            <w:r>
              <w:rPr>
                <w:rFonts w:eastAsia="Calibri" w:cstheme="minorHAnsi"/>
                <w:b/>
              </w:rPr>
              <w:t>TENUTO CONTO</w:t>
            </w:r>
          </w:p>
        </w:tc>
        <w:tc>
          <w:tcPr>
            <w:tcW w:w="7971" w:type="dxa"/>
            <w:shd w:val="clear" w:color="auto" w:fill="auto"/>
          </w:tcPr>
          <w:p w14:paraId="78876EA9" w14:textId="77777777" w:rsidR="00C977E2" w:rsidRPr="00735F8B" w:rsidRDefault="004E796E" w:rsidP="004E796E">
            <w:pPr>
              <w:ind w:left="-57"/>
              <w:jc w:val="both"/>
              <w:rPr>
                <w:rFonts w:eastAsia="Calibri" w:cstheme="minorHAnsi"/>
              </w:rPr>
            </w:pPr>
            <w:r>
              <w:rPr>
                <w:rFonts w:eastAsia="Times" w:cstheme="minorHAnsi"/>
                <w:color w:val="000000"/>
              </w:rPr>
              <w:t xml:space="preserve">del fatto </w:t>
            </w:r>
            <w:r w:rsidR="00C977E2" w:rsidRPr="00735F8B">
              <w:rPr>
                <w:rFonts w:eastAsia="Times" w:cstheme="minorHAnsi"/>
                <w:color w:val="000000"/>
              </w:rPr>
              <w:t>che il suddetto operatore non costituisce l’affidatario uscente</w:t>
            </w:r>
            <w:r w:rsidR="00F16169">
              <w:rPr>
                <w:rFonts w:eastAsia="Times" w:cstheme="minorHAnsi"/>
                <w:color w:val="000000"/>
              </w:rPr>
              <w:t>;</w:t>
            </w:r>
          </w:p>
        </w:tc>
      </w:tr>
      <w:tr w:rsidR="00C977E2" w:rsidRPr="00735F8B" w14:paraId="047C0F1F" w14:textId="77777777" w:rsidTr="00281EDC">
        <w:trPr>
          <w:trHeight w:val="697"/>
        </w:trPr>
        <w:tc>
          <w:tcPr>
            <w:tcW w:w="1814" w:type="dxa"/>
            <w:shd w:val="clear" w:color="auto" w:fill="auto"/>
          </w:tcPr>
          <w:p w14:paraId="565DE1D0" w14:textId="77777777" w:rsidR="00C977E2" w:rsidRDefault="00C977E2" w:rsidP="00090744">
            <w:pPr>
              <w:rPr>
                <w:rFonts w:eastAsia="Calibri" w:cstheme="minorHAnsi"/>
                <w:b/>
              </w:rPr>
            </w:pPr>
          </w:p>
        </w:tc>
        <w:tc>
          <w:tcPr>
            <w:tcW w:w="7971" w:type="dxa"/>
            <w:shd w:val="clear" w:color="auto" w:fill="auto"/>
          </w:tcPr>
          <w:p w14:paraId="6AACDBE0" w14:textId="77777777" w:rsidR="00C977E2" w:rsidRPr="00735F8B" w:rsidRDefault="00C977E2" w:rsidP="00090744">
            <w:pPr>
              <w:ind w:left="-57"/>
              <w:jc w:val="both"/>
              <w:rPr>
                <w:rFonts w:eastAsia="Times" w:cstheme="minorHAnsi"/>
                <w:color w:val="000000"/>
              </w:rPr>
            </w:pPr>
            <w:r w:rsidRPr="00735F8B">
              <w:rPr>
                <w:rFonts w:eastAsia="Times" w:cstheme="minorHAnsi"/>
                <w:i/>
                <w:color w:val="000000"/>
              </w:rPr>
              <w:t>[Oppure, nel caso in cui si decida di riaffidare il contratto all’uscente, inserire il seguente periodo]</w:t>
            </w:r>
          </w:p>
        </w:tc>
      </w:tr>
      <w:tr w:rsidR="00C977E2" w:rsidRPr="00735F8B" w14:paraId="7FB7E8D1" w14:textId="77777777" w:rsidTr="00281EDC">
        <w:trPr>
          <w:trHeight w:val="1041"/>
        </w:trPr>
        <w:tc>
          <w:tcPr>
            <w:tcW w:w="1814" w:type="dxa"/>
            <w:shd w:val="clear" w:color="auto" w:fill="auto"/>
          </w:tcPr>
          <w:p w14:paraId="265CDD93" w14:textId="77777777"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14:paraId="53AD048D" w14:textId="77777777" w:rsidR="00C977E2" w:rsidRPr="00735F8B" w:rsidRDefault="00C977E2" w:rsidP="00584770">
            <w:pPr>
              <w:ind w:left="-57"/>
              <w:jc w:val="both"/>
              <w:rPr>
                <w:rFonts w:eastAsia="Calibri" w:cstheme="minorHAnsi"/>
              </w:rPr>
            </w:pPr>
            <w:r w:rsidRPr="00735F8B">
              <w:rPr>
                <w:rFonts w:eastAsia="Calibri" w:cstheme="minorHAnsi"/>
              </w:rPr>
              <w:t>che l’</w:t>
            </w:r>
            <w:r w:rsidR="00F85822">
              <w:rPr>
                <w:rFonts w:eastAsia="Calibri" w:cstheme="minorHAnsi"/>
              </w:rPr>
              <w:t>Amministrazione</w:t>
            </w:r>
            <w:r w:rsidRPr="00735F8B">
              <w:rPr>
                <w:rFonts w:eastAsia="Calibri" w:cstheme="minorHAnsi"/>
              </w:rPr>
              <w:t xml:space="preserve"> intende riaffidare il contratto all’</w:t>
            </w:r>
            <w:r w:rsidR="00B14BF6">
              <w:rPr>
                <w:rFonts w:eastAsia="Calibri" w:cstheme="minorHAnsi"/>
              </w:rPr>
              <w:t>affidatario uscente</w:t>
            </w:r>
            <w:r w:rsidRPr="00735F8B">
              <w:rPr>
                <w:rFonts w:eastAsia="Calibri" w:cstheme="minorHAnsi"/>
              </w:rPr>
              <w:t>, tenuto conto:</w:t>
            </w:r>
          </w:p>
          <w:p w14:paraId="2F947F3F" w14:textId="77777777" w:rsidR="00C977E2" w:rsidRPr="00735F8B" w:rsidRDefault="00C977E2" w:rsidP="00C977E2">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del</w:t>
            </w:r>
            <w:r w:rsidRPr="00735F8B">
              <w:rPr>
                <w:rFonts w:eastAsia="Calibri" w:cstheme="minorHAnsi"/>
              </w:rPr>
              <w:t xml:space="preserve">la particolare struttura del mercato e </w:t>
            </w:r>
            <w:r w:rsidR="00B14BF6">
              <w:rPr>
                <w:rFonts w:eastAsia="Calibri" w:cstheme="minorHAnsi"/>
              </w:rPr>
              <w:t>del</w:t>
            </w:r>
            <w:r w:rsidRPr="00735F8B">
              <w:rPr>
                <w:rFonts w:eastAsia="Calibri" w:cstheme="minorHAnsi"/>
              </w:rPr>
              <w:t xml:space="preserve">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14:paraId="6EE26E8C" w14:textId="77777777" w:rsidR="00C977E2" w:rsidRPr="00C977E2" w:rsidRDefault="00C977E2" w:rsidP="00B14BF6">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 xml:space="preserve">del </w:t>
            </w:r>
            <w:r w:rsidRPr="00735F8B">
              <w:rPr>
                <w:rFonts w:eastAsia="Calibri" w:cstheme="minorHAnsi"/>
              </w:rPr>
              <w:t>grado di soddisfazione maturato a conclusione del precedente rapporto contrattuale [</w:t>
            </w:r>
            <w:r w:rsidRPr="00735F8B">
              <w:rPr>
                <w:rFonts w:eastAsia="Calibri" w:cstheme="minorHAnsi"/>
                <w:i/>
              </w:rPr>
              <w:t xml:space="preserve">specificare le ragioni per le quali </w:t>
            </w:r>
            <w:r w:rsidR="00F16169">
              <w:rPr>
                <w:rFonts w:eastAsia="Calibri" w:cstheme="minorHAnsi"/>
                <w:i/>
              </w:rPr>
              <w:t>l’Amministrazione è  soddisfatta</w:t>
            </w:r>
            <w:r w:rsidRPr="00735F8B">
              <w:rPr>
                <w:rFonts w:eastAsia="Calibri" w:cstheme="minorHAnsi"/>
                <w:i/>
              </w:rPr>
              <w:t xml:space="preserve"> delle prestazioni precedentemente rese, prendendo in esame profili relativi a: esecuzione 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tc>
      </w:tr>
      <w:tr w:rsidR="00C977E2" w:rsidRPr="00735F8B" w14:paraId="7B5C2E48" w14:textId="77777777" w:rsidTr="00281EDC">
        <w:tc>
          <w:tcPr>
            <w:tcW w:w="1814" w:type="dxa"/>
            <w:shd w:val="clear" w:color="auto" w:fill="auto"/>
          </w:tcPr>
          <w:p w14:paraId="4D6B92C9" w14:textId="77777777" w:rsidR="00C977E2" w:rsidRPr="00735F8B" w:rsidRDefault="00C977E2" w:rsidP="00090744">
            <w:pPr>
              <w:rPr>
                <w:rFonts w:eastAsia="Calibri" w:cstheme="minorHAnsi"/>
                <w:b/>
              </w:rPr>
            </w:pPr>
            <w:r w:rsidRPr="00281EDC">
              <w:rPr>
                <w:rFonts w:eastAsia="Calibri" w:cstheme="minorHAnsi"/>
                <w:b/>
              </w:rPr>
              <w:t>TENUTO CONTO</w:t>
            </w:r>
          </w:p>
        </w:tc>
        <w:tc>
          <w:tcPr>
            <w:tcW w:w="7971" w:type="dxa"/>
            <w:shd w:val="clear" w:color="auto" w:fill="auto"/>
          </w:tcPr>
          <w:p w14:paraId="32EB0269" w14:textId="77777777"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14:paraId="7CC8445E"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29F3BC44"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B14BF6">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068A48C2"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0215FBF8" w14:textId="77777777"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w:t>
            </w:r>
            <w:r w:rsidRPr="00735F8B">
              <w:rPr>
                <w:rFonts w:eastAsia="Calibri" w:cstheme="minorHAnsi"/>
              </w:rPr>
              <w:lastRenderedPageBreak/>
              <w:t xml:space="preserve">caso di successivo accertamento del difetto del possesso dei requisiti prescritti: </w:t>
            </w:r>
          </w:p>
          <w:p w14:paraId="20700321" w14:textId="77777777"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0434DF03" w14:textId="77777777" w:rsidR="00C977E2" w:rsidRPr="00F16169" w:rsidRDefault="00C977E2" w:rsidP="00F16169">
            <w:pPr>
              <w:pStyle w:val="Paragrafoelenco"/>
              <w:numPr>
                <w:ilvl w:val="0"/>
                <w:numId w:val="5"/>
              </w:numPr>
              <w:jc w:val="both"/>
              <w:rPr>
                <w:rFonts w:eastAsia="Calibri" w:cstheme="minorHAnsi"/>
              </w:rPr>
            </w:pPr>
            <w:r w:rsidRPr="00F16169">
              <w:rPr>
                <w:rFonts w:eastAsia="Calibri" w:cstheme="minorHAnsi"/>
              </w:rPr>
              <w:t>[</w:t>
            </w:r>
            <w:r w:rsidRPr="00F16169">
              <w:rPr>
                <w:rFonts w:eastAsia="Calibri" w:cstheme="minorHAnsi"/>
                <w:i/>
              </w:rPr>
              <w:t>nel caso in cui l’Amministrazione abbia richiesto e acquisito dall’Operatore una garanzia definitiva ai sensi dell’art. 103 del Codice</w:t>
            </w:r>
            <w:r w:rsidRPr="00F16169">
              <w:rPr>
                <w:rFonts w:eastAsia="Calibri" w:cstheme="minorHAnsi"/>
              </w:rPr>
              <w:t>] l’incameramento della cauzione definitiva [</w:t>
            </w:r>
            <w:r w:rsidRPr="00F16169">
              <w:rPr>
                <w:rFonts w:eastAsia="Calibri" w:cstheme="minorHAnsi"/>
                <w:i/>
              </w:rPr>
              <w:t xml:space="preserve">o nel caso in cui non sia stata richiesta e </w:t>
            </w:r>
            <w:proofErr w:type="gramStart"/>
            <w:r w:rsidRPr="00F16169">
              <w:rPr>
                <w:rFonts w:eastAsia="Calibri" w:cstheme="minorHAnsi"/>
                <w:i/>
              </w:rPr>
              <w:t>acquisita  una</w:t>
            </w:r>
            <w:proofErr w:type="gramEnd"/>
            <w:r w:rsidRPr="00F16169">
              <w:rPr>
                <w:rFonts w:eastAsia="Calibri" w:cstheme="minorHAnsi"/>
                <w:i/>
              </w:rPr>
              <w:t xml:space="preserve"> garanzia definitiva, l’applicazione di una penale in misura non inferiore a.. per cento dell’ammontare netto contrattuale</w:t>
            </w:r>
            <w:r w:rsidRPr="00F16169">
              <w:rPr>
                <w:rFonts w:eastAsia="Calibri" w:cstheme="minorHAnsi"/>
              </w:rPr>
              <w:t xml:space="preserve">]; </w:t>
            </w:r>
          </w:p>
        </w:tc>
      </w:tr>
      <w:tr w:rsidR="00C977E2" w:rsidRPr="00735F8B" w14:paraId="1DC0F014" w14:textId="77777777" w:rsidTr="00281EDC">
        <w:tc>
          <w:tcPr>
            <w:tcW w:w="1814" w:type="dxa"/>
            <w:shd w:val="clear" w:color="auto" w:fill="auto"/>
          </w:tcPr>
          <w:p w14:paraId="1A688934" w14:textId="77777777" w:rsidR="00C977E2" w:rsidRPr="00735F8B" w:rsidRDefault="00C977E2" w:rsidP="00090744">
            <w:pPr>
              <w:rPr>
                <w:rFonts w:eastAsia="Calibri" w:cstheme="minorHAnsi"/>
                <w:b/>
              </w:rPr>
            </w:pPr>
          </w:p>
        </w:tc>
        <w:tc>
          <w:tcPr>
            <w:tcW w:w="7971" w:type="dxa"/>
            <w:shd w:val="clear" w:color="auto" w:fill="auto"/>
          </w:tcPr>
          <w:p w14:paraId="37644BE9" w14:textId="77777777"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r>
      <w:tr w:rsidR="00C977E2" w:rsidRPr="00735F8B" w14:paraId="6765A8F6" w14:textId="77777777" w:rsidTr="00281EDC">
        <w:tc>
          <w:tcPr>
            <w:tcW w:w="1814" w:type="dxa"/>
            <w:shd w:val="clear" w:color="auto" w:fill="auto"/>
          </w:tcPr>
          <w:p w14:paraId="0DC6FF38" w14:textId="77777777" w:rsidR="00C977E2" w:rsidRPr="00735F8B" w:rsidRDefault="00C977E2" w:rsidP="00090744">
            <w:pPr>
              <w:rPr>
                <w:rFonts w:eastAsia="Calibri" w:cstheme="minorHAnsi"/>
                <w:b/>
                <w:i/>
              </w:rPr>
            </w:pPr>
            <w:r w:rsidRPr="00735F8B">
              <w:rPr>
                <w:rFonts w:eastAsia="Calibri" w:cstheme="minorHAnsi"/>
                <w:b/>
              </w:rPr>
              <w:t xml:space="preserve">TENUTO CONTO </w:t>
            </w:r>
          </w:p>
        </w:tc>
        <w:tc>
          <w:tcPr>
            <w:tcW w:w="7971" w:type="dxa"/>
            <w:shd w:val="clear" w:color="auto" w:fill="auto"/>
          </w:tcPr>
          <w:p w14:paraId="2639B38E" w14:textId="77777777"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14:paraId="0EAA0882"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sidR="00B14BF6">
              <w:rPr>
                <w:rFonts w:eastAsia="Calibri" w:cstheme="minorHAnsi"/>
              </w:rPr>
              <w:t xml:space="preserve"> in ordine all’affidatario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14:paraId="2C15265D"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w:t>
            </w:r>
            <w:r w:rsidR="00B14BF6">
              <w:rPr>
                <w:rFonts w:eastAsia="Calibri" w:cstheme="minorHAnsi"/>
              </w:rPr>
              <w:t>ciale in capo all’operatore economico selezionato</w:t>
            </w:r>
            <w:r w:rsidRPr="00735F8B">
              <w:rPr>
                <w:rFonts w:eastAsia="Calibri" w:cstheme="minorHAnsi"/>
              </w:rPr>
              <w:t xml:space="preserve"> e in merito alle condizioni soggettive che la legge stabilisce per l’esercizio di particolari professioni o dell’idoneità a contrarre con la P.A. in relazione a specifiche attività;</w:t>
            </w:r>
          </w:p>
          <w:p w14:paraId="426D8E09"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7FEEB759" w14:textId="77777777"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03FCC77F" w14:textId="77777777" w:rsidR="00C977E2" w:rsidRPr="00735F8B" w:rsidRDefault="00C977E2" w:rsidP="00090744">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137E17D9" w14:textId="77777777" w:rsidR="00C977E2" w:rsidRPr="00735F8B" w:rsidRDefault="00C977E2" w:rsidP="00C977E2">
            <w:pPr>
              <w:jc w:val="both"/>
              <w:rPr>
                <w:rFonts w:eastAsia="Calibri" w:cstheme="minorHAnsi"/>
                <w:i/>
              </w:rPr>
            </w:pPr>
            <w:r w:rsidRPr="00735F8B">
              <w:rPr>
                <w:rFonts w:eastAsia="Calibri" w:cstheme="minorHAnsi"/>
              </w:rPr>
              <w:t xml:space="preserve"> [</w:t>
            </w:r>
            <w:r w:rsidRPr="00735F8B">
              <w:rPr>
                <w:rFonts w:eastAsia="Calibri" w:cstheme="minorHAnsi"/>
                <w:i/>
              </w:rPr>
              <w:t xml:space="preserve">nel caso in cui </w:t>
            </w:r>
            <w:proofErr w:type="gramStart"/>
            <w:r w:rsidRPr="00735F8B">
              <w:rPr>
                <w:rFonts w:eastAsia="Calibri" w:cstheme="minorHAnsi"/>
                <w:i/>
              </w:rPr>
              <w:t>l’</w:t>
            </w:r>
            <w:r>
              <w:rPr>
                <w:rFonts w:eastAsia="Calibri" w:cstheme="minorHAnsi"/>
                <w:i/>
              </w:rPr>
              <w:t xml:space="preserve">Amministrazione </w:t>
            </w:r>
            <w:r w:rsidRPr="00735F8B">
              <w:rPr>
                <w:rFonts w:eastAsia="Calibri" w:cstheme="minorHAnsi"/>
                <w:i/>
              </w:rPr>
              <w:t xml:space="preserve"> abbia</w:t>
            </w:r>
            <w:proofErr w:type="gramEnd"/>
            <w:r w:rsidRPr="00735F8B">
              <w:rPr>
                <w:rFonts w:eastAsia="Calibri" w:cstheme="minorHAnsi"/>
                <w:i/>
              </w:rPr>
              <w:t xml:space="preserve">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dall’Istituto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r>
      <w:tr w:rsidR="00C977E2" w:rsidRPr="00735F8B" w14:paraId="0D825EBF" w14:textId="77777777" w:rsidTr="00281EDC">
        <w:tc>
          <w:tcPr>
            <w:tcW w:w="1814" w:type="dxa"/>
            <w:shd w:val="clear" w:color="auto" w:fill="auto"/>
          </w:tcPr>
          <w:p w14:paraId="420FC9FF" w14:textId="77777777" w:rsidR="00C977E2" w:rsidRPr="00735F8B" w:rsidRDefault="00C977E2" w:rsidP="00090744">
            <w:pPr>
              <w:rPr>
                <w:rFonts w:eastAsia="Calibri" w:cstheme="minorHAnsi"/>
                <w:b/>
              </w:rPr>
            </w:pPr>
            <w:r w:rsidRPr="00735F8B">
              <w:rPr>
                <w:rFonts w:eastAsia="Calibri" w:cstheme="minorHAnsi"/>
                <w:b/>
              </w:rPr>
              <w:t xml:space="preserve">TENUTO CONTO </w:t>
            </w:r>
          </w:p>
        </w:tc>
        <w:tc>
          <w:tcPr>
            <w:tcW w:w="7971" w:type="dxa"/>
            <w:shd w:val="clear" w:color="auto" w:fill="auto"/>
          </w:tcPr>
          <w:p w14:paraId="72C5134D" w14:textId="77777777" w:rsidR="00C977E2" w:rsidRPr="003A5E90" w:rsidRDefault="004E796E" w:rsidP="004E796E">
            <w:pPr>
              <w:ind w:left="-57"/>
              <w:jc w:val="both"/>
              <w:rPr>
                <w:rFonts w:eastAsia="Calibri" w:cstheme="minorHAnsi"/>
              </w:rPr>
            </w:pPr>
            <w:r>
              <w:rPr>
                <w:rFonts w:eastAsia="Calibri" w:cstheme="minorHAnsi"/>
              </w:rPr>
              <w:t>d</w:t>
            </w:r>
            <w:r w:rsidR="009B003C">
              <w:rPr>
                <w:rFonts w:eastAsia="Calibri" w:cstheme="minorHAnsi"/>
              </w:rPr>
              <w:t xml:space="preserve">el fatto </w:t>
            </w:r>
            <w:r w:rsidR="00C977E2" w:rsidRPr="00735F8B">
              <w:rPr>
                <w:rFonts w:eastAsia="Calibri" w:cstheme="minorHAnsi"/>
              </w:rPr>
              <w:t>che l’Operatore ha presentato apposita garanzia definitiva ai sensi de</w:t>
            </w:r>
            <w:r w:rsidR="00C977E2">
              <w:rPr>
                <w:rFonts w:eastAsia="Calibri" w:cstheme="minorHAnsi"/>
              </w:rPr>
              <w:t xml:space="preserve">ll’art. 103 del </w:t>
            </w:r>
            <w:proofErr w:type="spellStart"/>
            <w:r w:rsidR="00C977E2">
              <w:rPr>
                <w:rFonts w:eastAsia="Calibri" w:cstheme="minorHAnsi"/>
              </w:rPr>
              <w:t>D.Lgs.</w:t>
            </w:r>
            <w:proofErr w:type="spellEnd"/>
            <w:r w:rsidR="00C977E2">
              <w:rPr>
                <w:rFonts w:eastAsia="Calibri" w:cstheme="minorHAnsi"/>
              </w:rPr>
              <w:t xml:space="preserve"> 50/2016;</w:t>
            </w:r>
          </w:p>
        </w:tc>
      </w:tr>
      <w:tr w:rsidR="00C977E2" w:rsidRPr="00735F8B" w14:paraId="292CF17E" w14:textId="77777777" w:rsidTr="00281EDC">
        <w:tc>
          <w:tcPr>
            <w:tcW w:w="1814" w:type="dxa"/>
            <w:shd w:val="clear" w:color="auto" w:fill="auto"/>
          </w:tcPr>
          <w:p w14:paraId="5D797CE8" w14:textId="77777777" w:rsidR="00C977E2" w:rsidRPr="00735F8B" w:rsidRDefault="00C977E2" w:rsidP="00090744">
            <w:pPr>
              <w:rPr>
                <w:rFonts w:eastAsia="Calibri" w:cstheme="minorHAnsi"/>
                <w:b/>
              </w:rPr>
            </w:pPr>
          </w:p>
        </w:tc>
        <w:tc>
          <w:tcPr>
            <w:tcW w:w="7971" w:type="dxa"/>
            <w:shd w:val="clear" w:color="auto" w:fill="auto"/>
          </w:tcPr>
          <w:p w14:paraId="18B9C0FA" w14:textId="77777777" w:rsidR="00C977E2" w:rsidRPr="00735F8B" w:rsidRDefault="00C977E2" w:rsidP="009B003C">
            <w:pPr>
              <w:ind w:left="-57"/>
              <w:jc w:val="both"/>
              <w:rPr>
                <w:rFonts w:eastAsia="Calibri" w:cstheme="minorHAnsi"/>
              </w:rPr>
            </w:pPr>
            <w:r w:rsidRPr="003A5E90">
              <w:rPr>
                <w:rFonts w:eastAsia="Calibri" w:cstheme="minorHAnsi"/>
              </w:rPr>
              <w:t>[</w:t>
            </w:r>
            <w:r w:rsidRPr="003A5E90">
              <w:rPr>
                <w:rFonts w:eastAsia="Calibri" w:cstheme="minorHAnsi"/>
                <w:i/>
              </w:rPr>
              <w:t xml:space="preserve">in alternativa, nel caso in cui non sia stata richiesta all’Operatore una garanzia definitiva, in considerazione di quanto previsto dall’art. 103, ultimo comma, il quale </w:t>
            </w:r>
            <w:r w:rsidRPr="003A5E90">
              <w:rPr>
                <w:rFonts w:eastAsia="Calibri" w:cstheme="minorHAnsi"/>
                <w:i/>
              </w:rPr>
              <w:lastRenderedPageBreak/>
              <w:t>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C977E2" w:rsidRPr="00735F8B" w14:paraId="245B428D" w14:textId="77777777" w:rsidTr="00281EDC">
        <w:tc>
          <w:tcPr>
            <w:tcW w:w="1814" w:type="dxa"/>
            <w:shd w:val="clear" w:color="auto" w:fill="auto"/>
          </w:tcPr>
          <w:p w14:paraId="3C392ADE" w14:textId="77777777" w:rsidR="00C977E2" w:rsidRPr="00735F8B" w:rsidRDefault="00C977E2" w:rsidP="00090744">
            <w:pPr>
              <w:rPr>
                <w:rFonts w:eastAsia="Calibri" w:cstheme="minorHAnsi"/>
                <w:b/>
              </w:rPr>
            </w:pPr>
            <w:r w:rsidRPr="00735F8B">
              <w:rPr>
                <w:rFonts w:eastAsia="Calibri" w:cstheme="minorHAnsi"/>
                <w:b/>
              </w:rPr>
              <w:lastRenderedPageBreak/>
              <w:t>TENUTO CONTO</w:t>
            </w:r>
          </w:p>
        </w:tc>
        <w:tc>
          <w:tcPr>
            <w:tcW w:w="7971" w:type="dxa"/>
            <w:shd w:val="clear" w:color="auto" w:fill="auto"/>
          </w:tcPr>
          <w:p w14:paraId="782E540C" w14:textId="40D4DF56" w:rsidR="00C977E2" w:rsidRPr="00735F8B" w:rsidRDefault="007F540F" w:rsidP="009B003C">
            <w:pPr>
              <w:ind w:left="-57"/>
              <w:jc w:val="both"/>
              <w:rPr>
                <w:rFonts w:eastAsia="Calibri" w:cstheme="minorHAnsi"/>
              </w:rPr>
            </w:pPr>
            <w:r>
              <w:rPr>
                <w:rFonts w:eastAsia="Calibri" w:cstheme="minorHAnsi"/>
              </w:rPr>
              <w:t>[</w:t>
            </w:r>
            <w:r w:rsidRPr="007F540F">
              <w:rPr>
                <w:rFonts w:eastAsia="Calibri" w:cstheme="minorHAnsi"/>
                <w:i/>
                <w:iCs/>
              </w:rPr>
              <w:t>eventuale: in caso di affidamenti di importo inferiore ad euro 40.000,00,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009B003C" w:rsidRPr="007F540F">
              <w:rPr>
                <w:rFonts w:eastAsia="Calibri" w:cstheme="minorHAnsi"/>
              </w:rPr>
              <w:t>del</w:t>
            </w:r>
            <w:r w:rsidR="009B003C">
              <w:rPr>
                <w:rFonts w:eastAsia="Calibri" w:cstheme="minorHAnsi"/>
              </w:rPr>
              <w:t xml:space="preserve"> fatto </w:t>
            </w:r>
            <w:r w:rsidR="00C977E2" w:rsidRPr="00735F8B">
              <w:rPr>
                <w:rFonts w:eastAsia="Calibri" w:cstheme="minorHAnsi"/>
              </w:rPr>
              <w:t>che l’</w:t>
            </w:r>
            <w:r w:rsidR="00C977E2">
              <w:rPr>
                <w:rFonts w:eastAsia="Calibri" w:cstheme="minorHAnsi"/>
              </w:rPr>
              <w:t xml:space="preserve">Amministrazione </w:t>
            </w:r>
            <w:r w:rsidR="00C977E2" w:rsidRPr="00735F8B">
              <w:rPr>
                <w:rFonts w:eastAsia="Calibri" w:cstheme="minorHAnsi"/>
              </w:rPr>
              <w:t xml:space="preserve">non ha richiesto all’Operatore la presentazione di una garanzia definitiva ai sensi dell’art. 103 del </w:t>
            </w:r>
            <w:proofErr w:type="spellStart"/>
            <w:r w:rsidR="00C977E2" w:rsidRPr="00735F8B">
              <w:rPr>
                <w:rFonts w:eastAsia="Calibri" w:cstheme="minorHAnsi"/>
              </w:rPr>
              <w:t>D.Lgs.</w:t>
            </w:r>
            <w:proofErr w:type="spellEnd"/>
            <w:r w:rsidR="00C977E2" w:rsidRPr="00735F8B">
              <w:rPr>
                <w:rFonts w:eastAsia="Calibri" w:cstheme="minorHAnsi"/>
              </w:rPr>
              <w:t xml:space="preserve"> 50/2016, per le seguenti ragioni […] e in considerazione del seguente miglioramento del prezzo di aggiudicazione da parte dell’Operatore […], in virtù di quanto previsto dall’ultimo comma del succitato art. 103;</w:t>
            </w:r>
          </w:p>
        </w:tc>
      </w:tr>
      <w:tr w:rsidR="00C977E2" w:rsidRPr="00735F8B" w14:paraId="20D7B87F" w14:textId="77777777" w:rsidTr="00281EDC">
        <w:tc>
          <w:tcPr>
            <w:tcW w:w="1814" w:type="dxa"/>
            <w:shd w:val="clear" w:color="auto" w:fill="auto"/>
          </w:tcPr>
          <w:p w14:paraId="5C14EE2B" w14:textId="77777777"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14:paraId="2A01C462" w14:textId="33204C4B" w:rsidR="00C977E2" w:rsidRPr="00735F8B" w:rsidRDefault="00C977E2" w:rsidP="00090744">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CF4541">
              <w:rPr>
                <w:rFonts w:eastAsia="Calibri" w:cstheme="minorHAnsi"/>
              </w:rPr>
              <w:t>[</w:t>
            </w:r>
            <w:r w:rsidR="00CF4541">
              <w:t xml:space="preserve"> </w:t>
            </w:r>
            <w:r w:rsidR="00CF4541" w:rsidRPr="00CF4541">
              <w:rPr>
                <w:rFonts w:eastAsia="Calibri" w:cstheme="minorHAnsi"/>
                <w:i/>
                <w:iCs/>
              </w:rPr>
              <w:t>tale premessa non è necessaria in caso di acquisti funzionalmente legati ad attività di ricerca, trasferimento tecnologico e terza missione</w:t>
            </w:r>
            <w:r w:rsidR="00CF4541" w:rsidRPr="00CF4541">
              <w:rPr>
                <w:rFonts w:eastAsia="Calibri" w:cstheme="minorHAnsi"/>
              </w:rPr>
              <w:t>];</w:t>
            </w:r>
            <w:r w:rsidRPr="00735F8B">
              <w:rPr>
                <w:rFonts w:eastAsia="Calibri" w:cstheme="minorHAnsi"/>
              </w:rPr>
              <w:t xml:space="preserve"> </w:t>
            </w:r>
          </w:p>
        </w:tc>
      </w:tr>
      <w:tr w:rsidR="00C977E2" w:rsidRPr="00735F8B" w14:paraId="1CDA896D" w14:textId="77777777" w:rsidTr="00281EDC">
        <w:tc>
          <w:tcPr>
            <w:tcW w:w="1814" w:type="dxa"/>
            <w:shd w:val="clear" w:color="auto" w:fill="auto"/>
          </w:tcPr>
          <w:p w14:paraId="0ECDB243" w14:textId="77777777" w:rsidR="00C977E2" w:rsidRPr="00735F8B" w:rsidRDefault="00C977E2" w:rsidP="00090744">
            <w:pPr>
              <w:rPr>
                <w:rFonts w:eastAsia="Calibri" w:cstheme="minorHAnsi"/>
                <w:b/>
              </w:rPr>
            </w:pPr>
            <w:r w:rsidRPr="00735F8B">
              <w:rPr>
                <w:rFonts w:eastAsia="Times" w:cstheme="minorHAnsi"/>
                <w:b/>
                <w:bCs/>
              </w:rPr>
              <w:t>CONSIDERATO</w:t>
            </w:r>
          </w:p>
        </w:tc>
        <w:tc>
          <w:tcPr>
            <w:tcW w:w="7971" w:type="dxa"/>
            <w:shd w:val="clear" w:color="auto" w:fill="auto"/>
          </w:tcPr>
          <w:p w14:paraId="043C6AD1" w14:textId="0528497A" w:rsidR="00C977E2" w:rsidRPr="00735F8B" w:rsidRDefault="00C977E2" w:rsidP="00090744">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CF4541">
              <w:t xml:space="preserve"> [</w:t>
            </w:r>
            <w:r w:rsidR="00CF4541" w:rsidRPr="007F540F">
              <w:rPr>
                <w:rFonts w:eastAsia="Times" w:cstheme="minorHAnsi"/>
                <w:bCs/>
                <w:i/>
                <w:iCs/>
              </w:rPr>
              <w:t>tale premessa non è necessaria in caso di acquisti funzionalmente legati ad attività di ricerca, trasferimento tecnologico e terza missione</w:t>
            </w:r>
            <w:r w:rsidR="00CF4541" w:rsidRPr="00CF4541">
              <w:rPr>
                <w:rFonts w:eastAsia="Times" w:cstheme="minorHAnsi"/>
                <w:bCs/>
              </w:rPr>
              <w:t>];</w:t>
            </w:r>
          </w:p>
        </w:tc>
      </w:tr>
      <w:tr w:rsidR="00C977E2" w:rsidRPr="00735F8B" w14:paraId="672BCE16" w14:textId="77777777" w:rsidTr="00281EDC">
        <w:tc>
          <w:tcPr>
            <w:tcW w:w="1814" w:type="dxa"/>
            <w:shd w:val="clear" w:color="auto" w:fill="auto"/>
          </w:tcPr>
          <w:p w14:paraId="06D6E89A" w14:textId="77777777" w:rsidR="00C977E2" w:rsidRPr="00735F8B" w:rsidRDefault="00C977E2" w:rsidP="00090744">
            <w:pPr>
              <w:widowControl w:val="0"/>
              <w:jc w:val="both"/>
              <w:rPr>
                <w:rFonts w:eastAsia="Times" w:cstheme="minorHAnsi"/>
                <w:b/>
                <w:bCs/>
              </w:rPr>
            </w:pPr>
            <w:r w:rsidRPr="00735F8B">
              <w:rPr>
                <w:rFonts w:eastAsia="Calibri" w:cstheme="minorHAnsi"/>
                <w:b/>
              </w:rPr>
              <w:t>CONSIDERATO</w:t>
            </w:r>
          </w:p>
        </w:tc>
        <w:tc>
          <w:tcPr>
            <w:tcW w:w="7971" w:type="dxa"/>
            <w:shd w:val="clear" w:color="auto" w:fill="auto"/>
          </w:tcPr>
          <w:p w14:paraId="7DA612CA" w14:textId="77777777" w:rsidR="00C977E2" w:rsidRPr="00735F8B" w:rsidRDefault="009B003C" w:rsidP="009B003C">
            <w:pPr>
              <w:widowControl w:val="0"/>
              <w:jc w:val="both"/>
              <w:rPr>
                <w:rFonts w:eastAsia="Times" w:cstheme="minorHAnsi"/>
                <w:bCs/>
              </w:rPr>
            </w:pPr>
            <w:r>
              <w:rPr>
                <w:rFonts w:eastAsia="Calibri" w:cstheme="minorHAnsi"/>
              </w:rPr>
              <w:t>c</w:t>
            </w:r>
            <w:r w:rsidR="00C977E2" w:rsidRPr="00735F8B">
              <w:rPr>
                <w:rFonts w:eastAsia="Calibri" w:cstheme="minorHAnsi"/>
              </w:rPr>
              <w:t>he</w:t>
            </w:r>
            <w:r w:rsidR="00C977E2">
              <w:rPr>
                <w:rFonts w:eastAsia="Calibri" w:cstheme="minorHAnsi"/>
              </w:rPr>
              <w:t>,</w:t>
            </w:r>
            <w:r w:rsidR="00C977E2" w:rsidRPr="00735F8B">
              <w:rPr>
                <w:rFonts w:eastAsia="Calibri" w:cstheme="minorHAnsi"/>
              </w:rPr>
              <w:t xml:space="preserve"> per espressa previsione dell’art. 32, comma 10, lett. b) del </w:t>
            </w:r>
            <w:proofErr w:type="spellStart"/>
            <w:r w:rsidR="00C977E2" w:rsidRPr="00735F8B">
              <w:rPr>
                <w:rFonts w:eastAsia="Calibri" w:cstheme="minorHAnsi"/>
              </w:rPr>
              <w:t>D.Lgs.</w:t>
            </w:r>
            <w:proofErr w:type="spellEnd"/>
            <w:r w:rsidR="00C977E2" w:rsidRPr="00735F8B">
              <w:rPr>
                <w:rFonts w:eastAsia="Calibri" w:cstheme="minorHAnsi"/>
              </w:rPr>
              <w:t xml:space="preserve"> 50/2016, non si applica il termine dilatorio di </w:t>
            </w:r>
            <w:r w:rsidR="00C977E2" w:rsidRPr="00735F8B">
              <w:rPr>
                <w:rFonts w:eastAsia="Calibri" w:cstheme="minorHAnsi"/>
                <w:i/>
              </w:rPr>
              <w:t xml:space="preserve">stand </w:t>
            </w:r>
            <w:proofErr w:type="spellStart"/>
            <w:r w:rsidR="00C977E2" w:rsidRPr="00735F8B">
              <w:rPr>
                <w:rFonts w:eastAsia="Calibri" w:cstheme="minorHAnsi"/>
                <w:i/>
              </w:rPr>
              <w:t>still</w:t>
            </w:r>
            <w:proofErr w:type="spellEnd"/>
            <w:r w:rsidR="00C977E2" w:rsidRPr="00735F8B">
              <w:rPr>
                <w:rFonts w:eastAsia="Calibri" w:cstheme="minorHAnsi"/>
                <w:i/>
              </w:rPr>
              <w:t xml:space="preserve"> </w:t>
            </w:r>
            <w:r w:rsidR="00C977E2" w:rsidRPr="00735F8B">
              <w:rPr>
                <w:rFonts w:eastAsia="Calibri" w:cstheme="minorHAnsi"/>
              </w:rPr>
              <w:t>di 35 giorni per la stipula del contratto;</w:t>
            </w:r>
          </w:p>
        </w:tc>
      </w:tr>
      <w:tr w:rsidR="00C977E2" w:rsidRPr="00735F8B" w14:paraId="61279F5D" w14:textId="77777777" w:rsidTr="00281EDC">
        <w:tc>
          <w:tcPr>
            <w:tcW w:w="1814" w:type="dxa"/>
            <w:shd w:val="clear" w:color="auto" w:fill="auto"/>
          </w:tcPr>
          <w:p w14:paraId="168E01D4" w14:textId="77777777" w:rsidR="00C977E2" w:rsidRPr="00735F8B" w:rsidRDefault="00C977E2" w:rsidP="00090744">
            <w:pPr>
              <w:rPr>
                <w:rFonts w:eastAsia="Calibri" w:cstheme="minorHAnsi"/>
                <w:b/>
              </w:rPr>
            </w:pPr>
            <w:r w:rsidRPr="00735F8B">
              <w:rPr>
                <w:rFonts w:eastAsia="Calibri" w:cstheme="minorHAnsi"/>
                <w:b/>
              </w:rPr>
              <w:t>VISTA</w:t>
            </w:r>
          </w:p>
        </w:tc>
        <w:tc>
          <w:tcPr>
            <w:tcW w:w="7971" w:type="dxa"/>
            <w:shd w:val="clear" w:color="auto" w:fill="auto"/>
          </w:tcPr>
          <w:p w14:paraId="60E8E1B4" w14:textId="77777777" w:rsidR="00C977E2" w:rsidRPr="00735F8B" w:rsidRDefault="00C977E2" w:rsidP="009B003C">
            <w:pPr>
              <w:ind w:left="-57"/>
              <w:jc w:val="both"/>
              <w:rPr>
                <w:rFonts w:eastAsia="Calibri" w:cstheme="minorHAnsi"/>
              </w:rPr>
            </w:pPr>
            <w:r w:rsidRPr="00735F8B">
              <w:rPr>
                <w:rFonts w:eastAsia="Calibri" w:cstheme="minorHAnsi"/>
                <w:bCs/>
              </w:rPr>
              <w:t>la documentazione di offerta presentata dall’</w:t>
            </w:r>
            <w:r w:rsidR="009B003C">
              <w:rPr>
                <w:rFonts w:eastAsia="Calibri" w:cstheme="minorHAnsi"/>
                <w:bCs/>
              </w:rPr>
              <w:t>operatore economico selezionato</w:t>
            </w:r>
            <w:r w:rsidRPr="00735F8B">
              <w:rPr>
                <w:rFonts w:eastAsia="Calibri" w:cstheme="minorHAnsi"/>
                <w:bCs/>
              </w:rPr>
              <w:t>, nonché il Documento di gara unico europeo (DGUE), con il quale</w:t>
            </w:r>
            <w:r w:rsidR="009B003C">
              <w:rPr>
                <w:rFonts w:eastAsia="Calibri" w:cstheme="minorHAnsi"/>
                <w:bCs/>
              </w:rPr>
              <w:t xml:space="preserve"> 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r>
      <w:tr w:rsidR="00C977E2" w:rsidRPr="00735F8B" w14:paraId="63796DB6" w14:textId="77777777" w:rsidTr="00281EDC">
        <w:tc>
          <w:tcPr>
            <w:tcW w:w="1814" w:type="dxa"/>
            <w:shd w:val="clear" w:color="auto" w:fill="auto"/>
          </w:tcPr>
          <w:p w14:paraId="7C65573E" w14:textId="77777777" w:rsidR="00C977E2" w:rsidRDefault="00C977E2" w:rsidP="00090744">
            <w:pPr>
              <w:rPr>
                <w:rFonts w:eastAsia="Calibri" w:cstheme="minorHAnsi"/>
                <w:b/>
              </w:rPr>
            </w:pPr>
            <w:r>
              <w:rPr>
                <w:rFonts w:eastAsia="Calibri" w:cstheme="minorHAnsi"/>
                <w:b/>
              </w:rPr>
              <w:t>VISTO</w:t>
            </w:r>
          </w:p>
          <w:p w14:paraId="285D130F" w14:textId="77777777" w:rsidR="00970FE7" w:rsidRDefault="00970FE7" w:rsidP="00090744">
            <w:pPr>
              <w:rPr>
                <w:rFonts w:eastAsia="Calibri" w:cstheme="minorHAnsi"/>
                <w:b/>
              </w:rPr>
            </w:pPr>
          </w:p>
          <w:p w14:paraId="48199EFB" w14:textId="1E1267E1" w:rsidR="00970FE7" w:rsidRPr="00735F8B" w:rsidRDefault="00970FE7" w:rsidP="00090744">
            <w:pPr>
              <w:rPr>
                <w:rFonts w:eastAsia="Calibri" w:cstheme="minorHAnsi"/>
                <w:b/>
              </w:rPr>
            </w:pPr>
            <w:r w:rsidRPr="00970FE7">
              <w:rPr>
                <w:rFonts w:eastAsia="Calibri" w:cstheme="minorHAnsi"/>
                <w:b/>
              </w:rPr>
              <w:lastRenderedPageBreak/>
              <w:t>VISTO</w:t>
            </w:r>
          </w:p>
        </w:tc>
        <w:tc>
          <w:tcPr>
            <w:tcW w:w="7971" w:type="dxa"/>
            <w:shd w:val="clear" w:color="auto" w:fill="auto"/>
          </w:tcPr>
          <w:p w14:paraId="539F4CB1" w14:textId="77777777" w:rsidR="00970FE7" w:rsidRDefault="009B003C" w:rsidP="00970FE7">
            <w:pPr>
              <w:ind w:left="-57"/>
              <w:jc w:val="both"/>
              <w:rPr>
                <w:rFonts w:eastAsia="Calibri" w:cstheme="minorHAnsi"/>
                <w:bCs/>
              </w:rPr>
            </w:pPr>
            <w:r>
              <w:rPr>
                <w:rFonts w:eastAsia="Calibri" w:cstheme="minorHAnsi"/>
                <w:bCs/>
              </w:rPr>
              <w:lastRenderedPageBreak/>
              <w:t>l</w:t>
            </w:r>
            <w:r w:rsidR="00C977E2">
              <w:rPr>
                <w:rFonts w:eastAsia="Calibri" w:cstheme="minorHAnsi"/>
                <w:bCs/>
              </w:rPr>
              <w:t>’art. 56 comma 2 del vigente Regolamento di Ateneo per l’Amministrazione, la Finanza e la Contabilità;</w:t>
            </w:r>
          </w:p>
          <w:p w14:paraId="19F4E81D" w14:textId="0A1B01D8" w:rsidR="00970FE7" w:rsidRPr="00735F8B" w:rsidRDefault="00970FE7" w:rsidP="00970FE7">
            <w:pPr>
              <w:ind w:left="-57"/>
              <w:jc w:val="both"/>
              <w:rPr>
                <w:rFonts w:eastAsia="Calibri" w:cstheme="minorHAnsi"/>
                <w:bCs/>
              </w:rPr>
            </w:pPr>
            <w:r w:rsidRPr="00970FE7">
              <w:rPr>
                <w:rFonts w:eastAsia="Calibri" w:cstheme="minorHAnsi"/>
                <w:bCs/>
              </w:rPr>
              <w:t xml:space="preserve">il vigente Piano Integrato di Attività ed Organizzazione di Ateneo 2022 – 2024, per la </w:t>
            </w:r>
            <w:r w:rsidRPr="00970FE7">
              <w:rPr>
                <w:rFonts w:eastAsia="Calibri" w:cstheme="minorHAnsi"/>
                <w:bCs/>
              </w:rPr>
              <w:lastRenderedPageBreak/>
              <w:t>parte relativa alla pianificazione di Ateneo in materia di Prevenzione della Corruzione ed in particolare le appendici 2.3.C, 2.3.D, 2.3.E</w:t>
            </w:r>
            <w:r>
              <w:rPr>
                <w:rFonts w:eastAsia="Calibri" w:cstheme="minorHAnsi"/>
                <w:bCs/>
              </w:rPr>
              <w:t xml:space="preserve"> [</w:t>
            </w:r>
            <w:r w:rsidRPr="00970FE7">
              <w:rPr>
                <w:rFonts w:eastAsia="Calibri" w:cstheme="minorHAnsi"/>
                <w:bCs/>
                <w:i/>
                <w:iCs/>
              </w:rPr>
              <w:t>il riferimento dovrà essere aggiornato, di volta n volta, in relazione ai successivi aggiornamenti del Piano</w:t>
            </w:r>
            <w:r>
              <w:rPr>
                <w:rFonts w:eastAsia="Calibri" w:cstheme="minorHAnsi"/>
                <w:bCs/>
              </w:rPr>
              <w:t>]</w:t>
            </w:r>
            <w:r w:rsidRPr="00970FE7">
              <w:rPr>
                <w:rFonts w:eastAsia="Calibri" w:cstheme="minorHAnsi"/>
                <w:bCs/>
              </w:rPr>
              <w:t>;</w:t>
            </w:r>
          </w:p>
        </w:tc>
      </w:tr>
      <w:tr w:rsidR="00C977E2" w:rsidRPr="00735F8B" w14:paraId="5EE6AD35" w14:textId="77777777" w:rsidTr="00281EDC">
        <w:tc>
          <w:tcPr>
            <w:tcW w:w="1814" w:type="dxa"/>
            <w:shd w:val="clear" w:color="auto" w:fill="auto"/>
          </w:tcPr>
          <w:p w14:paraId="4472BC67" w14:textId="77777777" w:rsidR="00C977E2" w:rsidRDefault="00C977E2" w:rsidP="00090744">
            <w:pPr>
              <w:rPr>
                <w:rFonts w:eastAsia="Calibri" w:cstheme="minorHAnsi"/>
                <w:b/>
              </w:rPr>
            </w:pPr>
            <w:r>
              <w:rPr>
                <w:rFonts w:eastAsia="Calibri" w:cstheme="minorHAnsi"/>
                <w:b/>
              </w:rPr>
              <w:lastRenderedPageBreak/>
              <w:t>VISTO</w:t>
            </w:r>
          </w:p>
        </w:tc>
        <w:tc>
          <w:tcPr>
            <w:tcW w:w="7971" w:type="dxa"/>
            <w:shd w:val="clear" w:color="auto" w:fill="auto"/>
          </w:tcPr>
          <w:p w14:paraId="00B29ABB" w14:textId="4F73B284" w:rsidR="00C977E2" w:rsidRPr="00970FE7" w:rsidRDefault="00C977E2" w:rsidP="00090744">
            <w:pPr>
              <w:ind w:left="-57"/>
              <w:jc w:val="both"/>
              <w:rPr>
                <w:rFonts w:eastAsia="Calibri" w:cstheme="minorHAnsi"/>
                <w:bCs/>
              </w:rPr>
            </w:pPr>
            <w:r>
              <w:rPr>
                <w:rFonts w:eastAsia="Calibri" w:cstheme="minorHAnsi"/>
                <w:bCs/>
              </w:rPr>
              <w:t xml:space="preserve"> </w:t>
            </w:r>
            <w:r w:rsidR="00970FE7" w:rsidRPr="00970FE7">
              <w:rPr>
                <w:rFonts w:eastAsia="Calibri" w:cstheme="minorHAnsi"/>
                <w:bCs/>
              </w:rPr>
              <w:t>le dichiarazioni rese da ________, assunte al protocollo di Ateneo in data______, con n. ______ [</w:t>
            </w:r>
            <w:r w:rsidR="00970FE7" w:rsidRPr="00970FE7">
              <w:rPr>
                <w:rFonts w:eastAsia="Calibri" w:cstheme="minorHAnsi"/>
                <w:bCs/>
                <w:i/>
                <w:iCs/>
              </w:rPr>
              <w:t xml:space="preserve">dare atto delle dichiarazioni rese in quanto misure di prevenzione della corruzione laddove previste nel Piano di </w:t>
            </w:r>
            <w:proofErr w:type="gramStart"/>
            <w:r w:rsidR="00970FE7" w:rsidRPr="00970FE7">
              <w:rPr>
                <w:rFonts w:eastAsia="Calibri" w:cstheme="minorHAnsi"/>
                <w:bCs/>
                <w:i/>
                <w:iCs/>
              </w:rPr>
              <w:t>Ateneo</w:t>
            </w:r>
            <w:r w:rsidR="00970FE7">
              <w:rPr>
                <w:rFonts w:eastAsia="Calibri" w:cstheme="minorHAnsi"/>
                <w:bCs/>
                <w:i/>
                <w:iCs/>
              </w:rPr>
              <w:t xml:space="preserve"> </w:t>
            </w:r>
            <w:r w:rsidR="00970FE7">
              <w:rPr>
                <w:rFonts w:eastAsia="Calibri" w:cstheme="minorHAnsi"/>
                <w:bCs/>
              </w:rPr>
              <w:t>]</w:t>
            </w:r>
            <w:proofErr w:type="gramEnd"/>
          </w:p>
        </w:tc>
      </w:tr>
    </w:tbl>
    <w:p w14:paraId="528FA9B7" w14:textId="77777777" w:rsidR="00A559F0" w:rsidRPr="00735F8B" w:rsidRDefault="00A559F0" w:rsidP="00A559F0">
      <w:pPr>
        <w:rPr>
          <w:rFonts w:cstheme="minorHAnsi"/>
        </w:rPr>
      </w:pPr>
    </w:p>
    <w:p w14:paraId="6C6EA027" w14:textId="77777777" w:rsidR="00A559F0" w:rsidRPr="00C977E2" w:rsidRDefault="00A559F0" w:rsidP="00A559F0">
      <w:pPr>
        <w:jc w:val="center"/>
        <w:rPr>
          <w:rFonts w:cstheme="minorHAnsi"/>
          <w:b/>
          <w:bCs/>
          <w:sz w:val="24"/>
          <w:szCs w:val="24"/>
        </w:rPr>
      </w:pPr>
      <w:r w:rsidRPr="00C977E2">
        <w:rPr>
          <w:rFonts w:cstheme="minorHAnsi"/>
          <w:b/>
          <w:bCs/>
          <w:sz w:val="24"/>
          <w:szCs w:val="24"/>
        </w:rPr>
        <w:t>DETERMINA</w:t>
      </w:r>
    </w:p>
    <w:p w14:paraId="6B02EDBA" w14:textId="77777777" w:rsidR="00A559F0" w:rsidRPr="00735F8B" w:rsidRDefault="00A559F0" w:rsidP="00A559F0">
      <w:pPr>
        <w:rPr>
          <w:rFonts w:cstheme="minorHAnsi"/>
          <w:b/>
          <w:bCs/>
        </w:rPr>
      </w:pPr>
    </w:p>
    <w:p w14:paraId="6A66F89F" w14:textId="77777777" w:rsidR="00A559F0" w:rsidRPr="00735F8B" w:rsidRDefault="00A559F0" w:rsidP="00C977E2">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0B5CD5F0" w14:textId="29ED2CCB" w:rsidR="002B7006" w:rsidRPr="009B003C" w:rsidRDefault="00A559F0" w:rsidP="00281EDC">
      <w:pPr>
        <w:pStyle w:val="Paragrafoelenco"/>
        <w:numPr>
          <w:ilvl w:val="0"/>
          <w:numId w:val="8"/>
        </w:numPr>
        <w:ind w:left="714" w:hanging="357"/>
        <w:contextualSpacing w:val="0"/>
        <w:jc w:val="both"/>
        <w:rPr>
          <w:rFonts w:cstheme="minorHAnsi"/>
          <w:bCs/>
        </w:rPr>
      </w:pPr>
      <w:r w:rsidRPr="009B003C">
        <w:rPr>
          <w:rFonts w:cstheme="minorHAnsi"/>
          <w:bCs/>
        </w:rPr>
        <w:t xml:space="preserve">di autorizzare, </w:t>
      </w:r>
      <w:r w:rsidR="007F540F" w:rsidRPr="007F540F">
        <w:rPr>
          <w:rFonts w:cstheme="minorHAnsi"/>
          <w:bCs/>
        </w:rPr>
        <w:t>ai sensi dell’art. 1, comma 2, lett. a) del DL 76 del 16 luglio 2020, convertito con la legge 120/2020, come modificato dal decreto legge 77/2021</w:t>
      </w:r>
      <w:r w:rsidR="007F540F">
        <w:rPr>
          <w:rFonts w:cstheme="minorHAnsi"/>
          <w:bCs/>
        </w:rPr>
        <w:t>,</w:t>
      </w:r>
      <w:r w:rsidRPr="009B003C">
        <w:rPr>
          <w:rFonts w:cstheme="minorHAnsi"/>
          <w:bCs/>
        </w:rPr>
        <w:t xml:space="preserve"> l’affidamento diretto, tramite Ordine Diretto sul Mercato Elettronico della Pubblica Amministrazione (ME</w:t>
      </w:r>
      <w:r w:rsidR="009B003C" w:rsidRPr="009B003C">
        <w:rPr>
          <w:rFonts w:cstheme="minorHAnsi"/>
          <w:bCs/>
        </w:rPr>
        <w:t>.</w:t>
      </w:r>
      <w:r w:rsidRPr="009B003C">
        <w:rPr>
          <w:rFonts w:cstheme="minorHAnsi"/>
          <w:bCs/>
        </w:rPr>
        <w:t>PA), dei servizi [</w:t>
      </w:r>
      <w:r w:rsidRPr="009B003C">
        <w:rPr>
          <w:rFonts w:cstheme="minorHAnsi"/>
          <w:bCs/>
          <w:i/>
        </w:rPr>
        <w:t>o forniture</w:t>
      </w:r>
      <w:r w:rsidRPr="009B003C">
        <w:rPr>
          <w:rFonts w:cstheme="minorHAnsi"/>
          <w:bCs/>
        </w:rPr>
        <w:t xml:space="preserve">] aventi ad oggetto […] all’operatore economico […], per un importo complessivo delle prestazioni pari ad € </w:t>
      </w:r>
      <w:r w:rsidRPr="009B003C">
        <w:rPr>
          <w:rFonts w:eastAsia="Calibri" w:cstheme="minorHAnsi"/>
          <w:bCs/>
        </w:rPr>
        <w:t>[…]</w:t>
      </w:r>
      <w:r w:rsidRPr="009B003C">
        <w:rPr>
          <w:rFonts w:cstheme="minorHAnsi"/>
          <w:bCs/>
        </w:rPr>
        <w:t>, IVA inclusa (€</w:t>
      </w:r>
      <w:r w:rsidRPr="009B003C">
        <w:rPr>
          <w:rFonts w:eastAsia="Calibri" w:cstheme="minorHAnsi"/>
          <w:bCs/>
        </w:rPr>
        <w:t xml:space="preserve">[…] </w:t>
      </w:r>
      <w:r w:rsidRPr="009B003C">
        <w:rPr>
          <w:rFonts w:cstheme="minorHAnsi"/>
          <w:bCs/>
        </w:rPr>
        <w:t xml:space="preserve">+ IVA pari a € </w:t>
      </w:r>
      <w:r w:rsidRPr="009B003C">
        <w:rPr>
          <w:rFonts w:eastAsia="Calibri" w:cstheme="minorHAnsi"/>
          <w:bCs/>
        </w:rPr>
        <w:t>[…])</w:t>
      </w:r>
      <w:r w:rsidR="002B7006" w:rsidRPr="009B003C">
        <w:rPr>
          <w:rFonts w:eastAsia="Calibri" w:cstheme="minorHAnsi"/>
          <w:bCs/>
        </w:rPr>
        <w:t xml:space="preserve">restando inteso che l’efficacia del presente provvedimento è subordinata all’esito positivo delle verifiche in ordine alla ricorrenza, in capo all’affidatario, dei requisiti generali di cui all’art. 80 del Dlgs 50/2016 e </w:t>
      </w:r>
      <w:proofErr w:type="spellStart"/>
      <w:r w:rsidR="002B7006" w:rsidRPr="009B003C">
        <w:rPr>
          <w:rFonts w:eastAsia="Calibri" w:cstheme="minorHAnsi"/>
          <w:bCs/>
        </w:rPr>
        <w:t>s.m.i.</w:t>
      </w:r>
      <w:proofErr w:type="spellEnd"/>
      <w:r w:rsidR="002B7006" w:rsidRPr="009B003C">
        <w:rPr>
          <w:rFonts w:eastAsia="Calibri" w:cstheme="minorHAnsi"/>
          <w:bCs/>
        </w:rPr>
        <w:t xml:space="preserve">, secondo quanto specificato dalle Linee Guida </w:t>
      </w:r>
      <w:proofErr w:type="spellStart"/>
      <w:r w:rsidR="002B7006" w:rsidRPr="009B003C">
        <w:rPr>
          <w:rFonts w:eastAsia="Calibri" w:cstheme="minorHAnsi"/>
          <w:bCs/>
        </w:rPr>
        <w:t>Anac</w:t>
      </w:r>
      <w:proofErr w:type="spellEnd"/>
      <w:r w:rsidR="002B7006" w:rsidRPr="009B003C">
        <w:rPr>
          <w:rFonts w:eastAsia="Calibri" w:cstheme="minorHAnsi"/>
          <w:bCs/>
        </w:rPr>
        <w:t xml:space="preserve"> 4</w:t>
      </w:r>
      <w:r w:rsidR="002B7006" w:rsidRPr="009B003C">
        <w:rPr>
          <w:rFonts w:ascii="Calibri" w:eastAsia="Calibri" w:hAnsi="Calibri" w:cs="Calibri"/>
        </w:rPr>
        <w:t xml:space="preserve"> (aggiornate al Decreto Legislativo 19 aprile 2017, n. 56 con delibera del Consiglio n. 206 del 1 marzo 2018) e riportato in premessa</w:t>
      </w:r>
      <w:r w:rsidR="002B7006" w:rsidRPr="009B003C">
        <w:rPr>
          <w:rFonts w:eastAsia="Calibri" w:cstheme="minorHAnsi"/>
          <w:bCs/>
        </w:rPr>
        <w:t xml:space="preserve"> </w:t>
      </w:r>
      <w:r w:rsidR="002B7006" w:rsidRPr="009B003C">
        <w:rPr>
          <w:rFonts w:cstheme="minorHAnsi"/>
          <w:bCs/>
        </w:rPr>
        <w:t>;</w:t>
      </w:r>
    </w:p>
    <w:p w14:paraId="03881A6E" w14:textId="77777777" w:rsidR="002B7006" w:rsidRPr="009B003C" w:rsidRDefault="002B7006" w:rsidP="00281EDC">
      <w:pPr>
        <w:pStyle w:val="Paragrafoelenco"/>
        <w:numPr>
          <w:ilvl w:val="0"/>
          <w:numId w:val="8"/>
        </w:numPr>
        <w:tabs>
          <w:tab w:val="left" w:pos="0"/>
        </w:tabs>
        <w:ind w:left="714" w:hanging="357"/>
        <w:contextualSpacing w:val="0"/>
        <w:jc w:val="both"/>
        <w:rPr>
          <w:rFonts w:cstheme="minorHAnsi"/>
        </w:rPr>
      </w:pPr>
      <w:r w:rsidRPr="009B003C">
        <w:rPr>
          <w:rFonts w:cstheme="minorHAnsi"/>
          <w:bCs/>
        </w:rPr>
        <w:t>di autorizzare l’assunzione del relativo impegno di spesa, da imputare sul capitolo […] del bilancio unico di Ateneo di previsione annuale autorizzatorio per l’esercizio finanziario [..];</w:t>
      </w:r>
    </w:p>
    <w:p w14:paraId="176A90F5" w14:textId="77777777" w:rsidR="002B7006" w:rsidRPr="00735F8B" w:rsidRDefault="002B7006" w:rsidP="00281EDC">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2B7006" w:rsidRPr="00735F8B" w:rsidSect="003C6C6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FA67" w14:textId="77777777" w:rsidR="0071057F" w:rsidRDefault="0071057F" w:rsidP="00E81D5C">
      <w:pPr>
        <w:spacing w:before="0" w:after="0"/>
      </w:pPr>
      <w:r>
        <w:separator/>
      </w:r>
    </w:p>
  </w:endnote>
  <w:endnote w:type="continuationSeparator" w:id="0">
    <w:p w14:paraId="28D19353" w14:textId="77777777" w:rsidR="0071057F" w:rsidRDefault="0071057F"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28B1909A" w14:textId="77777777" w:rsidR="00E81D5C" w:rsidRDefault="008A02E8">
        <w:pPr>
          <w:pStyle w:val="Pidipagina"/>
          <w:jc w:val="right"/>
        </w:pPr>
        <w:r>
          <w:fldChar w:fldCharType="begin"/>
        </w:r>
        <w:r w:rsidR="00E81D5C">
          <w:instrText>PAGE   \* MERGEFORMAT</w:instrText>
        </w:r>
        <w:r>
          <w:fldChar w:fldCharType="separate"/>
        </w:r>
        <w:r w:rsidR="00414F6E">
          <w:rPr>
            <w:noProof/>
          </w:rPr>
          <w:t>1</w:t>
        </w:r>
        <w:r>
          <w:fldChar w:fldCharType="end"/>
        </w:r>
      </w:p>
    </w:sdtContent>
  </w:sdt>
  <w:p w14:paraId="3F052CA0"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DDD" w14:textId="77777777" w:rsidR="0071057F" w:rsidRDefault="0071057F" w:rsidP="00E81D5C">
      <w:pPr>
        <w:spacing w:before="0" w:after="0"/>
      </w:pPr>
      <w:r>
        <w:separator/>
      </w:r>
    </w:p>
  </w:footnote>
  <w:footnote w:type="continuationSeparator" w:id="0">
    <w:p w14:paraId="591FF5D3" w14:textId="77777777" w:rsidR="0071057F" w:rsidRDefault="0071057F"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6B3D" w14:textId="77777777" w:rsidR="00C977E2" w:rsidRDefault="00C977E2" w:rsidP="00C977E2">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0EF3BA19" wp14:editId="3736F74C">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4EE8CCBD" w14:textId="77777777" w:rsidR="00C977E2" w:rsidRDefault="00C977E2">
    <w:pPr>
      <w:pStyle w:val="Intestazione"/>
    </w:pPr>
  </w:p>
  <w:p w14:paraId="540356BC" w14:textId="77777777" w:rsidR="00C977E2" w:rsidRDefault="00C977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190B27"/>
    <w:rsid w:val="002741A7"/>
    <w:rsid w:val="00281EDC"/>
    <w:rsid w:val="002A52D3"/>
    <w:rsid w:val="002B7006"/>
    <w:rsid w:val="00332AA7"/>
    <w:rsid w:val="00344A6C"/>
    <w:rsid w:val="003B115D"/>
    <w:rsid w:val="003C6C6B"/>
    <w:rsid w:val="00404949"/>
    <w:rsid w:val="00414F6E"/>
    <w:rsid w:val="004E796E"/>
    <w:rsid w:val="00584770"/>
    <w:rsid w:val="0063673E"/>
    <w:rsid w:val="006E41E8"/>
    <w:rsid w:val="0071057F"/>
    <w:rsid w:val="007E5FFE"/>
    <w:rsid w:val="007F540F"/>
    <w:rsid w:val="0080596C"/>
    <w:rsid w:val="0083186D"/>
    <w:rsid w:val="008A02E8"/>
    <w:rsid w:val="00945634"/>
    <w:rsid w:val="00963BF8"/>
    <w:rsid w:val="00970FE7"/>
    <w:rsid w:val="009B003C"/>
    <w:rsid w:val="009E55E5"/>
    <w:rsid w:val="00A3789D"/>
    <w:rsid w:val="00A559F0"/>
    <w:rsid w:val="00A6737A"/>
    <w:rsid w:val="00AC6B32"/>
    <w:rsid w:val="00B14BF6"/>
    <w:rsid w:val="00BB325D"/>
    <w:rsid w:val="00C51343"/>
    <w:rsid w:val="00C543BF"/>
    <w:rsid w:val="00C977E2"/>
    <w:rsid w:val="00CA5835"/>
    <w:rsid w:val="00CF4541"/>
    <w:rsid w:val="00D176DB"/>
    <w:rsid w:val="00D537A5"/>
    <w:rsid w:val="00E81D5C"/>
    <w:rsid w:val="00F10E40"/>
    <w:rsid w:val="00F16169"/>
    <w:rsid w:val="00F64E49"/>
    <w:rsid w:val="00F85822"/>
    <w:rsid w:val="00FD7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8535C1"/>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3185</Words>
  <Characters>18158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8</cp:revision>
  <dcterms:created xsi:type="dcterms:W3CDTF">2019-12-29T17:30:00Z</dcterms:created>
  <dcterms:modified xsi:type="dcterms:W3CDTF">2022-12-19T14:00:00Z</dcterms:modified>
</cp:coreProperties>
</file>