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9D3BD" w14:textId="77777777" w:rsidR="0087495E" w:rsidRPr="00706ACD" w:rsidRDefault="00AB0DAB" w:rsidP="00631D21">
      <w:pPr>
        <w:tabs>
          <w:tab w:val="left" w:pos="1134"/>
        </w:tabs>
        <w:spacing w:after="0" w:line="240" w:lineRule="auto"/>
      </w:pPr>
      <w:r>
        <w:rPr>
          <w:rFonts w:ascii="Garamond" w:hAnsi="Garamond" w:cs="Arial"/>
          <w:iCs/>
          <w:noProof/>
          <w:color w:val="333333"/>
          <w:sz w:val="26"/>
          <w:szCs w:val="26"/>
        </w:rPr>
        <mc:AlternateContent>
          <mc:Choice Requires="wps">
            <w:drawing>
              <wp:anchor distT="0" distB="0" distL="114300" distR="114300" simplePos="0" relativeHeight="251660288" behindDoc="0" locked="0" layoutInCell="1" allowOverlap="1" wp14:anchorId="2C200606" wp14:editId="6393F090">
                <wp:simplePos x="0" y="0"/>
                <wp:positionH relativeFrom="column">
                  <wp:posOffset>800735</wp:posOffset>
                </wp:positionH>
                <wp:positionV relativeFrom="paragraph">
                  <wp:posOffset>19685</wp:posOffset>
                </wp:positionV>
                <wp:extent cx="5485765" cy="654050"/>
                <wp:effectExtent l="0" t="0" r="63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5765" cy="654050"/>
                        </a:xfrm>
                        <a:prstGeom prst="rect">
                          <a:avLst/>
                        </a:prstGeom>
                        <a:solidFill>
                          <a:srgbClr val="FFFFFF"/>
                        </a:solidFill>
                        <a:ln w="9525">
                          <a:solidFill>
                            <a:srgbClr val="000000"/>
                          </a:solidFill>
                          <a:miter lim="800000"/>
                          <a:headEnd/>
                          <a:tailEnd/>
                        </a:ln>
                      </wps:spPr>
                      <wps:txbx>
                        <w:txbxContent>
                          <w:p w14:paraId="5EAEE0BA" w14:textId="77777777" w:rsidR="00F03716" w:rsidRPr="00146FD5" w:rsidRDefault="00F03716" w:rsidP="00631D21">
                            <w:pPr>
                              <w:tabs>
                                <w:tab w:val="left" w:pos="1134"/>
                              </w:tabs>
                              <w:spacing w:after="0" w:line="240" w:lineRule="auto"/>
                              <w:jc w:val="both"/>
                              <w:rPr>
                                <w:rFonts w:ascii="Garamond" w:hAnsi="Garamond"/>
                                <w:sz w:val="26"/>
                                <w:szCs w:val="26"/>
                              </w:rPr>
                            </w:pPr>
                            <w:r w:rsidRPr="00146FD5">
                              <w:rPr>
                                <w:rFonts w:ascii="Garamond" w:hAnsi="Garamond"/>
                                <w:sz w:val="26"/>
                                <w:szCs w:val="26"/>
                              </w:rPr>
                              <w:t xml:space="preserve">Università degli Studi di Napoli </w:t>
                            </w:r>
                            <w:r w:rsidR="00E50E3B" w:rsidRPr="00146FD5">
                              <w:rPr>
                                <w:rFonts w:ascii="Garamond" w:hAnsi="Garamond"/>
                                <w:sz w:val="26"/>
                                <w:szCs w:val="26"/>
                              </w:rPr>
                              <w:t>Federico II</w:t>
                            </w:r>
                          </w:p>
                          <w:p w14:paraId="75F02F96" w14:textId="77777777" w:rsidR="00631D21" w:rsidRPr="00146FD5" w:rsidRDefault="00CE5583" w:rsidP="00631D21">
                            <w:pPr>
                              <w:tabs>
                                <w:tab w:val="left" w:pos="1134"/>
                              </w:tabs>
                              <w:spacing w:after="0" w:line="240" w:lineRule="auto"/>
                              <w:jc w:val="both"/>
                              <w:rPr>
                                <w:rFonts w:ascii="Garamond" w:hAnsi="Garamond" w:cs="Arial"/>
                                <w:iCs/>
                                <w:sz w:val="26"/>
                                <w:szCs w:val="26"/>
                                <w:shd w:val="clear" w:color="auto" w:fill="FFFFFF"/>
                              </w:rPr>
                            </w:pPr>
                            <w:r w:rsidRPr="00146FD5">
                              <w:rPr>
                                <w:rFonts w:ascii="Garamond" w:hAnsi="Garamond" w:cs="Arial"/>
                                <w:iCs/>
                                <w:sz w:val="26"/>
                                <w:szCs w:val="26"/>
                                <w:shd w:val="clear" w:color="auto" w:fill="FFFFFF"/>
                              </w:rPr>
                              <w:t>Centro I</w:t>
                            </w:r>
                            <w:r w:rsidR="007F5510" w:rsidRPr="00146FD5">
                              <w:rPr>
                                <w:rFonts w:ascii="Garamond" w:hAnsi="Garamond" w:cs="Arial"/>
                                <w:iCs/>
                                <w:sz w:val="26"/>
                                <w:szCs w:val="26"/>
                                <w:shd w:val="clear" w:color="auto" w:fill="FFFFFF"/>
                              </w:rPr>
                              <w:t>nterdipartimentale “</w:t>
                            </w:r>
                            <w:r w:rsidR="00631D21" w:rsidRPr="00146FD5">
                              <w:rPr>
                                <w:rFonts w:ascii="Garamond" w:hAnsi="Garamond" w:cs="Arial"/>
                                <w:iCs/>
                                <w:sz w:val="26"/>
                                <w:szCs w:val="26"/>
                                <w:shd w:val="clear" w:color="auto" w:fill="FFFFFF"/>
                              </w:rPr>
                              <w:t>Vincenzo Arangio-Ruiz</w:t>
                            </w:r>
                            <w:r w:rsidR="007F5510" w:rsidRPr="00146FD5">
                              <w:rPr>
                                <w:rFonts w:ascii="Garamond" w:hAnsi="Garamond" w:cs="Arial"/>
                                <w:iCs/>
                                <w:sz w:val="26"/>
                                <w:szCs w:val="26"/>
                                <w:shd w:val="clear" w:color="auto" w:fill="FFFFFF"/>
                              </w:rPr>
                              <w:t>”</w:t>
                            </w:r>
                            <w:r w:rsidR="00631D21" w:rsidRPr="00146FD5">
                              <w:rPr>
                                <w:rFonts w:ascii="Garamond" w:hAnsi="Garamond" w:cs="Arial"/>
                                <w:iCs/>
                                <w:sz w:val="26"/>
                                <w:szCs w:val="26"/>
                                <w:shd w:val="clear" w:color="auto" w:fill="FFFFFF"/>
                              </w:rPr>
                              <w:t xml:space="preserve"> </w:t>
                            </w:r>
                          </w:p>
                          <w:p w14:paraId="1A5E7C8A" w14:textId="77777777" w:rsidR="00631D21" w:rsidRPr="00146FD5" w:rsidRDefault="00CE5583" w:rsidP="00631D21">
                            <w:pPr>
                              <w:tabs>
                                <w:tab w:val="left" w:pos="1134"/>
                              </w:tabs>
                              <w:spacing w:after="0" w:line="240" w:lineRule="auto"/>
                              <w:jc w:val="both"/>
                              <w:rPr>
                                <w:rFonts w:ascii="Garamond" w:hAnsi="Garamond" w:cs="Arial"/>
                                <w:iCs/>
                                <w:sz w:val="26"/>
                                <w:szCs w:val="26"/>
                                <w:shd w:val="clear" w:color="auto" w:fill="FFFFFF"/>
                              </w:rPr>
                            </w:pPr>
                            <w:r w:rsidRPr="00146FD5">
                              <w:rPr>
                                <w:rFonts w:ascii="Garamond" w:hAnsi="Garamond" w:cs="Arial"/>
                                <w:iCs/>
                                <w:sz w:val="26"/>
                                <w:szCs w:val="26"/>
                                <w:shd w:val="clear" w:color="auto" w:fill="FFFFFF"/>
                              </w:rPr>
                              <w:t>di Studi Storici e Giuridici sul Mondo A</w:t>
                            </w:r>
                            <w:r w:rsidR="00631D21" w:rsidRPr="00146FD5">
                              <w:rPr>
                                <w:rFonts w:ascii="Garamond" w:hAnsi="Garamond" w:cs="Arial"/>
                                <w:iCs/>
                                <w:sz w:val="26"/>
                                <w:szCs w:val="26"/>
                                <w:shd w:val="clear" w:color="auto" w:fill="FFFFFF"/>
                              </w:rPr>
                              <w:t>ntico</w:t>
                            </w:r>
                          </w:p>
                          <w:p w14:paraId="35DC751A" w14:textId="77777777" w:rsidR="00631D21" w:rsidRDefault="00631D2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200606" id="_x0000_t202" coordsize="21600,21600" o:spt="202" path="m,l,21600r21600,l21600,xe">
                <v:stroke joinstyle="miter"/>
                <v:path gradientshapeok="t" o:connecttype="rect"/>
              </v:shapetype>
              <v:shape id="Text Box 2" o:spid="_x0000_s1026" type="#_x0000_t202" style="position:absolute;margin-left:63.05pt;margin-top:1.55pt;width:431.95pt;height: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">
                <v:textbox>
                  <w:txbxContent>
                    <w:p w14:paraId="5EAEE0BA" w14:textId="77777777" w:rsidR="00F03716" w:rsidRPr="00146FD5" w:rsidRDefault="00F03716" w:rsidP="00631D21">
                      <w:pPr>
                        <w:tabs>
                          <w:tab w:val="left" w:pos="1134"/>
                        </w:tabs>
                        <w:spacing w:after="0" w:line="240" w:lineRule="auto"/>
                        <w:jc w:val="both"/>
                        <w:rPr>
                          <w:rFonts w:ascii="Garamond" w:hAnsi="Garamond"/>
                          <w:sz w:val="26"/>
                          <w:szCs w:val="26"/>
                        </w:rPr>
                      </w:pPr>
                      <w:r w:rsidRPr="00146FD5">
                        <w:rPr>
                          <w:rFonts w:ascii="Garamond" w:hAnsi="Garamond"/>
                          <w:sz w:val="26"/>
                          <w:szCs w:val="26"/>
                        </w:rPr>
                        <w:t xml:space="preserve">Università degli Studi di Napoli </w:t>
                      </w:r>
                      <w:r w:rsidR="00E50E3B" w:rsidRPr="00146FD5">
                        <w:rPr>
                          <w:rFonts w:ascii="Garamond" w:hAnsi="Garamond"/>
                          <w:sz w:val="26"/>
                          <w:szCs w:val="26"/>
                        </w:rPr>
                        <w:t>Federico II</w:t>
                      </w:r>
                    </w:p>
                    <w:p w14:paraId="75F02F96" w14:textId="77777777" w:rsidR="00631D21" w:rsidRPr="00146FD5" w:rsidRDefault="00CE5583" w:rsidP="00631D21">
                      <w:pPr>
                        <w:tabs>
                          <w:tab w:val="left" w:pos="1134"/>
                        </w:tabs>
                        <w:spacing w:after="0" w:line="240" w:lineRule="auto"/>
                        <w:jc w:val="both"/>
                        <w:rPr>
                          <w:rFonts w:ascii="Garamond" w:hAnsi="Garamond" w:cs="Arial"/>
                          <w:iCs/>
                          <w:sz w:val="26"/>
                          <w:szCs w:val="26"/>
                          <w:shd w:val="clear" w:color="auto" w:fill="FFFFFF"/>
                        </w:rPr>
                      </w:pPr>
                      <w:r w:rsidRPr="00146FD5">
                        <w:rPr>
                          <w:rFonts w:ascii="Garamond" w:hAnsi="Garamond" w:cs="Arial"/>
                          <w:iCs/>
                          <w:sz w:val="26"/>
                          <w:szCs w:val="26"/>
                          <w:shd w:val="clear" w:color="auto" w:fill="FFFFFF"/>
                        </w:rPr>
                        <w:t>Centro I</w:t>
                      </w:r>
                      <w:r w:rsidR="007F5510" w:rsidRPr="00146FD5">
                        <w:rPr>
                          <w:rFonts w:ascii="Garamond" w:hAnsi="Garamond" w:cs="Arial"/>
                          <w:iCs/>
                          <w:sz w:val="26"/>
                          <w:szCs w:val="26"/>
                          <w:shd w:val="clear" w:color="auto" w:fill="FFFFFF"/>
                        </w:rPr>
                        <w:t>nterdipartimentale “</w:t>
                      </w:r>
                      <w:r w:rsidR="00631D21" w:rsidRPr="00146FD5">
                        <w:rPr>
                          <w:rFonts w:ascii="Garamond" w:hAnsi="Garamond" w:cs="Arial"/>
                          <w:iCs/>
                          <w:sz w:val="26"/>
                          <w:szCs w:val="26"/>
                          <w:shd w:val="clear" w:color="auto" w:fill="FFFFFF"/>
                        </w:rPr>
                        <w:t>Vincenzo Arangio-Ruiz</w:t>
                      </w:r>
                      <w:r w:rsidR="007F5510" w:rsidRPr="00146FD5">
                        <w:rPr>
                          <w:rFonts w:ascii="Garamond" w:hAnsi="Garamond" w:cs="Arial"/>
                          <w:iCs/>
                          <w:sz w:val="26"/>
                          <w:szCs w:val="26"/>
                          <w:shd w:val="clear" w:color="auto" w:fill="FFFFFF"/>
                        </w:rPr>
                        <w:t>”</w:t>
                      </w:r>
                      <w:r w:rsidR="00631D21" w:rsidRPr="00146FD5">
                        <w:rPr>
                          <w:rFonts w:ascii="Garamond" w:hAnsi="Garamond" w:cs="Arial"/>
                          <w:iCs/>
                          <w:sz w:val="26"/>
                          <w:szCs w:val="26"/>
                          <w:shd w:val="clear" w:color="auto" w:fill="FFFFFF"/>
                        </w:rPr>
                        <w:t xml:space="preserve"> </w:t>
                      </w:r>
                    </w:p>
                    <w:p w14:paraId="1A5E7C8A" w14:textId="77777777" w:rsidR="00631D21" w:rsidRPr="00146FD5" w:rsidRDefault="00CE5583" w:rsidP="00631D21">
                      <w:pPr>
                        <w:tabs>
                          <w:tab w:val="left" w:pos="1134"/>
                        </w:tabs>
                        <w:spacing w:after="0" w:line="240" w:lineRule="auto"/>
                        <w:jc w:val="both"/>
                        <w:rPr>
                          <w:rFonts w:ascii="Garamond" w:hAnsi="Garamond" w:cs="Arial"/>
                          <w:iCs/>
                          <w:sz w:val="26"/>
                          <w:szCs w:val="26"/>
                          <w:shd w:val="clear" w:color="auto" w:fill="FFFFFF"/>
                        </w:rPr>
                      </w:pPr>
                      <w:r w:rsidRPr="00146FD5">
                        <w:rPr>
                          <w:rFonts w:ascii="Garamond" w:hAnsi="Garamond" w:cs="Arial"/>
                          <w:iCs/>
                          <w:sz w:val="26"/>
                          <w:szCs w:val="26"/>
                          <w:shd w:val="clear" w:color="auto" w:fill="FFFFFF"/>
                        </w:rPr>
                        <w:t>di Studi Storici e Giuridici sul Mondo A</w:t>
                      </w:r>
                      <w:r w:rsidR="00631D21" w:rsidRPr="00146FD5">
                        <w:rPr>
                          <w:rFonts w:ascii="Garamond" w:hAnsi="Garamond" w:cs="Arial"/>
                          <w:iCs/>
                          <w:sz w:val="26"/>
                          <w:szCs w:val="26"/>
                          <w:shd w:val="clear" w:color="auto" w:fill="FFFFFF"/>
                        </w:rPr>
                        <w:t>ntico</w:t>
                      </w:r>
                    </w:p>
                    <w:p w14:paraId="35DC751A" w14:textId="77777777" w:rsidR="00631D21" w:rsidRDefault="00631D21"/>
                  </w:txbxContent>
                </v:textbox>
              </v:shape>
            </w:pict>
          </mc:Fallback>
        </mc:AlternateContent>
      </w:r>
      <w:r w:rsidR="00631D21" w:rsidRPr="00631D21">
        <w:rPr>
          <w:noProof/>
        </w:rPr>
        <w:drawing>
          <wp:inline distT="0" distB="0" distL="0" distR="0" wp14:anchorId="3D80C317" wp14:editId="0FC93016">
            <wp:extent cx="657019" cy="631455"/>
            <wp:effectExtent l="19050" t="19050" r="9731" b="16245"/>
            <wp:docPr id="9" name="Immagine 5" descr="C:\Users\Paola\Desktop\imag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aola\Desktop\image.jpeg"/>
                    <pic:cNvPicPr>
                      <a:picLocks noChangeAspect="1" noChangeArrowheads="1"/>
                    </pic:cNvPicPr>
                  </pic:nvPicPr>
                  <pic:blipFill>
                    <a:blip r:embed="rId7" cstate="print"/>
                    <a:srcRect/>
                    <a:stretch>
                      <a:fillRect/>
                    </a:stretch>
                  </pic:blipFill>
                  <pic:spPr bwMode="auto">
                    <a:xfrm>
                      <a:off x="0" y="0"/>
                      <a:ext cx="658315" cy="632701"/>
                    </a:xfrm>
                    <a:prstGeom prst="rect">
                      <a:avLst/>
                    </a:prstGeom>
                    <a:noFill/>
                    <a:ln w="9525">
                      <a:solidFill>
                        <a:schemeClr val="tx1"/>
                      </a:solidFill>
                      <a:miter lim="800000"/>
                      <a:headEnd/>
                      <a:tailEnd/>
                    </a:ln>
                  </pic:spPr>
                </pic:pic>
              </a:graphicData>
            </a:graphic>
          </wp:inline>
        </w:drawing>
      </w:r>
      <w:r w:rsidR="00631D21" w:rsidRPr="00706ACD">
        <w:rPr>
          <w:rFonts w:ascii="Garamond" w:hAnsi="Garamond" w:cs="Arial"/>
          <w:iCs/>
          <w:color w:val="333333"/>
          <w:sz w:val="26"/>
          <w:szCs w:val="26"/>
          <w:shd w:val="clear" w:color="auto" w:fill="FFFFFF"/>
        </w:rPr>
        <w:t xml:space="preserve"> </w:t>
      </w:r>
    </w:p>
    <w:p w14:paraId="0ABC9AEF" w14:textId="77777777" w:rsidR="00631D21" w:rsidRDefault="00631D21">
      <w:pPr>
        <w:spacing w:after="0" w:line="240" w:lineRule="auto"/>
        <w:ind w:left="1276"/>
      </w:pPr>
    </w:p>
    <w:p w14:paraId="009068D1" w14:textId="77777777" w:rsidR="00D46685" w:rsidRDefault="00D46685">
      <w:pPr>
        <w:spacing w:after="0" w:line="240" w:lineRule="auto"/>
        <w:ind w:left="1276"/>
      </w:pPr>
    </w:p>
    <w:p w14:paraId="3F11D0EC" w14:textId="27F9E339" w:rsidR="000459A3" w:rsidRDefault="000459A3" w:rsidP="000459A3">
      <w:pPr>
        <w:widowControl w:val="0"/>
        <w:autoSpaceDE w:val="0"/>
        <w:autoSpaceDN w:val="0"/>
        <w:adjustRightInd w:val="0"/>
        <w:ind w:left="2126" w:right="-11" w:hanging="1984"/>
        <w:jc w:val="both"/>
        <w:rPr>
          <w:b/>
          <w:bCs/>
        </w:rPr>
      </w:pPr>
      <w:r w:rsidRPr="00AE79E9">
        <w:rPr>
          <w:b/>
          <w:bCs/>
        </w:rPr>
        <w:t xml:space="preserve">OGGETTO:     </w:t>
      </w:r>
      <w:r w:rsidRPr="00AE79E9">
        <w:rPr>
          <w:b/>
          <w:bCs/>
        </w:rPr>
        <w:tab/>
        <w:t>Determina a contrarre e avvio procedura affidamento diretto,  ai sensi dell’art.</w:t>
      </w:r>
      <w:r w:rsidRPr="00AE79E9">
        <w:rPr>
          <w:b/>
        </w:rPr>
        <w:t xml:space="preserve"> 36, comma 2, lett. a),  e comma 6 e dell’art. 95, comma 4, D.Lgs. 50/2016, </w:t>
      </w:r>
      <w:r w:rsidRPr="00AE79E9">
        <w:rPr>
          <w:b/>
          <w:bCs/>
        </w:rPr>
        <w:t xml:space="preserve">per </w:t>
      </w:r>
      <w:r w:rsidR="00F20B48">
        <w:rPr>
          <w:b/>
          <w:bCs/>
        </w:rPr>
        <w:t xml:space="preserve">la fornitura di </w:t>
      </w:r>
      <w:r w:rsidR="00AB0349">
        <w:rPr>
          <w:b/>
          <w:bCs/>
        </w:rPr>
        <w:t xml:space="preserve">pc portatile completo di software Office e Acrobat </w:t>
      </w:r>
      <w:r w:rsidR="00EE50F2" w:rsidRPr="00EE50F2">
        <w:rPr>
          <w:b/>
          <w:bCs/>
        </w:rPr>
        <w:t xml:space="preserve">mediante </w:t>
      </w:r>
      <w:bookmarkStart w:id="0" w:name="_Hlk114567966"/>
      <w:r w:rsidR="00EE50F2" w:rsidRPr="00EE50F2">
        <w:rPr>
          <w:b/>
          <w:bCs/>
        </w:rPr>
        <w:t xml:space="preserve">Oda MePa n. </w:t>
      </w:r>
      <w:r w:rsidR="00EE50F2">
        <w:rPr>
          <w:b/>
          <w:bCs/>
        </w:rPr>
        <w:t>65467</w:t>
      </w:r>
      <w:r w:rsidR="00EE50F2" w:rsidRPr="00EE50F2">
        <w:rPr>
          <w:b/>
          <w:bCs/>
        </w:rPr>
        <w:t xml:space="preserve"> per un importo contrattuale pari ad € </w:t>
      </w:r>
      <w:r w:rsidR="006A5C2B">
        <w:rPr>
          <w:b/>
          <w:bCs/>
        </w:rPr>
        <w:t>1430</w:t>
      </w:r>
      <w:r w:rsidR="00EE50F2" w:rsidRPr="00EE50F2">
        <w:rPr>
          <w:b/>
          <w:bCs/>
        </w:rPr>
        <w:t xml:space="preserve"> (Iva esclusa)</w:t>
      </w:r>
      <w:r w:rsidR="006A5C2B">
        <w:rPr>
          <w:b/>
          <w:bCs/>
        </w:rPr>
        <w:t xml:space="preserve">-cig </w:t>
      </w:r>
      <w:r w:rsidR="00C47C8D">
        <w:rPr>
          <w:b/>
          <w:bCs/>
        </w:rPr>
        <w:t>ZDD37B946</w:t>
      </w:r>
      <w:bookmarkEnd w:id="0"/>
    </w:p>
    <w:tbl>
      <w:tblPr>
        <w:tblW w:w="9888" w:type="dxa"/>
        <w:tblInd w:w="-5" w:type="dxa"/>
        <w:tblLook w:val="04A0" w:firstRow="1" w:lastRow="0" w:firstColumn="1" w:lastColumn="0" w:noHBand="0" w:noVBand="1"/>
      </w:tblPr>
      <w:tblGrid>
        <w:gridCol w:w="1806"/>
        <w:gridCol w:w="8082"/>
      </w:tblGrid>
      <w:tr w:rsidR="002F1A6D" w:rsidRPr="002F1A6D" w14:paraId="5429D415" w14:textId="77777777" w:rsidTr="00397FDB">
        <w:trPr>
          <w:trHeight w:val="761"/>
        </w:trPr>
        <w:tc>
          <w:tcPr>
            <w:tcW w:w="1806" w:type="dxa"/>
            <w:shd w:val="clear" w:color="auto" w:fill="auto"/>
          </w:tcPr>
          <w:p w14:paraId="6FC1A7EA" w14:textId="09EE22D9" w:rsidR="002F1A6D" w:rsidRPr="002F1A6D" w:rsidRDefault="002F1A6D" w:rsidP="002F1A6D">
            <w:pPr>
              <w:autoSpaceDE w:val="0"/>
              <w:spacing w:before="120" w:after="120" w:line="240" w:lineRule="auto"/>
              <w:jc w:val="both"/>
              <w:rPr>
                <w:rFonts w:ascii="Book Antiqua" w:eastAsia="Calibri" w:hAnsi="Book Antiqua" w:cs="Times New Roman"/>
                <w:b/>
                <w:sz w:val="20"/>
                <w:szCs w:val="20"/>
                <w:lang w:eastAsia="en-US"/>
              </w:rPr>
            </w:pPr>
          </w:p>
        </w:tc>
        <w:tc>
          <w:tcPr>
            <w:tcW w:w="8082" w:type="dxa"/>
            <w:shd w:val="clear" w:color="auto" w:fill="auto"/>
          </w:tcPr>
          <w:p w14:paraId="1D940FAB" w14:textId="77777777" w:rsidR="002F1A6D" w:rsidRPr="002F1A6D" w:rsidRDefault="002F1A6D" w:rsidP="002F1A6D">
            <w:pPr>
              <w:autoSpaceDE w:val="0"/>
              <w:spacing w:before="120" w:after="120" w:line="240" w:lineRule="auto"/>
              <w:jc w:val="both"/>
              <w:rPr>
                <w:rFonts w:ascii="Book Antiqua" w:eastAsia="Calibri" w:hAnsi="Book Antiqua" w:cs="Times New Roman"/>
                <w:b/>
                <w:bCs/>
                <w:sz w:val="20"/>
                <w:szCs w:val="20"/>
                <w:lang w:eastAsia="en-US"/>
              </w:rPr>
            </w:pPr>
          </w:p>
        </w:tc>
      </w:tr>
      <w:tr w:rsidR="002F1A6D" w:rsidRPr="002F1A6D" w14:paraId="74E9E452" w14:textId="77777777" w:rsidTr="00397FDB">
        <w:trPr>
          <w:trHeight w:val="761"/>
        </w:trPr>
        <w:tc>
          <w:tcPr>
            <w:tcW w:w="9888" w:type="dxa"/>
            <w:gridSpan w:val="2"/>
            <w:shd w:val="clear" w:color="auto" w:fill="auto"/>
          </w:tcPr>
          <w:p w14:paraId="63BA15F9" w14:textId="0FBB84AD" w:rsidR="002F1A6D" w:rsidRPr="002F1A6D" w:rsidRDefault="002F1A6D" w:rsidP="002F1A6D">
            <w:pPr>
              <w:autoSpaceDE w:val="0"/>
              <w:spacing w:before="120" w:after="120" w:line="240" w:lineRule="auto"/>
              <w:jc w:val="center"/>
              <w:rPr>
                <w:rFonts w:ascii="Book Antiqua" w:eastAsia="Calibri" w:hAnsi="Book Antiqua" w:cs="Times New Roman"/>
                <w:b/>
                <w:bCs/>
                <w:sz w:val="20"/>
                <w:szCs w:val="20"/>
                <w:lang w:eastAsia="en-US"/>
              </w:rPr>
            </w:pPr>
            <w:r w:rsidRPr="002F1A6D">
              <w:rPr>
                <w:rFonts w:ascii="Book Antiqua" w:eastAsia="Calibri" w:hAnsi="Book Antiqua" w:cs="Times New Roman"/>
                <w:b/>
                <w:sz w:val="20"/>
                <w:szCs w:val="20"/>
                <w:lang w:eastAsia="en-US"/>
              </w:rPr>
              <w:t xml:space="preserve">IL DIRETTORE </w:t>
            </w:r>
          </w:p>
        </w:tc>
      </w:tr>
      <w:tr w:rsidR="002F1A6D" w:rsidRPr="002F1A6D" w14:paraId="3A2C451E" w14:textId="77777777" w:rsidTr="00397FDB">
        <w:tc>
          <w:tcPr>
            <w:tcW w:w="1806" w:type="dxa"/>
            <w:shd w:val="clear" w:color="auto" w:fill="auto"/>
          </w:tcPr>
          <w:p w14:paraId="4BE90916"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r w:rsidRPr="002F1A6D">
              <w:rPr>
                <w:rFonts w:ascii="Book Antiqua" w:eastAsia="Calibri" w:hAnsi="Book Antiqua" w:cs="Times New Roman"/>
                <w:b/>
                <w:sz w:val="20"/>
                <w:szCs w:val="20"/>
                <w:lang w:eastAsia="en-US"/>
              </w:rPr>
              <w:t>VISTO</w:t>
            </w:r>
          </w:p>
          <w:p w14:paraId="460E6F07"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r w:rsidRPr="002F1A6D">
              <w:rPr>
                <w:rFonts w:ascii="Book Antiqua" w:eastAsia="Calibri" w:hAnsi="Book Antiqua" w:cs="Times New Roman"/>
                <w:b/>
                <w:sz w:val="20"/>
                <w:szCs w:val="20"/>
                <w:lang w:eastAsia="en-US"/>
              </w:rPr>
              <w:t>VISTO</w:t>
            </w:r>
          </w:p>
        </w:tc>
        <w:tc>
          <w:tcPr>
            <w:tcW w:w="8082" w:type="dxa"/>
            <w:shd w:val="clear" w:color="auto" w:fill="auto"/>
          </w:tcPr>
          <w:p w14:paraId="32C637CF" w14:textId="77777777" w:rsidR="002F1A6D" w:rsidRPr="002F1A6D" w:rsidRDefault="002F1A6D" w:rsidP="002F1A6D">
            <w:pPr>
              <w:spacing w:before="120" w:after="120" w:line="240" w:lineRule="auto"/>
              <w:ind w:left="42"/>
              <w:jc w:val="both"/>
              <w:rPr>
                <w:rFonts w:ascii="Book Antiqua" w:eastAsia="Calibri" w:hAnsi="Book Antiqua" w:cs="Calibri"/>
                <w:sz w:val="20"/>
                <w:szCs w:val="20"/>
              </w:rPr>
            </w:pPr>
            <w:r w:rsidRPr="002F1A6D">
              <w:rPr>
                <w:rFonts w:ascii="Book Antiqua" w:eastAsia="Calibri" w:hAnsi="Book Antiqua" w:cs="Calibri"/>
                <w:sz w:val="20"/>
                <w:szCs w:val="20"/>
              </w:rPr>
              <w:t>il D.lgs. 50/2016 e ss.mm.ii.;</w:t>
            </w:r>
          </w:p>
          <w:p w14:paraId="7957D8FC" w14:textId="77777777" w:rsidR="002F1A6D" w:rsidRPr="002F1A6D" w:rsidRDefault="002F1A6D" w:rsidP="002F1A6D">
            <w:pPr>
              <w:spacing w:before="120" w:after="120" w:line="240" w:lineRule="auto"/>
              <w:ind w:left="42"/>
              <w:jc w:val="both"/>
              <w:rPr>
                <w:rFonts w:ascii="Book Antiqua" w:eastAsia="Calibri" w:hAnsi="Book Antiqua" w:cs="Times New Roman"/>
                <w:sz w:val="20"/>
                <w:szCs w:val="20"/>
                <w:lang w:eastAsia="en-US"/>
              </w:rPr>
            </w:pPr>
            <w:r w:rsidRPr="002F1A6D">
              <w:rPr>
                <w:rFonts w:ascii="Book Antiqua" w:eastAsia="Calibri" w:hAnsi="Book Antiqua" w:cs="Calibri"/>
                <w:sz w:val="20"/>
                <w:szCs w:val="20"/>
              </w:rPr>
              <w:t>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2F1A6D" w:rsidRPr="002F1A6D" w14:paraId="2FA8F6F2" w14:textId="77777777" w:rsidTr="00397FDB">
        <w:tc>
          <w:tcPr>
            <w:tcW w:w="1806" w:type="dxa"/>
            <w:shd w:val="clear" w:color="auto" w:fill="auto"/>
          </w:tcPr>
          <w:p w14:paraId="4F645641"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bookmarkStart w:id="1" w:name="_Hlk33097794"/>
            <w:r w:rsidRPr="002F1A6D">
              <w:rPr>
                <w:rFonts w:ascii="Book Antiqua" w:eastAsia="Calibri" w:hAnsi="Book Antiqua" w:cs="Times New Roman"/>
                <w:b/>
                <w:sz w:val="20"/>
                <w:szCs w:val="20"/>
                <w:lang w:eastAsia="en-US"/>
              </w:rPr>
              <w:t>VISTO</w:t>
            </w:r>
          </w:p>
          <w:p w14:paraId="574DEAF5" w14:textId="77777777" w:rsidR="002F1A6D" w:rsidRPr="002F1A6D" w:rsidRDefault="002F1A6D" w:rsidP="002F1A6D">
            <w:pPr>
              <w:spacing w:before="120" w:after="120" w:line="240" w:lineRule="auto"/>
              <w:rPr>
                <w:rFonts w:ascii="Book Antiqua" w:eastAsia="Calibri" w:hAnsi="Book Antiqua" w:cs="Times New Roman"/>
                <w:sz w:val="20"/>
                <w:szCs w:val="20"/>
                <w:lang w:eastAsia="en-US"/>
              </w:rPr>
            </w:pPr>
          </w:p>
          <w:p w14:paraId="633B8FB2" w14:textId="77777777" w:rsidR="002F1A6D" w:rsidRPr="002F1A6D" w:rsidRDefault="002F1A6D" w:rsidP="002F1A6D">
            <w:pPr>
              <w:spacing w:before="120" w:after="120" w:line="240" w:lineRule="auto"/>
              <w:rPr>
                <w:rFonts w:ascii="Book Antiqua" w:eastAsia="Calibri" w:hAnsi="Book Antiqua" w:cs="Times New Roman"/>
                <w:sz w:val="20"/>
                <w:szCs w:val="20"/>
                <w:lang w:eastAsia="en-US"/>
              </w:rPr>
            </w:pPr>
          </w:p>
          <w:p w14:paraId="7F047F92" w14:textId="77777777" w:rsidR="002F1A6D" w:rsidRPr="002F1A6D" w:rsidRDefault="002F1A6D" w:rsidP="002F1A6D">
            <w:pPr>
              <w:spacing w:before="120" w:after="120" w:line="360" w:lineRule="auto"/>
              <w:rPr>
                <w:rFonts w:ascii="Book Antiqua" w:eastAsia="Calibri" w:hAnsi="Book Antiqua" w:cs="Times New Roman"/>
                <w:sz w:val="20"/>
                <w:szCs w:val="20"/>
                <w:lang w:eastAsia="en-US"/>
              </w:rPr>
            </w:pPr>
          </w:p>
          <w:p w14:paraId="6A9EF10F" w14:textId="77777777" w:rsidR="002F1A6D" w:rsidRPr="002F1A6D" w:rsidRDefault="002F1A6D" w:rsidP="002F1A6D">
            <w:pPr>
              <w:spacing w:before="120" w:after="120" w:line="360" w:lineRule="auto"/>
              <w:rPr>
                <w:rFonts w:ascii="Book Antiqua" w:eastAsia="Calibri" w:hAnsi="Book Antiqua" w:cs="Times New Roman"/>
                <w:b/>
                <w:bCs/>
                <w:sz w:val="20"/>
                <w:szCs w:val="20"/>
                <w:lang w:eastAsia="en-US"/>
              </w:rPr>
            </w:pPr>
            <w:r w:rsidRPr="002F1A6D">
              <w:rPr>
                <w:rFonts w:ascii="Book Antiqua" w:eastAsia="Calibri" w:hAnsi="Book Antiqua" w:cs="Times New Roman"/>
                <w:b/>
                <w:bCs/>
                <w:sz w:val="20"/>
                <w:szCs w:val="20"/>
                <w:lang w:eastAsia="en-US"/>
              </w:rPr>
              <w:t>VISTO</w:t>
            </w:r>
          </w:p>
        </w:tc>
        <w:tc>
          <w:tcPr>
            <w:tcW w:w="8082" w:type="dxa"/>
            <w:shd w:val="clear" w:color="auto" w:fill="auto"/>
          </w:tcPr>
          <w:p w14:paraId="6E92B160" w14:textId="77777777" w:rsidR="002F1A6D" w:rsidRPr="002F1A6D" w:rsidRDefault="002F1A6D" w:rsidP="002F1A6D">
            <w:pPr>
              <w:spacing w:before="120" w:after="120" w:line="240" w:lineRule="auto"/>
              <w:ind w:firstLine="42"/>
              <w:jc w:val="both"/>
              <w:rPr>
                <w:rFonts w:ascii="Book Antiqua" w:eastAsia="Calibri" w:hAnsi="Book Antiqua" w:cs="Calibri"/>
                <w:sz w:val="20"/>
                <w:szCs w:val="20"/>
              </w:rPr>
            </w:pPr>
            <w:r w:rsidRPr="002F1A6D">
              <w:rPr>
                <w:rFonts w:ascii="Book Antiqua" w:eastAsia="Calibri" w:hAnsi="Book Antiqua" w:cs="Calibri"/>
                <w:sz w:val="20"/>
                <w:szCs w:val="20"/>
              </w:rPr>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
          <w:p w14:paraId="0CABA36B" w14:textId="77777777" w:rsidR="002F1A6D" w:rsidRPr="002F1A6D" w:rsidRDefault="002F1A6D" w:rsidP="002F1A6D">
            <w:pPr>
              <w:spacing w:before="120" w:after="120" w:line="240" w:lineRule="auto"/>
              <w:ind w:firstLine="42"/>
              <w:jc w:val="both"/>
              <w:rPr>
                <w:rFonts w:ascii="Book Antiqua" w:eastAsia="Calibri" w:hAnsi="Book Antiqua" w:cs="Times New Roman"/>
                <w:sz w:val="20"/>
                <w:szCs w:val="20"/>
                <w:lang w:eastAsia="en-US"/>
              </w:rPr>
            </w:pPr>
            <w:r w:rsidRPr="002F1A6D">
              <w:rPr>
                <w:rFonts w:ascii="Book Antiqua" w:eastAsia="Calibri" w:hAnsi="Book Antiqua" w:cs="Times New Roman"/>
                <w:sz w:val="20"/>
                <w:szCs w:val="20"/>
                <w:lang w:eastAsia="en-US"/>
              </w:rPr>
              <w:t>l’art. 36, comma 7,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2F1A6D" w:rsidRPr="002F1A6D" w14:paraId="1F418E13" w14:textId="77777777" w:rsidTr="00397FDB">
        <w:tc>
          <w:tcPr>
            <w:tcW w:w="1806" w:type="dxa"/>
            <w:shd w:val="clear" w:color="auto" w:fill="auto"/>
          </w:tcPr>
          <w:p w14:paraId="001668CD"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bookmarkStart w:id="2" w:name="_Hlk33097839"/>
            <w:bookmarkEnd w:id="1"/>
            <w:r w:rsidRPr="002F1A6D">
              <w:rPr>
                <w:rFonts w:ascii="Book Antiqua" w:eastAsia="Calibri" w:hAnsi="Book Antiqua" w:cs="Times New Roman"/>
                <w:b/>
                <w:sz w:val="20"/>
                <w:szCs w:val="20"/>
                <w:lang w:eastAsia="en-US"/>
              </w:rPr>
              <w:t>VISTE</w:t>
            </w:r>
          </w:p>
        </w:tc>
        <w:tc>
          <w:tcPr>
            <w:tcW w:w="8082" w:type="dxa"/>
            <w:shd w:val="clear" w:color="auto" w:fill="auto"/>
          </w:tcPr>
          <w:p w14:paraId="76BF2D80" w14:textId="77777777" w:rsidR="002F1A6D" w:rsidRPr="002F1A6D" w:rsidRDefault="002F1A6D" w:rsidP="002F1A6D">
            <w:pPr>
              <w:spacing w:before="120" w:after="120" w:line="240" w:lineRule="auto"/>
              <w:jc w:val="both"/>
              <w:rPr>
                <w:rFonts w:ascii="Book Antiqua" w:eastAsia="Calibri" w:hAnsi="Book Antiqua" w:cs="Times New Roman"/>
                <w:sz w:val="20"/>
                <w:szCs w:val="20"/>
                <w:lang w:eastAsia="en-US"/>
              </w:rPr>
            </w:pPr>
            <w:r w:rsidRPr="002F1A6D">
              <w:rPr>
                <w:rFonts w:ascii="Book Antiqua" w:eastAsia="Calibri" w:hAnsi="Book Antiqua" w:cs="Calibri"/>
                <w:sz w:val="20"/>
                <w:szCs w:val="20"/>
              </w:rPr>
              <w:t>le Linee Guida ANAC n. 4, aggiornate al D.lgs.56/2017con delibera del Consiglio n. 206 dello 01.03.2018, recanti «</w:t>
            </w:r>
            <w:r w:rsidRPr="002F1A6D">
              <w:rPr>
                <w:rFonts w:ascii="Book Antiqua" w:eastAsia="Calibri" w:hAnsi="Book Antiqua" w:cs="Calibri"/>
                <w:i/>
                <w:sz w:val="20"/>
                <w:szCs w:val="20"/>
              </w:rPr>
              <w:t>Procedure per l’affidamento dei contratti pubblici di importo inferiore alle soglie di rilevanza comunitaria, indagini di mercato e formazione e gestione degli elenchi di operatori economici</w:t>
            </w:r>
            <w:r w:rsidRPr="002F1A6D">
              <w:rPr>
                <w:rFonts w:ascii="Book Antiqua" w:eastAsia="Calibri" w:hAnsi="Book Antiqua" w:cs="Calibri"/>
                <w:sz w:val="20"/>
                <w:szCs w:val="20"/>
              </w:rPr>
              <w:t>», le quali hanno, tra l’altro, previsto che, ai fini della scelta dell’affidatario in via diretta, «</w:t>
            </w:r>
            <w:r w:rsidRPr="002F1A6D">
              <w:rPr>
                <w:rFonts w:ascii="Book Antiqua" w:eastAsia="Calibri" w:hAnsi="Book Antiqua" w:cs="Cambria"/>
                <w:i/>
                <w:sz w:val="20"/>
                <w:szCs w:val="20"/>
              </w:rPr>
              <w:t xml:space="preserve">la stazione appaltante può ricorrere alla comparazione dei listini di mercato, di offerte precedenti per commesse identiche o analoghe o all’analisi dei prezzi praticati ad altre amministrazioni. </w:t>
            </w:r>
            <w:r w:rsidRPr="002F1A6D">
              <w:rPr>
                <w:rFonts w:ascii="Book Antiqua" w:eastAsia="Calibri" w:hAnsi="Book Antiqua" w:cs="Calibri"/>
                <w:i/>
                <w:sz w:val="20"/>
                <w:szCs w:val="20"/>
              </w:rPr>
              <w:t>In ogni caso, il confronto dei preventivi di spesa forniti da due o più operatori economici rappresenta una best practice anche alla luce del principio di concorrenza</w:t>
            </w:r>
            <w:r w:rsidRPr="002F1A6D">
              <w:rPr>
                <w:rFonts w:ascii="Book Antiqua" w:eastAsia="Calibri" w:hAnsi="Book Antiqua" w:cs="Calibri"/>
                <w:sz w:val="20"/>
                <w:szCs w:val="20"/>
              </w:rPr>
              <w:t>»;</w:t>
            </w:r>
          </w:p>
        </w:tc>
      </w:tr>
      <w:tr w:rsidR="002F1A6D" w:rsidRPr="002F1A6D" w14:paraId="48C83F3C" w14:textId="77777777" w:rsidTr="00397FDB">
        <w:tc>
          <w:tcPr>
            <w:tcW w:w="1806" w:type="dxa"/>
            <w:shd w:val="clear" w:color="auto" w:fill="auto"/>
          </w:tcPr>
          <w:p w14:paraId="30F438DC"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bookmarkStart w:id="3" w:name="_Hlk33097872"/>
            <w:bookmarkEnd w:id="2"/>
            <w:r w:rsidRPr="002F1A6D">
              <w:rPr>
                <w:rFonts w:ascii="Book Antiqua" w:eastAsia="Calibri" w:hAnsi="Book Antiqua" w:cs="Times New Roman"/>
                <w:b/>
                <w:sz w:val="20"/>
                <w:szCs w:val="20"/>
                <w:lang w:eastAsia="en-US"/>
              </w:rPr>
              <w:lastRenderedPageBreak/>
              <w:t>VISTO</w:t>
            </w:r>
          </w:p>
        </w:tc>
        <w:tc>
          <w:tcPr>
            <w:tcW w:w="8082" w:type="dxa"/>
            <w:shd w:val="clear" w:color="auto" w:fill="auto"/>
          </w:tcPr>
          <w:p w14:paraId="24360E1D" w14:textId="77777777" w:rsidR="002F1A6D" w:rsidRPr="002F1A6D" w:rsidRDefault="002F1A6D" w:rsidP="002F1A6D">
            <w:pPr>
              <w:spacing w:before="120" w:after="120" w:line="240" w:lineRule="auto"/>
              <w:jc w:val="both"/>
              <w:rPr>
                <w:rFonts w:ascii="Book Antiqua" w:eastAsia="Calibri" w:hAnsi="Book Antiqua" w:cs="Times New Roman"/>
                <w:sz w:val="20"/>
                <w:szCs w:val="20"/>
                <w:lang w:eastAsia="en-US"/>
              </w:rPr>
            </w:pPr>
            <w:r w:rsidRPr="002F1A6D">
              <w:rPr>
                <w:rFonts w:ascii="Book Antiqua" w:eastAsia="Calibri" w:hAnsi="Book Antiqua" w:cs="Calibri"/>
                <w:sz w:val="20"/>
                <w:szCs w:val="20"/>
              </w:rPr>
              <w:t xml:space="preserve">l’art. 1, comma 449, L. 296/2006, come modificato dall’art. 1, comma 495, L. 208/2015, che prevede che </w:t>
            </w:r>
            <w:r w:rsidRPr="002F1A6D">
              <w:rPr>
                <w:rFonts w:ascii="Book Antiqua" w:eastAsia="Calibri" w:hAnsi="Book Antiqua" w:cs="Times New Roman"/>
                <w:sz w:val="20"/>
                <w:szCs w:val="20"/>
              </w:rPr>
              <w:t>le istituzioni universitarie – tra gli altri - sono tenute ad approvvigionarsi utilizzando le Convenzioni stipulate da Consip S.p.A., previste dall’art. 26 L. 488/2000 e ss.mm.ii.;</w:t>
            </w:r>
          </w:p>
        </w:tc>
      </w:tr>
      <w:tr w:rsidR="002F1A6D" w:rsidRPr="002F1A6D" w14:paraId="4F636CBD" w14:textId="77777777" w:rsidTr="00397FDB">
        <w:tc>
          <w:tcPr>
            <w:tcW w:w="1806" w:type="dxa"/>
            <w:shd w:val="clear" w:color="auto" w:fill="auto"/>
          </w:tcPr>
          <w:p w14:paraId="452EAC53"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bookmarkStart w:id="4" w:name="_Hlk33098422"/>
            <w:bookmarkEnd w:id="3"/>
            <w:r w:rsidRPr="002F1A6D">
              <w:rPr>
                <w:rFonts w:ascii="Book Antiqua" w:eastAsia="Calibri" w:hAnsi="Book Antiqua" w:cs="Times New Roman"/>
                <w:b/>
                <w:sz w:val="20"/>
                <w:szCs w:val="20"/>
                <w:lang w:eastAsia="en-US"/>
              </w:rPr>
              <w:t>VISTA</w:t>
            </w:r>
          </w:p>
        </w:tc>
        <w:tc>
          <w:tcPr>
            <w:tcW w:w="8082" w:type="dxa"/>
            <w:shd w:val="clear" w:color="auto" w:fill="auto"/>
          </w:tcPr>
          <w:p w14:paraId="2A95C997" w14:textId="77777777" w:rsidR="002F1A6D" w:rsidRPr="002F1A6D" w:rsidRDefault="002F1A6D" w:rsidP="002F1A6D">
            <w:pPr>
              <w:spacing w:before="120" w:after="120" w:line="240" w:lineRule="auto"/>
              <w:jc w:val="both"/>
              <w:rPr>
                <w:rFonts w:ascii="Book Antiqua" w:eastAsia="Calibri" w:hAnsi="Book Antiqua" w:cs="Times New Roman"/>
                <w:b/>
                <w:bCs/>
                <w:sz w:val="20"/>
                <w:szCs w:val="20"/>
                <w:lang w:eastAsia="en-US"/>
              </w:rPr>
            </w:pPr>
            <w:r w:rsidRPr="002F1A6D">
              <w:rPr>
                <w:rFonts w:ascii="Book Antiqua" w:eastAsia="Calibri" w:hAnsi="Book Antiqua" w:cs="Times New Roman"/>
                <w:sz w:val="20"/>
                <w:szCs w:val="20"/>
                <w:lang w:eastAsia="en-US"/>
              </w:rPr>
              <w:t>la Legge 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2F1A6D" w:rsidRPr="002F1A6D" w14:paraId="0A004941" w14:textId="77777777" w:rsidTr="00397FDB">
        <w:tc>
          <w:tcPr>
            <w:tcW w:w="1806" w:type="dxa"/>
            <w:shd w:val="clear" w:color="auto" w:fill="auto"/>
          </w:tcPr>
          <w:p w14:paraId="344F620E"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bookmarkStart w:id="5" w:name="_Hlk33098531"/>
            <w:bookmarkEnd w:id="4"/>
            <w:r w:rsidRPr="002F1A6D">
              <w:rPr>
                <w:rFonts w:ascii="Book Antiqua" w:eastAsia="Calibri" w:hAnsi="Book Antiqua" w:cs="Times New Roman"/>
                <w:b/>
                <w:sz w:val="20"/>
                <w:szCs w:val="20"/>
                <w:lang w:eastAsia="en-US"/>
              </w:rPr>
              <w:t>CONSIDERATO</w:t>
            </w:r>
          </w:p>
          <w:p w14:paraId="6471934B"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p>
          <w:p w14:paraId="742C86C6"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p>
          <w:p w14:paraId="5048F95E" w14:textId="77777777" w:rsidR="002F1A6D" w:rsidRPr="002F1A6D" w:rsidRDefault="002F1A6D" w:rsidP="00E300B5">
            <w:pPr>
              <w:spacing w:before="120" w:after="120" w:line="240" w:lineRule="auto"/>
              <w:rPr>
                <w:rFonts w:ascii="Book Antiqua" w:eastAsia="Calibri" w:hAnsi="Book Antiqua" w:cs="Times New Roman"/>
                <w:b/>
                <w:sz w:val="20"/>
                <w:szCs w:val="20"/>
                <w:lang w:eastAsia="en-US"/>
              </w:rPr>
            </w:pPr>
          </w:p>
        </w:tc>
        <w:tc>
          <w:tcPr>
            <w:tcW w:w="8082" w:type="dxa"/>
            <w:shd w:val="clear" w:color="auto" w:fill="auto"/>
          </w:tcPr>
          <w:p w14:paraId="234E32D1" w14:textId="3F1F49FF" w:rsidR="002F1A6D" w:rsidRPr="002F1A6D" w:rsidRDefault="002F1A6D" w:rsidP="00E300B5">
            <w:pPr>
              <w:spacing w:before="120" w:after="120" w:line="240" w:lineRule="auto"/>
              <w:jc w:val="both"/>
              <w:rPr>
                <w:rFonts w:ascii="Book Antiqua" w:eastAsia="Calibri" w:hAnsi="Book Antiqua" w:cs="Times New Roman"/>
                <w:sz w:val="20"/>
                <w:szCs w:val="20"/>
                <w:lang w:eastAsia="en-US"/>
              </w:rPr>
            </w:pPr>
            <w:r w:rsidRPr="002F1A6D">
              <w:rPr>
                <w:rFonts w:ascii="Book Antiqua" w:eastAsia="Calibri" w:hAnsi="Book Antiqua" w:cs="Times New Roman"/>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2F1A6D" w:rsidRPr="002F1A6D" w14:paraId="1534E454" w14:textId="77777777" w:rsidTr="00397FDB">
        <w:tc>
          <w:tcPr>
            <w:tcW w:w="1806" w:type="dxa"/>
            <w:shd w:val="clear" w:color="auto" w:fill="auto"/>
          </w:tcPr>
          <w:p w14:paraId="48070779"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bookmarkStart w:id="6" w:name="_Hlk33098810"/>
            <w:bookmarkEnd w:id="5"/>
            <w:r w:rsidRPr="002F1A6D">
              <w:rPr>
                <w:rFonts w:ascii="Book Antiqua" w:eastAsia="Calibri" w:hAnsi="Book Antiqua" w:cs="Times New Roman"/>
                <w:b/>
                <w:sz w:val="20"/>
                <w:szCs w:val="20"/>
                <w:lang w:eastAsia="en-US"/>
              </w:rPr>
              <w:t>VISTA</w:t>
            </w:r>
          </w:p>
          <w:p w14:paraId="50B68406"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p>
          <w:p w14:paraId="04F3B692"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p>
          <w:p w14:paraId="14AFB118" w14:textId="77777777" w:rsidR="002F1A6D" w:rsidRPr="002F1A6D" w:rsidRDefault="002F1A6D" w:rsidP="002F1A6D">
            <w:pPr>
              <w:spacing w:before="120" w:after="120" w:line="480" w:lineRule="auto"/>
              <w:rPr>
                <w:rFonts w:ascii="Book Antiqua" w:eastAsia="Calibri" w:hAnsi="Book Antiqua" w:cs="Times New Roman"/>
                <w:b/>
                <w:sz w:val="20"/>
                <w:szCs w:val="20"/>
                <w:lang w:eastAsia="en-US"/>
              </w:rPr>
            </w:pPr>
            <w:r w:rsidRPr="002F1A6D">
              <w:rPr>
                <w:rFonts w:ascii="Book Antiqua" w:eastAsia="Calibri" w:hAnsi="Book Antiqua" w:cs="Times New Roman"/>
                <w:b/>
                <w:sz w:val="20"/>
                <w:szCs w:val="20"/>
                <w:lang w:eastAsia="en-US"/>
              </w:rPr>
              <w:t>VISTO</w:t>
            </w:r>
          </w:p>
        </w:tc>
        <w:tc>
          <w:tcPr>
            <w:tcW w:w="8082" w:type="dxa"/>
            <w:shd w:val="clear" w:color="auto" w:fill="auto"/>
          </w:tcPr>
          <w:p w14:paraId="3329A615" w14:textId="5AFE488E" w:rsidR="002F1A6D" w:rsidRPr="002F1A6D" w:rsidRDefault="002F1A6D" w:rsidP="002F1A6D">
            <w:pPr>
              <w:spacing w:before="120" w:after="120"/>
              <w:jc w:val="both"/>
              <w:rPr>
                <w:rFonts w:ascii="Book Antiqua" w:eastAsia="Calibri" w:hAnsi="Book Antiqua" w:cs="Cambria"/>
                <w:sz w:val="20"/>
                <w:szCs w:val="20"/>
              </w:rPr>
            </w:pPr>
            <w:r w:rsidRPr="002F1A6D">
              <w:rPr>
                <w:rFonts w:ascii="Book Antiqua" w:eastAsia="Calibri" w:hAnsi="Book Antiqua" w:cs="Times New Roman"/>
                <w:sz w:val="20"/>
                <w:szCs w:val="20"/>
                <w:lang w:eastAsia="en-US"/>
              </w:rPr>
              <w:t xml:space="preserve">la richiesta formulata dalla Prof.ssa </w:t>
            </w:r>
            <w:r w:rsidR="00E300B5">
              <w:rPr>
                <w:rFonts w:ascii="Book Antiqua" w:eastAsia="Calibri" w:hAnsi="Book Antiqua" w:cs="Times New Roman"/>
                <w:sz w:val="20"/>
                <w:szCs w:val="20"/>
                <w:lang w:eastAsia="en-US"/>
              </w:rPr>
              <w:t>Carla Masi Doria</w:t>
            </w:r>
            <w:r w:rsidRPr="002F1A6D">
              <w:rPr>
                <w:rFonts w:ascii="Book Antiqua" w:eastAsia="Calibri" w:hAnsi="Book Antiqua" w:cs="Times New Roman"/>
                <w:sz w:val="20"/>
                <w:szCs w:val="20"/>
                <w:lang w:eastAsia="en-US"/>
              </w:rPr>
              <w:t xml:space="preserve"> di provvedere alla fornitura di n 1 </w:t>
            </w:r>
            <w:r w:rsidR="00E300B5">
              <w:rPr>
                <w:rFonts w:ascii="Book Antiqua" w:eastAsia="Calibri" w:hAnsi="Book Antiqua" w:cs="Times New Roman"/>
                <w:sz w:val="20"/>
                <w:szCs w:val="20"/>
                <w:lang w:eastAsia="en-US"/>
              </w:rPr>
              <w:t xml:space="preserve">pc portatile 13 </w:t>
            </w:r>
            <w:r w:rsidR="000B0366">
              <w:rPr>
                <w:rFonts w:ascii="Book Antiqua" w:eastAsia="Calibri" w:hAnsi="Book Antiqua" w:cs="Times New Roman"/>
                <w:sz w:val="20"/>
                <w:szCs w:val="20"/>
                <w:lang w:eastAsia="en-US"/>
              </w:rPr>
              <w:t>pollici</w:t>
            </w:r>
            <w:r w:rsidR="00E300B5">
              <w:rPr>
                <w:rFonts w:ascii="Book Antiqua" w:eastAsia="Calibri" w:hAnsi="Book Antiqua" w:cs="Times New Roman"/>
                <w:sz w:val="20"/>
                <w:szCs w:val="20"/>
                <w:lang w:eastAsia="en-US"/>
              </w:rPr>
              <w:t xml:space="preserve"> completo di software Acrobate d Office</w:t>
            </w:r>
            <w:r w:rsidRPr="002F1A6D">
              <w:rPr>
                <w:rFonts w:ascii="Book Antiqua" w:eastAsia="Calibri" w:hAnsi="Book Antiqua" w:cs="Times New Roman"/>
                <w:sz w:val="20"/>
                <w:szCs w:val="20"/>
                <w:lang w:eastAsia="en-US"/>
              </w:rPr>
              <w:t xml:space="preserve"> come da documentazione acquisita nell’istruttoria della presente</w:t>
            </w:r>
            <w:r w:rsidR="000B0366">
              <w:rPr>
                <w:rFonts w:ascii="Book Antiqua" w:eastAsia="Calibri" w:hAnsi="Book Antiqua" w:cs="Times New Roman"/>
                <w:sz w:val="20"/>
                <w:szCs w:val="20"/>
                <w:lang w:eastAsia="en-US"/>
              </w:rPr>
              <w:t xml:space="preserve"> da assegnare alla dott.ssa Norton nell’ambito delle attività della Direzione Cuia, di cui la prof Masi è direttore</w:t>
            </w:r>
            <w:r w:rsidRPr="002F1A6D">
              <w:rPr>
                <w:rFonts w:ascii="Book Antiqua" w:eastAsia="Calibri" w:hAnsi="Book Antiqua" w:cs="Cambria"/>
                <w:sz w:val="20"/>
                <w:szCs w:val="20"/>
              </w:rPr>
              <w:t>;</w:t>
            </w:r>
          </w:p>
          <w:p w14:paraId="5FD54E97" w14:textId="77777777" w:rsidR="002F1A6D" w:rsidRPr="002F1A6D" w:rsidRDefault="002F1A6D" w:rsidP="002F1A6D">
            <w:pPr>
              <w:spacing w:before="120" w:after="120"/>
              <w:jc w:val="both"/>
              <w:rPr>
                <w:rFonts w:ascii="Book Antiqua" w:eastAsia="Calibri" w:hAnsi="Book Antiqua" w:cs="Times New Roman"/>
                <w:sz w:val="20"/>
                <w:szCs w:val="20"/>
                <w:lang w:eastAsia="en-US"/>
              </w:rPr>
            </w:pPr>
            <w:r w:rsidRPr="002F1A6D">
              <w:rPr>
                <w:rFonts w:ascii="Book Antiqua" w:eastAsia="Times New Roman" w:hAnsi="Book Antiqua" w:cs="Times New Roman"/>
                <w:color w:val="000000"/>
                <w:sz w:val="20"/>
                <w:szCs w:val="20"/>
              </w:rPr>
              <w:t>l’art. 56, comma 3, del Regolamento di Ateneo per l’Amministrazione, la Finanza e la Contabilità in forza del quale “</w:t>
            </w:r>
            <w:r w:rsidRPr="002F1A6D">
              <w:rPr>
                <w:rFonts w:ascii="Book Antiqua" w:eastAsia="Times New Roman" w:hAnsi="Book Antiqua" w:cs="Times New Roman"/>
                <w:i/>
                <w:color w:val="000000"/>
                <w:sz w:val="20"/>
                <w:szCs w:val="20"/>
              </w:rPr>
              <w:t>per le procedure di acquisizione in economia di beni, servizi e lavori, in assenza di espresso provvedimento di nomina, il Responsabile del procedimento coincide con l’unità organizzativa competente in ordine alla procedura</w:t>
            </w:r>
            <w:r w:rsidRPr="002F1A6D">
              <w:rPr>
                <w:rFonts w:ascii="Book Antiqua" w:eastAsia="Times New Roman" w:hAnsi="Book Antiqua" w:cs="Times New Roman"/>
                <w:color w:val="000000"/>
                <w:sz w:val="20"/>
                <w:szCs w:val="20"/>
              </w:rPr>
              <w:t xml:space="preserve">”; </w:t>
            </w:r>
          </w:p>
        </w:tc>
      </w:tr>
      <w:bookmarkEnd w:id="6"/>
      <w:tr w:rsidR="002F1A6D" w:rsidRPr="002F1A6D" w14:paraId="3E107434" w14:textId="77777777" w:rsidTr="00397FDB">
        <w:trPr>
          <w:trHeight w:val="272"/>
        </w:trPr>
        <w:tc>
          <w:tcPr>
            <w:tcW w:w="1806" w:type="dxa"/>
            <w:shd w:val="clear" w:color="auto" w:fill="auto"/>
          </w:tcPr>
          <w:p w14:paraId="29282C74"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r w:rsidRPr="002F1A6D">
              <w:rPr>
                <w:rFonts w:ascii="Book Antiqua" w:eastAsia="Calibri" w:hAnsi="Book Antiqua" w:cs="Times New Roman"/>
                <w:b/>
                <w:sz w:val="20"/>
                <w:szCs w:val="20"/>
                <w:lang w:eastAsia="en-US"/>
              </w:rPr>
              <w:t>CONSIDERATO</w:t>
            </w:r>
          </w:p>
        </w:tc>
        <w:tc>
          <w:tcPr>
            <w:tcW w:w="8082" w:type="dxa"/>
            <w:shd w:val="clear" w:color="auto" w:fill="auto"/>
          </w:tcPr>
          <w:p w14:paraId="053E31FD" w14:textId="13BF539F" w:rsidR="002F1A6D" w:rsidRPr="002F1A6D" w:rsidRDefault="002F1A6D" w:rsidP="002F1A6D">
            <w:pPr>
              <w:spacing w:before="120" w:after="120" w:line="240" w:lineRule="auto"/>
              <w:jc w:val="both"/>
              <w:rPr>
                <w:rFonts w:ascii="Book Antiqua" w:eastAsia="Times New Roman" w:hAnsi="Book Antiqua" w:cs="Times New Roman"/>
                <w:color w:val="000000" w:themeColor="text1"/>
                <w:sz w:val="24"/>
                <w:szCs w:val="24"/>
              </w:rPr>
            </w:pPr>
            <w:r w:rsidRPr="002F1A6D">
              <w:rPr>
                <w:rFonts w:ascii="Book Antiqua" w:eastAsia="Times New Roman" w:hAnsi="Book Antiqua" w:cs="Times New Roman"/>
                <w:sz w:val="20"/>
                <w:szCs w:val="20"/>
              </w:rPr>
              <w:t xml:space="preserve">che l’affidamento in oggetto è finalizzato a garantire la continuità dell’attività </w:t>
            </w:r>
            <w:r w:rsidR="000B0366">
              <w:rPr>
                <w:rFonts w:ascii="Book Antiqua" w:eastAsia="Times New Roman" w:hAnsi="Book Antiqua" w:cs="Times New Roman"/>
                <w:sz w:val="20"/>
                <w:szCs w:val="20"/>
              </w:rPr>
              <w:t>connesse alla direzione del Cuia</w:t>
            </w:r>
            <w:r w:rsidRPr="002F1A6D">
              <w:rPr>
                <w:rFonts w:ascii="Book Antiqua" w:eastAsia="Times New Roman" w:hAnsi="Book Antiqua" w:cs="Times New Roman"/>
                <w:sz w:val="20"/>
                <w:szCs w:val="20"/>
              </w:rPr>
              <w:t xml:space="preserve"> nell’ambito del Progetto:</w:t>
            </w:r>
            <w:r w:rsidRPr="002F1A6D">
              <w:rPr>
                <w:rFonts w:ascii="Book Antiqua" w:eastAsia="Times New Roman" w:hAnsi="Book Antiqua" w:cs="Times New Roman"/>
                <w:sz w:val="24"/>
                <w:szCs w:val="20"/>
              </w:rPr>
              <w:t xml:space="preserve"> </w:t>
            </w:r>
            <w:r w:rsidR="00707EB0" w:rsidRPr="00707EB0">
              <w:rPr>
                <w:rFonts w:ascii="Book Antiqua" w:eastAsia="Times New Roman" w:hAnsi="Book Antiqua" w:cs="Times New Roman"/>
                <w:sz w:val="20"/>
                <w:szCs w:val="20"/>
              </w:rPr>
              <w:t>290120-CISRUIZ-DIRCUIA22</w:t>
            </w:r>
          </w:p>
        </w:tc>
      </w:tr>
      <w:tr w:rsidR="002F1A6D" w:rsidRPr="002F1A6D" w14:paraId="6342B218" w14:textId="77777777" w:rsidTr="00397FDB">
        <w:tc>
          <w:tcPr>
            <w:tcW w:w="1806" w:type="dxa"/>
            <w:shd w:val="clear" w:color="auto" w:fill="auto"/>
          </w:tcPr>
          <w:p w14:paraId="1846B8B3"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r w:rsidRPr="002F1A6D">
              <w:rPr>
                <w:rFonts w:ascii="Book Antiqua" w:eastAsia="Calibri" w:hAnsi="Book Antiqua" w:cs="Times New Roman"/>
                <w:b/>
                <w:sz w:val="20"/>
                <w:szCs w:val="20"/>
                <w:lang w:eastAsia="en-US"/>
              </w:rPr>
              <w:t xml:space="preserve">DATO ATTO </w:t>
            </w:r>
          </w:p>
        </w:tc>
        <w:tc>
          <w:tcPr>
            <w:tcW w:w="8082" w:type="dxa"/>
            <w:shd w:val="clear" w:color="auto" w:fill="auto"/>
          </w:tcPr>
          <w:p w14:paraId="6C285B47" w14:textId="77777777" w:rsidR="002F1A6D" w:rsidRPr="002F1A6D" w:rsidRDefault="002F1A6D" w:rsidP="002F1A6D">
            <w:pPr>
              <w:spacing w:before="120" w:after="120" w:line="240" w:lineRule="auto"/>
              <w:jc w:val="both"/>
              <w:rPr>
                <w:rFonts w:ascii="Book Antiqua" w:eastAsia="Calibri" w:hAnsi="Book Antiqua" w:cs="Times New Roman"/>
                <w:b/>
                <w:bCs/>
                <w:sz w:val="20"/>
                <w:szCs w:val="20"/>
                <w:highlight w:val="yellow"/>
                <w:lang w:eastAsia="en-US"/>
              </w:rPr>
            </w:pPr>
            <w:r w:rsidRPr="002F1A6D">
              <w:rPr>
                <w:rFonts w:ascii="Book Antiqua" w:eastAsia="Calibri" w:hAnsi="Book Antiqua" w:cs="Times New Roman"/>
                <w:sz w:val="20"/>
                <w:szCs w:val="20"/>
                <w:lang w:eastAsia="en-US"/>
              </w:rPr>
              <w:t>della non esistenza di Convenzioni Consip attive in merito alla categoria merceologica coinvolta;</w:t>
            </w:r>
          </w:p>
        </w:tc>
      </w:tr>
      <w:tr w:rsidR="002F1A6D" w:rsidRPr="002F1A6D" w14:paraId="25319A0A" w14:textId="77777777" w:rsidTr="00397FDB">
        <w:tc>
          <w:tcPr>
            <w:tcW w:w="1806" w:type="dxa"/>
            <w:shd w:val="clear" w:color="auto" w:fill="auto"/>
          </w:tcPr>
          <w:p w14:paraId="10B733F0" w14:textId="77777777" w:rsidR="002F1A6D" w:rsidRPr="002F1A6D" w:rsidRDefault="002F1A6D" w:rsidP="002F1A6D">
            <w:pPr>
              <w:widowControl w:val="0"/>
              <w:spacing w:before="120" w:after="120" w:line="240" w:lineRule="auto"/>
              <w:jc w:val="both"/>
              <w:rPr>
                <w:rFonts w:ascii="Book Antiqua" w:eastAsia="Times" w:hAnsi="Book Antiqua" w:cs="Times New Roman"/>
                <w:b/>
                <w:sz w:val="20"/>
                <w:szCs w:val="20"/>
                <w:lang w:eastAsia="en-US"/>
              </w:rPr>
            </w:pPr>
            <w:r w:rsidRPr="002F1A6D">
              <w:rPr>
                <w:rFonts w:ascii="Book Antiqua" w:eastAsia="Times" w:hAnsi="Book Antiqua" w:cs="Times New Roman"/>
                <w:b/>
                <w:sz w:val="20"/>
                <w:szCs w:val="20"/>
                <w:lang w:eastAsia="en-US"/>
              </w:rPr>
              <w:t>RITENUTO</w:t>
            </w:r>
          </w:p>
        </w:tc>
        <w:tc>
          <w:tcPr>
            <w:tcW w:w="8082" w:type="dxa"/>
            <w:shd w:val="clear" w:color="auto" w:fill="auto"/>
          </w:tcPr>
          <w:p w14:paraId="5F504345" w14:textId="77777777" w:rsidR="002F1A6D" w:rsidRPr="002F1A6D" w:rsidRDefault="002F1A6D" w:rsidP="002F1A6D">
            <w:pPr>
              <w:spacing w:before="120" w:after="120" w:line="240" w:lineRule="auto"/>
              <w:jc w:val="both"/>
              <w:rPr>
                <w:rFonts w:ascii="Book Antiqua" w:eastAsia="Calibri" w:hAnsi="Book Antiqua" w:cs="Times New Roman"/>
                <w:sz w:val="20"/>
                <w:szCs w:val="20"/>
                <w:lang w:eastAsia="en-US"/>
              </w:rPr>
            </w:pPr>
            <w:r w:rsidRPr="002F1A6D">
              <w:rPr>
                <w:rFonts w:ascii="Book Antiqua" w:eastAsia="Calibri" w:hAnsi="Book Antiqua" w:cs="Times New Roman"/>
                <w:sz w:val="20"/>
                <w:szCs w:val="20"/>
              </w:rPr>
              <w:t>di procedere all’acquisizione mediante OdA sul Mercato elettronico della Pubblica Amministrazione (ME.PA.);</w:t>
            </w:r>
          </w:p>
        </w:tc>
      </w:tr>
      <w:tr w:rsidR="002F1A6D" w:rsidRPr="002F1A6D" w14:paraId="44BC7B50" w14:textId="77777777" w:rsidTr="00397FDB">
        <w:trPr>
          <w:cantSplit/>
        </w:trPr>
        <w:tc>
          <w:tcPr>
            <w:tcW w:w="1806" w:type="dxa"/>
            <w:shd w:val="clear" w:color="auto" w:fill="auto"/>
          </w:tcPr>
          <w:p w14:paraId="7AEF41A7"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r w:rsidRPr="002F1A6D">
              <w:rPr>
                <w:rFonts w:ascii="Book Antiqua" w:eastAsia="Calibri" w:hAnsi="Book Antiqua" w:cs="Times New Roman"/>
                <w:b/>
                <w:sz w:val="20"/>
                <w:szCs w:val="20"/>
                <w:lang w:eastAsia="en-US"/>
              </w:rPr>
              <w:t>CONSIDERATO</w:t>
            </w:r>
          </w:p>
          <w:p w14:paraId="47B6A392"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p>
          <w:p w14:paraId="60811245"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p>
          <w:p w14:paraId="52A6D009"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r w:rsidRPr="002F1A6D">
              <w:rPr>
                <w:rFonts w:ascii="Book Antiqua" w:eastAsia="Calibri" w:hAnsi="Book Antiqua" w:cs="Times New Roman"/>
                <w:b/>
                <w:sz w:val="20"/>
                <w:szCs w:val="20"/>
                <w:lang w:eastAsia="en-US"/>
              </w:rPr>
              <w:t>CONSIDERATA</w:t>
            </w:r>
          </w:p>
        </w:tc>
        <w:tc>
          <w:tcPr>
            <w:tcW w:w="8082" w:type="dxa"/>
            <w:shd w:val="clear" w:color="auto" w:fill="auto"/>
          </w:tcPr>
          <w:p w14:paraId="160B8F48" w14:textId="6F69C7B7" w:rsidR="00707EB0" w:rsidRDefault="002F1A6D" w:rsidP="00707EB0">
            <w:pPr>
              <w:spacing w:before="120" w:after="120" w:line="240" w:lineRule="auto"/>
              <w:ind w:left="42"/>
              <w:jc w:val="both"/>
              <w:rPr>
                <w:rFonts w:ascii="Book Antiqua" w:eastAsia="Times New Roman" w:hAnsi="Book Antiqua" w:cs="Times New Roman"/>
                <w:sz w:val="20"/>
                <w:szCs w:val="20"/>
              </w:rPr>
            </w:pPr>
            <w:r w:rsidRPr="002F1A6D">
              <w:rPr>
                <w:rFonts w:ascii="Book Antiqua" w:eastAsia="Times New Roman" w:hAnsi="Book Antiqua" w:cs="Times New Roman"/>
                <w:sz w:val="20"/>
                <w:szCs w:val="20"/>
              </w:rPr>
              <w:t xml:space="preserve">che, a seguito di una indagine di mercato condotta mediante consultazione di elenchi e cataloghi disponibili sul portale Consip Acquistinretepa, la fornitura richiesta è offerta dall’operatore </w:t>
            </w:r>
            <w:r w:rsidR="00707EB0">
              <w:rPr>
                <w:rFonts w:ascii="Book Antiqua" w:eastAsia="Times New Roman" w:hAnsi="Book Antiqua" w:cs="Times New Roman"/>
                <w:sz w:val="20"/>
                <w:szCs w:val="20"/>
              </w:rPr>
              <w:t>Di Bit sas</w:t>
            </w:r>
            <w:r w:rsidRPr="002F1A6D">
              <w:rPr>
                <w:rFonts w:ascii="Book Antiqua" w:eastAsia="Times New Roman" w:hAnsi="Book Antiqua" w:cs="Times New Roman"/>
                <w:sz w:val="20"/>
                <w:szCs w:val="20"/>
              </w:rPr>
              <w:t xml:space="preserve"> - P.IVA 05</w:t>
            </w:r>
            <w:r w:rsidR="00707EB0">
              <w:rPr>
                <w:rFonts w:ascii="Book Antiqua" w:eastAsia="Times New Roman" w:hAnsi="Book Antiqua" w:cs="Times New Roman"/>
                <w:sz w:val="20"/>
                <w:szCs w:val="20"/>
              </w:rPr>
              <w:t>014561004</w:t>
            </w:r>
            <w:r w:rsidRPr="002F1A6D">
              <w:rPr>
                <w:rFonts w:ascii="Book Antiqua" w:eastAsia="Times New Roman" w:hAnsi="Book Antiqua" w:cs="Times New Roman"/>
                <w:sz w:val="20"/>
                <w:szCs w:val="20"/>
              </w:rPr>
              <w:t xml:space="preserve"> ad euro € </w:t>
            </w:r>
            <w:bookmarkStart w:id="7" w:name="_Hlk39420077"/>
            <w:r w:rsidR="00707EB0">
              <w:rPr>
                <w:rFonts w:ascii="Book Antiqua" w:eastAsia="Times New Roman" w:hAnsi="Book Antiqua" w:cs="Times New Roman"/>
                <w:sz w:val="20"/>
                <w:szCs w:val="20"/>
              </w:rPr>
              <w:t>1430</w:t>
            </w:r>
            <w:r w:rsidRPr="002F1A6D">
              <w:rPr>
                <w:rFonts w:ascii="Book Antiqua" w:eastAsia="Times New Roman" w:hAnsi="Book Antiqua" w:cs="Times New Roman"/>
                <w:sz w:val="20"/>
                <w:szCs w:val="20"/>
              </w:rPr>
              <w:t>,00 IVA esclusa</w:t>
            </w:r>
            <w:bookmarkEnd w:id="7"/>
            <w:r w:rsidRPr="002F1A6D">
              <w:rPr>
                <w:rFonts w:ascii="Book Antiqua" w:eastAsia="Times New Roman" w:hAnsi="Book Antiqua" w:cs="Times New Roman"/>
                <w:sz w:val="20"/>
                <w:szCs w:val="20"/>
              </w:rPr>
              <w:t>;</w:t>
            </w:r>
          </w:p>
          <w:p w14:paraId="47633A32" w14:textId="548484B6" w:rsidR="002F1A6D" w:rsidRPr="002F1A6D" w:rsidRDefault="002F1A6D" w:rsidP="002F1A6D">
            <w:pPr>
              <w:spacing w:before="120" w:after="120" w:line="240" w:lineRule="auto"/>
              <w:ind w:left="42"/>
              <w:rPr>
                <w:rFonts w:ascii="Book Antiqua" w:eastAsia="Times New Roman" w:hAnsi="Book Antiqua" w:cs="Times New Roman"/>
                <w:color w:val="FFFFFF" w:themeColor="background1"/>
                <w:sz w:val="20"/>
                <w:szCs w:val="20"/>
              </w:rPr>
            </w:pPr>
            <w:r w:rsidRPr="002F1A6D">
              <w:rPr>
                <w:rFonts w:ascii="Book Antiqua" w:eastAsia="Times New Roman" w:hAnsi="Book Antiqua" w:cs="Times New Roman"/>
                <w:sz w:val="20"/>
                <w:szCs w:val="20"/>
              </w:rPr>
              <w:t>la congruità dell’offerta;</w:t>
            </w:r>
          </w:p>
        </w:tc>
      </w:tr>
      <w:tr w:rsidR="002F1A6D" w:rsidRPr="002F1A6D" w14:paraId="75B91791" w14:textId="77777777" w:rsidTr="00397FDB">
        <w:trPr>
          <w:trHeight w:val="307"/>
        </w:trPr>
        <w:tc>
          <w:tcPr>
            <w:tcW w:w="1806" w:type="dxa"/>
            <w:shd w:val="clear" w:color="auto" w:fill="auto"/>
          </w:tcPr>
          <w:p w14:paraId="0DD37C2A" w14:textId="77777777" w:rsidR="002F1A6D" w:rsidRPr="002F1A6D" w:rsidRDefault="002F1A6D" w:rsidP="002F1A6D">
            <w:pPr>
              <w:spacing w:before="120" w:after="120" w:line="240" w:lineRule="auto"/>
              <w:rPr>
                <w:rFonts w:ascii="Book Antiqua" w:eastAsia="Book Antiqua" w:hAnsi="Book Antiqua" w:cs="Book Antiqua"/>
                <w:b/>
                <w:bCs/>
                <w:sz w:val="18"/>
                <w:szCs w:val="18"/>
                <w:lang w:eastAsia="en-US"/>
              </w:rPr>
            </w:pPr>
            <w:r w:rsidRPr="002F1A6D">
              <w:rPr>
                <w:rFonts w:ascii="Book Antiqua" w:eastAsia="Book Antiqua" w:hAnsi="Book Antiqua" w:cs="Book Antiqua"/>
                <w:b/>
                <w:bCs/>
                <w:sz w:val="18"/>
                <w:szCs w:val="18"/>
                <w:lang w:eastAsia="en-US"/>
              </w:rPr>
              <w:t xml:space="preserve">TENUTO CONTO </w:t>
            </w:r>
          </w:p>
          <w:p w14:paraId="054F1168" w14:textId="77777777" w:rsidR="002F1A6D" w:rsidRPr="002F1A6D" w:rsidRDefault="002F1A6D" w:rsidP="002F1A6D">
            <w:pPr>
              <w:spacing w:before="120" w:after="120" w:line="240" w:lineRule="auto"/>
              <w:rPr>
                <w:rFonts w:ascii="Book Antiqua" w:eastAsia="Book Antiqua" w:hAnsi="Book Antiqua" w:cs="Book Antiqua"/>
                <w:b/>
                <w:bCs/>
                <w:sz w:val="18"/>
                <w:szCs w:val="18"/>
                <w:lang w:eastAsia="en-US"/>
              </w:rPr>
            </w:pPr>
          </w:p>
          <w:p w14:paraId="455B7475" w14:textId="77777777" w:rsidR="002F1A6D" w:rsidRPr="002F1A6D" w:rsidRDefault="002F1A6D" w:rsidP="002F1A6D">
            <w:pPr>
              <w:spacing w:before="120" w:after="120" w:line="240" w:lineRule="auto"/>
              <w:rPr>
                <w:rFonts w:ascii="Book Antiqua" w:eastAsia="Book Antiqua" w:hAnsi="Book Antiqua" w:cs="Book Antiqua"/>
                <w:b/>
                <w:bCs/>
                <w:sz w:val="18"/>
                <w:szCs w:val="18"/>
                <w:lang w:eastAsia="en-US"/>
              </w:rPr>
            </w:pPr>
          </w:p>
          <w:p w14:paraId="608F96C0" w14:textId="77777777" w:rsidR="002F1A6D" w:rsidRPr="002F1A6D" w:rsidRDefault="002F1A6D" w:rsidP="002F1A6D">
            <w:pPr>
              <w:spacing w:before="120" w:after="120" w:line="240" w:lineRule="auto"/>
              <w:rPr>
                <w:rFonts w:ascii="Book Antiqua" w:eastAsia="Book Antiqua" w:hAnsi="Book Antiqua" w:cs="Book Antiqua"/>
                <w:b/>
                <w:bCs/>
                <w:sz w:val="18"/>
                <w:szCs w:val="18"/>
                <w:lang w:eastAsia="en-US"/>
              </w:rPr>
            </w:pPr>
          </w:p>
          <w:p w14:paraId="7F973351" w14:textId="77777777" w:rsidR="002F1A6D" w:rsidRPr="002F1A6D" w:rsidRDefault="002F1A6D" w:rsidP="002F1A6D">
            <w:pPr>
              <w:spacing w:before="120" w:after="120" w:line="240" w:lineRule="auto"/>
              <w:rPr>
                <w:rFonts w:ascii="Book Antiqua" w:eastAsia="Book Antiqua" w:hAnsi="Book Antiqua" w:cs="Book Antiqua"/>
                <w:b/>
                <w:bCs/>
                <w:sz w:val="18"/>
                <w:szCs w:val="18"/>
                <w:lang w:eastAsia="en-US"/>
              </w:rPr>
            </w:pPr>
          </w:p>
          <w:p w14:paraId="66989605" w14:textId="77777777" w:rsidR="002F1A6D" w:rsidRPr="002F1A6D" w:rsidRDefault="002F1A6D" w:rsidP="002F1A6D">
            <w:pPr>
              <w:spacing w:before="120" w:after="120" w:line="240" w:lineRule="auto"/>
              <w:rPr>
                <w:rFonts w:ascii="Book Antiqua" w:eastAsia="Book Antiqua" w:hAnsi="Book Antiqua" w:cs="Book Antiqua"/>
                <w:b/>
                <w:bCs/>
                <w:sz w:val="18"/>
                <w:szCs w:val="18"/>
                <w:lang w:eastAsia="en-US"/>
              </w:rPr>
            </w:pPr>
          </w:p>
          <w:p w14:paraId="06C037BB" w14:textId="77777777" w:rsidR="002F1A6D" w:rsidRPr="002F1A6D" w:rsidRDefault="002F1A6D" w:rsidP="002F1A6D">
            <w:pPr>
              <w:spacing w:before="120" w:after="120" w:line="240" w:lineRule="auto"/>
              <w:rPr>
                <w:rFonts w:ascii="Book Antiqua" w:eastAsia="Book Antiqua" w:hAnsi="Book Antiqua" w:cs="Book Antiqua"/>
                <w:b/>
                <w:bCs/>
                <w:sz w:val="18"/>
                <w:szCs w:val="18"/>
                <w:lang w:eastAsia="en-US"/>
              </w:rPr>
            </w:pPr>
          </w:p>
          <w:p w14:paraId="1726A25B" w14:textId="77777777" w:rsidR="002F1A6D" w:rsidRPr="002F1A6D" w:rsidRDefault="002F1A6D" w:rsidP="002F1A6D">
            <w:pPr>
              <w:spacing w:before="120" w:after="120" w:line="240" w:lineRule="auto"/>
              <w:rPr>
                <w:rFonts w:ascii="Book Antiqua" w:eastAsia="Book Antiqua" w:hAnsi="Book Antiqua" w:cs="Book Antiqua"/>
                <w:b/>
                <w:bCs/>
                <w:sz w:val="20"/>
                <w:szCs w:val="20"/>
                <w:lang w:eastAsia="en-US"/>
              </w:rPr>
            </w:pPr>
          </w:p>
        </w:tc>
        <w:tc>
          <w:tcPr>
            <w:tcW w:w="8082" w:type="dxa"/>
            <w:shd w:val="clear" w:color="auto" w:fill="auto"/>
          </w:tcPr>
          <w:p w14:paraId="402F30FC" w14:textId="53F653AA" w:rsidR="002F1A6D" w:rsidRPr="002F1A6D" w:rsidRDefault="00707EB0" w:rsidP="002F1A6D">
            <w:pPr>
              <w:keepNext/>
              <w:keepLines/>
              <w:spacing w:after="0" w:line="240" w:lineRule="auto"/>
              <w:jc w:val="both"/>
              <w:rPr>
                <w:rFonts w:ascii="Book Antiqua" w:eastAsia="Book Antiqua" w:hAnsi="Book Antiqua" w:cs="Book Antiqua"/>
                <w:sz w:val="20"/>
                <w:szCs w:val="20"/>
              </w:rPr>
            </w:pPr>
            <w:r>
              <w:rPr>
                <w:rFonts w:ascii="Book Antiqua" w:eastAsia="Book Antiqua" w:hAnsi="Book Antiqua" w:cs="Book Antiqua"/>
                <w:sz w:val="20"/>
                <w:szCs w:val="20"/>
              </w:rPr>
              <w:lastRenderedPageBreak/>
              <w:t xml:space="preserve"> </w:t>
            </w:r>
            <w:r w:rsidR="002F1A6D" w:rsidRPr="002F1A6D">
              <w:rPr>
                <w:rFonts w:ascii="Book Antiqua" w:eastAsia="Book Antiqua" w:hAnsi="Book Antiqua" w:cs="Book Antiqua"/>
                <w:sz w:val="20"/>
                <w:szCs w:val="20"/>
              </w:rPr>
              <w:t>del fatto che l’Amministrazione, ai sensi di quanto previsto dalle Linee Guida ANAC n. 4:</w:t>
            </w:r>
          </w:p>
          <w:p w14:paraId="6D7708AA" w14:textId="77777777" w:rsidR="002F1A6D" w:rsidRPr="002F1A6D" w:rsidRDefault="002F1A6D" w:rsidP="002F1A6D">
            <w:pPr>
              <w:keepNext/>
              <w:keepLines/>
              <w:numPr>
                <w:ilvl w:val="0"/>
                <w:numId w:val="5"/>
              </w:numPr>
              <w:spacing w:after="0" w:line="240" w:lineRule="auto"/>
              <w:ind w:left="601"/>
              <w:jc w:val="both"/>
              <w:rPr>
                <w:rFonts w:ascii="Book Antiqua" w:eastAsia="Book Antiqua" w:hAnsi="Book Antiqua" w:cs="Book Antiqua"/>
                <w:sz w:val="20"/>
                <w:szCs w:val="20"/>
                <w:lang w:eastAsia="en-US"/>
              </w:rPr>
            </w:pPr>
            <w:r w:rsidRPr="002F1A6D">
              <w:rPr>
                <w:rFonts w:ascii="Book Antiqua" w:eastAsia="Book Antiqua" w:hAnsi="Book Antiqua" w:cs="Book Antiqua"/>
                <w:sz w:val="20"/>
                <w:szCs w:val="20"/>
                <w:lang w:eastAsia="en-US"/>
              </w:rPr>
              <w:t>espleterà, prima della stipula del contratto, le seguenti verifiche volte ad accertare il possesso dei requisiti di moralità in capo all’operatore economico selezionato: I) consultazione del casellario ANAC; II) verifica del documento unico di regolarità contributiva (DURC). Resta inteso che il contratto sarà stipulato solo in caso di esito positivo delle suddette verifiche;</w:t>
            </w:r>
          </w:p>
          <w:p w14:paraId="0A9448CA" w14:textId="77777777" w:rsidR="002F1A6D" w:rsidRPr="002F1A6D" w:rsidRDefault="002F1A6D" w:rsidP="002F1A6D">
            <w:pPr>
              <w:keepNext/>
              <w:keepLines/>
              <w:numPr>
                <w:ilvl w:val="0"/>
                <w:numId w:val="5"/>
              </w:numPr>
              <w:spacing w:after="0" w:line="240" w:lineRule="auto"/>
              <w:ind w:left="601"/>
              <w:jc w:val="both"/>
              <w:rPr>
                <w:rFonts w:ascii="Book Antiqua" w:eastAsia="Book Antiqua" w:hAnsi="Book Antiqua" w:cs="Book Antiqua"/>
                <w:color w:val="000000"/>
                <w:sz w:val="20"/>
                <w:szCs w:val="20"/>
                <w:lang w:eastAsia="en-US"/>
              </w:rPr>
            </w:pPr>
            <w:r w:rsidRPr="002F1A6D">
              <w:rPr>
                <w:rFonts w:ascii="Book Antiqua" w:eastAsia="Book Antiqua" w:hAnsi="Book Antiqua" w:cs="Book Antiqua"/>
                <w:sz w:val="20"/>
                <w:szCs w:val="20"/>
                <w:lang w:eastAsia="en-US"/>
              </w:rPr>
              <w:t>per i restanti requisiti di moralità, procederà alla stipula del contratto sulla base di un’apposita autodichiarazione resa dall’operatore economico ai sensi e per gli effetti del D.P.R. 28 dicembre 2000 n. 445, dalla quale risulti il possesso dei requisiti di carattere generale di cui all’art. 80 D.lgs. 50/2016;</w:t>
            </w:r>
          </w:p>
        </w:tc>
      </w:tr>
      <w:tr w:rsidR="002F1A6D" w:rsidRPr="002F1A6D" w14:paraId="10D9A680" w14:textId="77777777" w:rsidTr="00397FDB">
        <w:tc>
          <w:tcPr>
            <w:tcW w:w="1806" w:type="dxa"/>
            <w:shd w:val="clear" w:color="auto" w:fill="auto"/>
          </w:tcPr>
          <w:p w14:paraId="58C9F9A1"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r w:rsidRPr="002F1A6D">
              <w:rPr>
                <w:rFonts w:ascii="Book Antiqua" w:eastAsia="Times" w:hAnsi="Book Antiqua" w:cs="Times New Roman"/>
                <w:b/>
                <w:bCs/>
                <w:sz w:val="20"/>
                <w:szCs w:val="20"/>
                <w:lang w:eastAsia="en-US"/>
              </w:rPr>
              <w:t>CONSIDERATO</w:t>
            </w:r>
          </w:p>
        </w:tc>
        <w:tc>
          <w:tcPr>
            <w:tcW w:w="8082" w:type="dxa"/>
            <w:shd w:val="clear" w:color="auto" w:fill="auto"/>
          </w:tcPr>
          <w:p w14:paraId="577A7B51" w14:textId="77777777" w:rsidR="002F1A6D" w:rsidRPr="002F1A6D" w:rsidRDefault="002F1A6D" w:rsidP="002F1A6D">
            <w:pPr>
              <w:spacing w:before="120" w:after="120" w:line="240" w:lineRule="auto"/>
              <w:ind w:left="42"/>
              <w:jc w:val="both"/>
              <w:rPr>
                <w:rFonts w:ascii="Book Antiqua" w:eastAsia="Calibri" w:hAnsi="Book Antiqua" w:cs="Times New Roman"/>
                <w:sz w:val="20"/>
                <w:szCs w:val="20"/>
                <w:lang w:eastAsia="en-US"/>
              </w:rPr>
            </w:pPr>
            <w:r w:rsidRPr="002F1A6D">
              <w:rPr>
                <w:rFonts w:ascii="Book Antiqua" w:eastAsia="Times" w:hAnsi="Book Antiqua" w:cs="Times New Roman"/>
                <w:bCs/>
                <w:sz w:val="20"/>
                <w:szCs w:val="20"/>
                <w:lang w:eastAsia="en-US"/>
              </w:rPr>
              <w:t xml:space="preserve">che il contratto sarà sottoposto a condizione risolutiva nel caso di sopravvenuta disponibilità di una convenzione Consip S.p.A. avente ad oggetto le forniture </w:t>
            </w:r>
            <w:r w:rsidRPr="002F1A6D">
              <w:rPr>
                <w:rFonts w:ascii="Book Antiqua" w:eastAsia="Times New Roman" w:hAnsi="Book Antiqua" w:cs="Times New Roman"/>
                <w:sz w:val="20"/>
                <w:szCs w:val="20"/>
              </w:rPr>
              <w:t>comparabili con quelli oggetto di affidamento, ai sensi dell’art. 1, comma 3, del Decreto - Legge n. 95/2012, convertito nella Legge n. 135/2012</w:t>
            </w:r>
            <w:r w:rsidRPr="002F1A6D">
              <w:rPr>
                <w:rFonts w:ascii="Book Antiqua" w:eastAsia="Times" w:hAnsi="Book Antiqua" w:cs="Times New Roman"/>
                <w:bCs/>
                <w:sz w:val="20"/>
                <w:szCs w:val="20"/>
                <w:lang w:eastAsia="en-US"/>
              </w:rPr>
              <w:t>;</w:t>
            </w:r>
          </w:p>
        </w:tc>
      </w:tr>
      <w:tr w:rsidR="002F1A6D" w:rsidRPr="002F1A6D" w14:paraId="4568B8E3" w14:textId="77777777" w:rsidTr="00397FDB">
        <w:trPr>
          <w:cantSplit/>
        </w:trPr>
        <w:tc>
          <w:tcPr>
            <w:tcW w:w="1806" w:type="dxa"/>
            <w:shd w:val="clear" w:color="auto" w:fill="auto"/>
          </w:tcPr>
          <w:p w14:paraId="08D52856" w14:textId="77777777" w:rsidR="002F1A6D" w:rsidRPr="002F1A6D" w:rsidRDefault="002F1A6D" w:rsidP="002F1A6D">
            <w:pPr>
              <w:widowControl w:val="0"/>
              <w:spacing w:before="120" w:after="120" w:line="240" w:lineRule="auto"/>
              <w:jc w:val="both"/>
              <w:rPr>
                <w:rFonts w:ascii="Book Antiqua" w:eastAsia="Calibri" w:hAnsi="Book Antiqua" w:cs="Times New Roman"/>
                <w:b/>
                <w:sz w:val="20"/>
                <w:szCs w:val="20"/>
                <w:lang w:eastAsia="en-US"/>
              </w:rPr>
            </w:pPr>
            <w:r w:rsidRPr="002F1A6D">
              <w:rPr>
                <w:rFonts w:ascii="Book Antiqua" w:eastAsia="Calibri" w:hAnsi="Book Antiqua" w:cs="Times New Roman"/>
                <w:b/>
                <w:sz w:val="20"/>
                <w:szCs w:val="20"/>
                <w:lang w:eastAsia="en-US"/>
              </w:rPr>
              <w:t>CONSIDERATO</w:t>
            </w:r>
          </w:p>
          <w:p w14:paraId="747928AE" w14:textId="77777777" w:rsidR="002F1A6D" w:rsidRPr="002F1A6D" w:rsidRDefault="002F1A6D" w:rsidP="002F1A6D">
            <w:pPr>
              <w:widowControl w:val="0"/>
              <w:spacing w:before="120" w:after="120" w:line="240" w:lineRule="auto"/>
              <w:jc w:val="both"/>
              <w:rPr>
                <w:rFonts w:ascii="Book Antiqua" w:eastAsia="Calibri" w:hAnsi="Book Antiqua" w:cs="Times New Roman"/>
                <w:b/>
                <w:bCs/>
                <w:sz w:val="20"/>
                <w:szCs w:val="20"/>
                <w:lang w:eastAsia="en-US"/>
              </w:rPr>
            </w:pPr>
          </w:p>
          <w:p w14:paraId="671A9950" w14:textId="288DE9DC" w:rsidR="002F1A6D" w:rsidRPr="002F1A6D" w:rsidRDefault="002F1A6D" w:rsidP="002F1A6D">
            <w:pPr>
              <w:widowControl w:val="0"/>
              <w:spacing w:before="120" w:after="120" w:line="240" w:lineRule="auto"/>
              <w:jc w:val="both"/>
              <w:rPr>
                <w:rFonts w:ascii="Book Antiqua" w:eastAsia="Times" w:hAnsi="Book Antiqua" w:cs="Times New Roman"/>
                <w:b/>
                <w:bCs/>
                <w:sz w:val="20"/>
                <w:szCs w:val="20"/>
                <w:lang w:eastAsia="en-US"/>
              </w:rPr>
            </w:pPr>
          </w:p>
        </w:tc>
        <w:tc>
          <w:tcPr>
            <w:tcW w:w="8082" w:type="dxa"/>
            <w:shd w:val="clear" w:color="auto" w:fill="auto"/>
          </w:tcPr>
          <w:p w14:paraId="64DB2008" w14:textId="7DCC9D47" w:rsidR="002F1A6D" w:rsidRPr="002F1A6D" w:rsidRDefault="002F1A6D" w:rsidP="00375346">
            <w:pPr>
              <w:widowControl w:val="0"/>
              <w:spacing w:before="120" w:after="120"/>
              <w:jc w:val="both"/>
              <w:rPr>
                <w:rFonts w:ascii="Book Antiqua" w:eastAsia="Times" w:hAnsi="Book Antiqua" w:cs="Times New Roman"/>
                <w:sz w:val="20"/>
                <w:szCs w:val="20"/>
                <w:lang w:eastAsia="en-US"/>
              </w:rPr>
            </w:pPr>
            <w:r w:rsidRPr="002F1A6D">
              <w:rPr>
                <w:rFonts w:ascii="Book Antiqua" w:eastAsia="Calibri" w:hAnsi="Book Antiqua" w:cs="Times New Roman"/>
                <w:sz w:val="20"/>
                <w:szCs w:val="20"/>
                <w:lang w:eastAsia="en-US"/>
              </w:rPr>
              <w:t xml:space="preserve">che, per espressa previsione dell’art. 32, comma 10, lett. b) del D.Lgs. 50/2016, non si applica il termine dilatorio di </w:t>
            </w:r>
            <w:r w:rsidRPr="002F1A6D">
              <w:rPr>
                <w:rFonts w:ascii="Book Antiqua" w:eastAsia="Calibri" w:hAnsi="Book Antiqua" w:cs="Times New Roman"/>
                <w:i/>
                <w:iCs/>
                <w:sz w:val="20"/>
                <w:szCs w:val="20"/>
                <w:lang w:eastAsia="en-US"/>
              </w:rPr>
              <w:t xml:space="preserve">stand still </w:t>
            </w:r>
            <w:r w:rsidRPr="002F1A6D">
              <w:rPr>
                <w:rFonts w:ascii="Book Antiqua" w:eastAsia="Calibri" w:hAnsi="Book Antiqua" w:cs="Times New Roman"/>
                <w:sz w:val="20"/>
                <w:szCs w:val="20"/>
                <w:lang w:eastAsia="en-US"/>
              </w:rPr>
              <w:t>di 35 giorni per la stipula del contratto;</w:t>
            </w:r>
          </w:p>
        </w:tc>
      </w:tr>
      <w:tr w:rsidR="002F1A6D" w:rsidRPr="002F1A6D" w14:paraId="6DF6A7A8" w14:textId="77777777" w:rsidTr="00397FDB">
        <w:tc>
          <w:tcPr>
            <w:tcW w:w="1806" w:type="dxa"/>
            <w:shd w:val="clear" w:color="auto" w:fill="auto"/>
          </w:tcPr>
          <w:p w14:paraId="5D89AF1C" w14:textId="77777777" w:rsidR="002F1A6D" w:rsidRPr="002F1A6D" w:rsidRDefault="002F1A6D" w:rsidP="002F1A6D">
            <w:pPr>
              <w:spacing w:before="120" w:after="120" w:line="240" w:lineRule="auto"/>
              <w:rPr>
                <w:rFonts w:ascii="Book Antiqua" w:eastAsia="Calibri" w:hAnsi="Book Antiqua" w:cs="Times New Roman"/>
                <w:b/>
                <w:sz w:val="20"/>
                <w:szCs w:val="20"/>
                <w:lang w:eastAsia="en-US"/>
              </w:rPr>
            </w:pPr>
            <w:r w:rsidRPr="002F1A6D">
              <w:rPr>
                <w:rFonts w:ascii="Book Antiqua" w:eastAsia="Calibri" w:hAnsi="Book Antiqua" w:cs="Times New Roman"/>
                <w:b/>
                <w:sz w:val="20"/>
                <w:szCs w:val="20"/>
                <w:lang w:eastAsia="en-US"/>
              </w:rPr>
              <w:t>ACCERTATA</w:t>
            </w:r>
          </w:p>
        </w:tc>
        <w:tc>
          <w:tcPr>
            <w:tcW w:w="8082" w:type="dxa"/>
            <w:shd w:val="clear" w:color="auto" w:fill="auto"/>
          </w:tcPr>
          <w:p w14:paraId="060FAC6D" w14:textId="77777777" w:rsidR="002F1A6D" w:rsidRPr="002F1A6D" w:rsidRDefault="002F1A6D" w:rsidP="002F1A6D">
            <w:pPr>
              <w:spacing w:before="120" w:after="120" w:line="240" w:lineRule="auto"/>
              <w:jc w:val="both"/>
              <w:rPr>
                <w:rFonts w:ascii="Book Antiqua" w:eastAsia="Calibri" w:hAnsi="Book Antiqua" w:cs="Times New Roman"/>
                <w:sz w:val="20"/>
                <w:szCs w:val="20"/>
                <w:lang w:eastAsia="en-US"/>
              </w:rPr>
            </w:pPr>
            <w:r w:rsidRPr="002F1A6D">
              <w:rPr>
                <w:rFonts w:ascii="Book Antiqua" w:eastAsia="Calibri" w:hAnsi="Book Antiqua" w:cs="Times New Roman"/>
                <w:sz w:val="20"/>
                <w:szCs w:val="20"/>
                <w:lang w:eastAsia="en-US"/>
              </w:rPr>
              <w:t>la disponibilità di risorse finanziarie sul progetto:</w:t>
            </w:r>
          </w:p>
          <w:p w14:paraId="2256909D" w14:textId="2B1A3C74" w:rsidR="002F1A6D" w:rsidRPr="002F1A6D" w:rsidRDefault="00375346" w:rsidP="002F1A6D">
            <w:pPr>
              <w:spacing w:before="120" w:after="120" w:line="240" w:lineRule="auto"/>
              <w:jc w:val="both"/>
              <w:rPr>
                <w:rFonts w:ascii="Book Antiqua" w:eastAsia="Calibri" w:hAnsi="Book Antiqua" w:cs="Times New Roman"/>
                <w:sz w:val="20"/>
                <w:szCs w:val="20"/>
                <w:lang w:eastAsia="en-US"/>
              </w:rPr>
            </w:pPr>
            <w:r w:rsidRPr="00707EB0">
              <w:rPr>
                <w:rFonts w:ascii="Book Antiqua" w:eastAsia="Times New Roman" w:hAnsi="Book Antiqua" w:cs="Times New Roman"/>
                <w:sz w:val="20"/>
                <w:szCs w:val="20"/>
              </w:rPr>
              <w:t>290120-CISRUIZ-DIRCUIA22</w:t>
            </w:r>
          </w:p>
        </w:tc>
      </w:tr>
      <w:tr w:rsidR="002F1A6D" w:rsidRPr="002F1A6D" w14:paraId="20A8D27E" w14:textId="77777777" w:rsidTr="00397FDB">
        <w:tc>
          <w:tcPr>
            <w:tcW w:w="1806" w:type="dxa"/>
            <w:shd w:val="clear" w:color="auto" w:fill="auto"/>
          </w:tcPr>
          <w:p w14:paraId="692606E7" w14:textId="131EA2D1" w:rsidR="002F1A6D" w:rsidRPr="002F1A6D" w:rsidRDefault="002F1A6D" w:rsidP="002F1A6D">
            <w:pPr>
              <w:spacing w:before="120" w:after="120" w:line="240" w:lineRule="auto"/>
              <w:rPr>
                <w:rFonts w:ascii="Book Antiqua" w:eastAsia="Calibri" w:hAnsi="Book Antiqua" w:cs="Times New Roman"/>
                <w:b/>
                <w:sz w:val="20"/>
                <w:szCs w:val="20"/>
                <w:lang w:eastAsia="en-US"/>
              </w:rPr>
            </w:pPr>
          </w:p>
        </w:tc>
        <w:tc>
          <w:tcPr>
            <w:tcW w:w="8082" w:type="dxa"/>
            <w:shd w:val="clear" w:color="auto" w:fill="auto"/>
          </w:tcPr>
          <w:p w14:paraId="270C5F18" w14:textId="0F72F5B8" w:rsidR="002F1A6D" w:rsidRPr="002F1A6D" w:rsidRDefault="002F1A6D" w:rsidP="002F1A6D">
            <w:pPr>
              <w:spacing w:before="120" w:after="120" w:line="240" w:lineRule="auto"/>
              <w:ind w:left="42"/>
              <w:jc w:val="both"/>
              <w:rPr>
                <w:rFonts w:ascii="Book Antiqua" w:eastAsia="Calibri" w:hAnsi="Book Antiqua" w:cs="Times New Roman"/>
                <w:bCs/>
                <w:sz w:val="20"/>
                <w:szCs w:val="20"/>
                <w:lang w:eastAsia="en-US"/>
              </w:rPr>
            </w:pPr>
          </w:p>
        </w:tc>
      </w:tr>
      <w:tr w:rsidR="002F1A6D" w:rsidRPr="002F1A6D" w14:paraId="086798C2" w14:textId="77777777" w:rsidTr="00397FDB">
        <w:tc>
          <w:tcPr>
            <w:tcW w:w="1806" w:type="dxa"/>
            <w:shd w:val="clear" w:color="auto" w:fill="auto"/>
          </w:tcPr>
          <w:p w14:paraId="079FFD26" w14:textId="29AC0C84" w:rsidR="002F1A6D" w:rsidRPr="002F1A6D" w:rsidRDefault="002F1A6D" w:rsidP="002F1A6D">
            <w:pPr>
              <w:spacing w:before="120" w:after="120" w:line="240" w:lineRule="auto"/>
              <w:rPr>
                <w:rFonts w:ascii="Book Antiqua" w:eastAsia="Calibri" w:hAnsi="Book Antiqua" w:cs="Times New Roman"/>
                <w:b/>
                <w:sz w:val="20"/>
                <w:szCs w:val="20"/>
                <w:lang w:eastAsia="en-US"/>
              </w:rPr>
            </w:pPr>
          </w:p>
        </w:tc>
        <w:tc>
          <w:tcPr>
            <w:tcW w:w="8082" w:type="dxa"/>
            <w:shd w:val="clear" w:color="auto" w:fill="auto"/>
          </w:tcPr>
          <w:p w14:paraId="0AAC2081" w14:textId="77777777" w:rsidR="002F1A6D" w:rsidRPr="002F1A6D" w:rsidRDefault="002F1A6D" w:rsidP="002F1A6D">
            <w:pPr>
              <w:spacing w:before="120" w:after="120" w:line="240" w:lineRule="auto"/>
              <w:ind w:left="-57" w:firstLine="99"/>
              <w:jc w:val="both"/>
              <w:rPr>
                <w:rFonts w:ascii="Book Antiqua" w:eastAsia="Calibri" w:hAnsi="Book Antiqua" w:cs="Times New Roman"/>
                <w:bCs/>
                <w:sz w:val="20"/>
                <w:szCs w:val="20"/>
                <w:lang w:eastAsia="en-US"/>
              </w:rPr>
            </w:pPr>
          </w:p>
        </w:tc>
      </w:tr>
    </w:tbl>
    <w:p w14:paraId="095BFE2E" w14:textId="5654CE92" w:rsidR="002F1A6D" w:rsidRDefault="002F1A6D" w:rsidP="002F1A6D">
      <w:pPr>
        <w:spacing w:before="120" w:after="120" w:line="240" w:lineRule="auto"/>
        <w:jc w:val="center"/>
        <w:rPr>
          <w:rFonts w:ascii="Book Antiqua" w:eastAsia="Calibri" w:hAnsi="Book Antiqua" w:cs="Times New Roman"/>
          <w:b/>
          <w:bCs/>
          <w:sz w:val="20"/>
          <w:szCs w:val="20"/>
          <w:lang w:eastAsia="en-US"/>
        </w:rPr>
      </w:pPr>
      <w:r w:rsidRPr="002F1A6D">
        <w:rPr>
          <w:rFonts w:ascii="Book Antiqua" w:eastAsia="Calibri" w:hAnsi="Book Antiqua" w:cs="Times New Roman"/>
          <w:b/>
          <w:bCs/>
          <w:sz w:val="20"/>
          <w:szCs w:val="20"/>
          <w:lang w:eastAsia="en-US"/>
        </w:rPr>
        <w:t>DETERMINA</w:t>
      </w:r>
    </w:p>
    <w:p w14:paraId="0E85A377" w14:textId="37DCB957" w:rsidR="00B961CE" w:rsidRDefault="00B961CE" w:rsidP="002F1A6D">
      <w:pPr>
        <w:spacing w:before="120" w:after="120" w:line="240" w:lineRule="auto"/>
        <w:jc w:val="center"/>
        <w:rPr>
          <w:rFonts w:ascii="Book Antiqua" w:eastAsia="Calibri" w:hAnsi="Book Antiqua" w:cs="Times New Roman"/>
          <w:b/>
          <w:bCs/>
          <w:sz w:val="20"/>
          <w:szCs w:val="20"/>
          <w:lang w:eastAsia="en-US"/>
        </w:rPr>
      </w:pPr>
    </w:p>
    <w:p w14:paraId="29BEFF6C" w14:textId="77777777" w:rsidR="00B961CE" w:rsidRPr="002F1A6D" w:rsidRDefault="00B961CE" w:rsidP="002F1A6D">
      <w:pPr>
        <w:spacing w:before="120" w:after="120" w:line="240" w:lineRule="auto"/>
        <w:jc w:val="center"/>
        <w:rPr>
          <w:rFonts w:ascii="Book Antiqua" w:eastAsia="Calibri" w:hAnsi="Book Antiqua" w:cs="Times New Roman"/>
          <w:b/>
          <w:bCs/>
          <w:sz w:val="20"/>
          <w:szCs w:val="20"/>
          <w:lang w:eastAsia="en-US"/>
        </w:rPr>
      </w:pPr>
    </w:p>
    <w:p w14:paraId="2932EAED" w14:textId="77777777" w:rsidR="002F1A6D" w:rsidRPr="002F1A6D" w:rsidRDefault="002F1A6D" w:rsidP="002F1A6D">
      <w:pPr>
        <w:suppressAutoHyphens/>
        <w:spacing w:before="120" w:after="120" w:line="360" w:lineRule="auto"/>
        <w:jc w:val="both"/>
        <w:rPr>
          <w:rFonts w:ascii="Book Antiqua" w:eastAsia="Times New Roman" w:hAnsi="Book Antiqua" w:cs="Times New Roman"/>
          <w:sz w:val="20"/>
          <w:szCs w:val="20"/>
          <w:lang w:eastAsia="zh-CN"/>
        </w:rPr>
      </w:pPr>
      <w:r w:rsidRPr="002F1A6D">
        <w:rPr>
          <w:rFonts w:ascii="Book Antiqua" w:eastAsia="Times New Roman" w:hAnsi="Book Antiqua" w:cs="Times New Roman"/>
          <w:sz w:val="20"/>
          <w:szCs w:val="20"/>
          <w:lang w:eastAsia="zh-CN"/>
        </w:rPr>
        <w:t>Per i motivi espressi nella premessa, che si intendono integralmente richiamati:</w:t>
      </w:r>
    </w:p>
    <w:p w14:paraId="782A0A66" w14:textId="77777777" w:rsidR="00B961CE" w:rsidRDefault="002F1A6D" w:rsidP="001E684B">
      <w:pPr>
        <w:widowControl w:val="0"/>
        <w:numPr>
          <w:ilvl w:val="0"/>
          <w:numId w:val="4"/>
        </w:numPr>
        <w:autoSpaceDE w:val="0"/>
        <w:autoSpaceDN w:val="0"/>
        <w:spacing w:before="120" w:after="120" w:line="240" w:lineRule="auto"/>
        <w:ind w:left="714" w:right="331" w:hanging="357"/>
        <w:jc w:val="both"/>
        <w:rPr>
          <w:rFonts w:ascii="Book Antiqua" w:eastAsia="Calibri" w:hAnsi="Book Antiqua" w:cs="Times New Roman"/>
          <w:sz w:val="20"/>
          <w:szCs w:val="20"/>
          <w:lang w:eastAsia="en-US"/>
        </w:rPr>
      </w:pPr>
      <w:r w:rsidRPr="002F1A6D">
        <w:rPr>
          <w:rFonts w:ascii="Book Antiqua" w:eastAsia="Calibri" w:hAnsi="Book Antiqua" w:cs="Times New Roman"/>
          <w:sz w:val="20"/>
          <w:szCs w:val="20"/>
          <w:lang w:eastAsia="en-US" w:bidi="it-IT"/>
        </w:rPr>
        <w:t xml:space="preserve">di autorizzare l’affidamento tramite </w:t>
      </w:r>
      <w:r w:rsidRPr="002F1A6D">
        <w:rPr>
          <w:rFonts w:ascii="Book Antiqua" w:eastAsia="Times New Roman" w:hAnsi="Book Antiqua" w:cs="Times New Roman"/>
          <w:sz w:val="20"/>
          <w:szCs w:val="20"/>
          <w:lang w:bidi="it-IT"/>
        </w:rPr>
        <w:t xml:space="preserve">Ordine Diretto sul Mercato Elettronico della Pubblica Amministrazione (ME.PA) </w:t>
      </w:r>
      <w:r w:rsidR="00A86FAD" w:rsidRPr="00B961CE">
        <w:rPr>
          <w:rFonts w:ascii="Book Antiqua" w:eastAsia="Times New Roman" w:hAnsi="Book Antiqua" w:cs="Times New Roman"/>
          <w:sz w:val="20"/>
          <w:szCs w:val="20"/>
          <w:lang w:bidi="it-IT"/>
        </w:rPr>
        <w:t>Oda MePa n. 65467 per un importo contrattuale pari ad € 1430 (Iva esclusa)-cig ZDD37B946</w:t>
      </w:r>
      <w:r w:rsidRPr="002F1A6D">
        <w:rPr>
          <w:rFonts w:ascii="Book Antiqua" w:eastAsia="Times New Roman" w:hAnsi="Book Antiqua" w:cs="Times New Roman"/>
          <w:bCs/>
          <w:sz w:val="20"/>
          <w:szCs w:val="20"/>
          <w:lang w:bidi="it-IT"/>
        </w:rPr>
        <w:t xml:space="preserve"> </w:t>
      </w:r>
      <w:r w:rsidR="00B961CE" w:rsidRPr="00B961CE">
        <w:rPr>
          <w:rFonts w:ascii="Book Antiqua" w:eastAsia="Times New Roman" w:hAnsi="Book Antiqua" w:cs="Times New Roman"/>
          <w:sz w:val="20"/>
          <w:szCs w:val="20"/>
          <w:lang w:bidi="it-IT"/>
        </w:rPr>
        <w:t>Di Bit sas</w:t>
      </w:r>
      <w:r w:rsidR="00B961CE" w:rsidRPr="002F1A6D">
        <w:rPr>
          <w:rFonts w:ascii="Book Antiqua" w:eastAsia="Times New Roman" w:hAnsi="Book Antiqua" w:cs="Times New Roman"/>
          <w:sz w:val="20"/>
          <w:szCs w:val="20"/>
          <w:lang w:bidi="it-IT"/>
        </w:rPr>
        <w:t xml:space="preserve"> - P.IVA 05</w:t>
      </w:r>
      <w:r w:rsidR="00B961CE" w:rsidRPr="00B961CE">
        <w:rPr>
          <w:rFonts w:ascii="Book Antiqua" w:eastAsia="Times New Roman" w:hAnsi="Book Antiqua" w:cs="Times New Roman"/>
          <w:sz w:val="20"/>
          <w:szCs w:val="20"/>
          <w:lang w:bidi="it-IT"/>
        </w:rPr>
        <w:t>014561004</w:t>
      </w:r>
      <w:r w:rsidR="00B961CE" w:rsidRPr="002F1A6D">
        <w:rPr>
          <w:rFonts w:ascii="Book Antiqua" w:eastAsia="Times New Roman" w:hAnsi="Book Antiqua" w:cs="Times New Roman"/>
          <w:sz w:val="20"/>
          <w:szCs w:val="20"/>
          <w:lang w:bidi="it-IT"/>
        </w:rPr>
        <w:t xml:space="preserve"> </w:t>
      </w:r>
      <w:r w:rsidRPr="002F1A6D">
        <w:rPr>
          <w:rFonts w:ascii="Book Antiqua" w:eastAsia="Calibri" w:hAnsi="Book Antiqua" w:cs="Times New Roman"/>
          <w:sz w:val="20"/>
          <w:szCs w:val="20"/>
          <w:lang w:eastAsia="en-US" w:bidi="it-IT"/>
        </w:rPr>
        <w:t xml:space="preserve">ad euro € </w:t>
      </w:r>
      <w:r w:rsidR="00B961CE" w:rsidRPr="00B961CE">
        <w:rPr>
          <w:rFonts w:ascii="Book Antiqua" w:eastAsia="Calibri" w:hAnsi="Book Antiqua" w:cs="Times New Roman"/>
          <w:sz w:val="20"/>
          <w:szCs w:val="20"/>
          <w:lang w:eastAsia="en-US" w:bidi="it-IT"/>
        </w:rPr>
        <w:t>1744,60</w:t>
      </w:r>
      <w:r w:rsidRPr="002F1A6D">
        <w:rPr>
          <w:rFonts w:ascii="Book Antiqua" w:eastAsia="Calibri" w:hAnsi="Book Antiqua" w:cs="Times New Roman"/>
          <w:sz w:val="20"/>
          <w:szCs w:val="20"/>
          <w:lang w:eastAsia="en-US" w:bidi="it-IT"/>
        </w:rPr>
        <w:t xml:space="preserve"> IVA </w:t>
      </w:r>
      <w:r w:rsidR="00B961CE">
        <w:rPr>
          <w:rFonts w:ascii="Book Antiqua" w:eastAsia="Calibri" w:hAnsi="Book Antiqua" w:cs="Times New Roman"/>
          <w:sz w:val="20"/>
          <w:szCs w:val="20"/>
          <w:lang w:eastAsia="en-US" w:bidi="it-IT"/>
        </w:rPr>
        <w:t>inclusa;</w:t>
      </w:r>
    </w:p>
    <w:p w14:paraId="2D60C1FA" w14:textId="68469E0B" w:rsidR="002F1A6D" w:rsidRPr="002F1A6D" w:rsidRDefault="002F1A6D" w:rsidP="001E684B">
      <w:pPr>
        <w:widowControl w:val="0"/>
        <w:numPr>
          <w:ilvl w:val="0"/>
          <w:numId w:val="4"/>
        </w:numPr>
        <w:autoSpaceDE w:val="0"/>
        <w:autoSpaceDN w:val="0"/>
        <w:spacing w:before="120" w:after="120" w:line="240" w:lineRule="auto"/>
        <w:ind w:left="714" w:right="331" w:hanging="357"/>
        <w:jc w:val="both"/>
        <w:rPr>
          <w:rFonts w:ascii="Book Antiqua" w:eastAsia="Calibri" w:hAnsi="Book Antiqua" w:cs="Times New Roman"/>
          <w:sz w:val="20"/>
          <w:szCs w:val="20"/>
          <w:lang w:eastAsia="en-US"/>
        </w:rPr>
      </w:pPr>
      <w:r w:rsidRPr="002F1A6D">
        <w:rPr>
          <w:rFonts w:ascii="Book Antiqua" w:eastAsia="Calibri" w:hAnsi="Book Antiqua" w:cs="Times New Roman"/>
          <w:sz w:val="20"/>
          <w:szCs w:val="20"/>
          <w:lang w:eastAsia="en-US"/>
        </w:rPr>
        <w:t>di autorizzare l’assunzione del relativo impegno di spesa, da imputare al Progetto:</w:t>
      </w:r>
    </w:p>
    <w:p w14:paraId="61FD87EF" w14:textId="77777777" w:rsidR="00B961CE" w:rsidRPr="00B961CE" w:rsidRDefault="00B961CE" w:rsidP="002F1A6D">
      <w:pPr>
        <w:widowControl w:val="0"/>
        <w:numPr>
          <w:ilvl w:val="0"/>
          <w:numId w:val="4"/>
        </w:numPr>
        <w:tabs>
          <w:tab w:val="left" w:pos="1023"/>
        </w:tabs>
        <w:autoSpaceDE w:val="0"/>
        <w:autoSpaceDN w:val="0"/>
        <w:spacing w:after="120" w:line="240" w:lineRule="auto"/>
        <w:ind w:right="314"/>
        <w:jc w:val="both"/>
        <w:rPr>
          <w:rFonts w:ascii="Book Antiqua" w:eastAsia="Times New Roman" w:hAnsi="Book Antiqua" w:cs="Times New Roman"/>
          <w:color w:val="000000" w:themeColor="text1"/>
          <w:sz w:val="20"/>
          <w:szCs w:val="20"/>
          <w:lang w:eastAsia="en-US" w:bidi="it-IT"/>
        </w:rPr>
      </w:pPr>
      <w:r w:rsidRPr="00B961CE">
        <w:rPr>
          <w:rFonts w:ascii="Book Antiqua" w:eastAsia="Calibri" w:hAnsi="Book Antiqua" w:cs="Cambria"/>
          <w:sz w:val="20"/>
          <w:szCs w:val="20"/>
        </w:rPr>
        <w:t>290120-CISRUIZ-DIRCUIA22</w:t>
      </w:r>
    </w:p>
    <w:p w14:paraId="7F10089C" w14:textId="04E861D3" w:rsidR="002F1A6D" w:rsidRPr="002F1A6D" w:rsidRDefault="002F1A6D" w:rsidP="002F1A6D">
      <w:pPr>
        <w:widowControl w:val="0"/>
        <w:numPr>
          <w:ilvl w:val="0"/>
          <w:numId w:val="4"/>
        </w:numPr>
        <w:tabs>
          <w:tab w:val="left" w:pos="1023"/>
        </w:tabs>
        <w:autoSpaceDE w:val="0"/>
        <w:autoSpaceDN w:val="0"/>
        <w:spacing w:after="120" w:line="240" w:lineRule="auto"/>
        <w:ind w:right="314"/>
        <w:jc w:val="both"/>
        <w:rPr>
          <w:rFonts w:ascii="Book Antiqua" w:eastAsia="Times New Roman" w:hAnsi="Book Antiqua" w:cs="Times New Roman"/>
          <w:color w:val="000000" w:themeColor="text1"/>
          <w:sz w:val="20"/>
          <w:szCs w:val="20"/>
          <w:lang w:eastAsia="en-US" w:bidi="it-IT"/>
        </w:rPr>
      </w:pPr>
      <w:r w:rsidRPr="002F1A6D">
        <w:rPr>
          <w:rFonts w:ascii="Book Antiqua" w:eastAsia="Times New Roman" w:hAnsi="Book Antiqua" w:cs="Times New Roman"/>
          <w:sz w:val="20"/>
          <w:szCs w:val="20"/>
          <w:lang w:bidi="it-IT"/>
        </w:rPr>
        <w:t>di dare atto che la liquidazione della fattura avverrà previo esito positivo della verifica della regolarità del servizio e nel rispetto degli obblighi previsti dall’art. 3 L. 136/2010 nonché a seguito dell’esito positivo degli accertamenti disposti in materia di pagamenti da parte delle PP.AA. (regolarità contributiva a mezzo DURC e art. 48-bis D.P.R. 602/1973);</w:t>
      </w:r>
    </w:p>
    <w:p w14:paraId="52AFBAD6" w14:textId="069116CD" w:rsidR="00717DA7" w:rsidRDefault="00717DA7" w:rsidP="00717DA7">
      <w:r>
        <w:t xml:space="preserve">    </w:t>
      </w:r>
    </w:p>
    <w:p w14:paraId="3A9F9735" w14:textId="77777777" w:rsidR="00717DA7" w:rsidRDefault="00717DA7" w:rsidP="00717DA7">
      <w:pPr>
        <w:ind w:firstLine="340"/>
        <w:jc w:val="center"/>
      </w:pPr>
      <w:r>
        <w:tab/>
      </w:r>
      <w:r>
        <w:tab/>
      </w:r>
      <w:r>
        <w:tab/>
      </w:r>
      <w:r>
        <w:tab/>
      </w:r>
      <w:r>
        <w:tab/>
        <w:t xml:space="preserve">                                  Il Direttore</w:t>
      </w:r>
    </w:p>
    <w:p w14:paraId="1778A293" w14:textId="2F0630DF" w:rsidR="00717DA7" w:rsidRDefault="00717DA7" w:rsidP="00717DA7">
      <w:pPr>
        <w:ind w:left="2832" w:firstLine="708"/>
        <w:jc w:val="center"/>
      </w:pPr>
      <w:r>
        <w:t xml:space="preserve">                                Prof. </w:t>
      </w:r>
      <w:r w:rsidR="00F421D4">
        <w:t>Cosimo Cascione</w:t>
      </w:r>
    </w:p>
    <w:p w14:paraId="0A019E79" w14:textId="77777777" w:rsidR="00717DA7" w:rsidRDefault="00717DA7" w:rsidP="00717DA7">
      <w:pPr>
        <w:ind w:left="2832" w:firstLine="708"/>
        <w:jc w:val="center"/>
      </w:pPr>
    </w:p>
    <w:p w14:paraId="7B293CDA" w14:textId="5F77355C" w:rsidR="00717DA7" w:rsidRDefault="00717DA7" w:rsidP="00717DA7">
      <w:pPr>
        <w:spacing w:line="249" w:lineRule="auto"/>
        <w:ind w:left="1418" w:hanging="1418"/>
        <w:jc w:val="both"/>
      </w:pPr>
      <w:r>
        <w:t xml:space="preserve">Napoli, </w:t>
      </w:r>
      <w:r w:rsidR="00B961CE">
        <w:t>12</w:t>
      </w:r>
      <w:r w:rsidR="00053E3A">
        <w:t>/</w:t>
      </w:r>
      <w:r w:rsidR="00B961CE">
        <w:t>9</w:t>
      </w:r>
      <w:r w:rsidR="00F421D4">
        <w:t>/202</w:t>
      </w:r>
      <w:r w:rsidR="00A26CA3">
        <w:t>2</w:t>
      </w:r>
    </w:p>
    <w:p w14:paraId="78108089" w14:textId="77777777" w:rsidR="00D46685" w:rsidRPr="00706ACD" w:rsidRDefault="00D46685">
      <w:pPr>
        <w:spacing w:after="0" w:line="240" w:lineRule="auto"/>
        <w:ind w:left="1276"/>
      </w:pPr>
    </w:p>
    <w:sectPr w:rsidR="00D46685" w:rsidRPr="00706ACD" w:rsidSect="00631D21">
      <w:footerReference w:type="default" r:id="rId8"/>
      <w:pgSz w:w="11906" w:h="16838"/>
      <w:pgMar w:top="1417"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E82BC" w14:textId="77777777" w:rsidR="00B03335" w:rsidRDefault="00B03335" w:rsidP="00631D21">
      <w:pPr>
        <w:spacing w:after="0" w:line="240" w:lineRule="auto"/>
      </w:pPr>
      <w:r>
        <w:separator/>
      </w:r>
    </w:p>
  </w:endnote>
  <w:endnote w:type="continuationSeparator" w:id="0">
    <w:p w14:paraId="158B26C7" w14:textId="77777777" w:rsidR="00B03335" w:rsidRDefault="00B03335" w:rsidP="00631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6DF9F" w14:textId="77777777" w:rsidR="00631D21" w:rsidRDefault="00E50E3B" w:rsidP="00631D21">
    <w:pPr>
      <w:pStyle w:val="Pidipagina"/>
      <w:rPr>
        <w:rFonts w:ascii="Garamond" w:hAnsi="Garamond"/>
      </w:rPr>
    </w:pP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t>__________________________________________________________________________________________</w:t>
    </w:r>
  </w:p>
  <w:p w14:paraId="2E4DB77F" w14:textId="77777777" w:rsidR="00631D21" w:rsidRPr="00A25E8F" w:rsidRDefault="00631D21" w:rsidP="00E50E3B">
    <w:pPr>
      <w:pStyle w:val="Pidipagina"/>
      <w:rPr>
        <w:rFonts w:ascii="Garamond" w:hAnsi="Garamond"/>
      </w:rPr>
    </w:pPr>
    <w:r w:rsidRPr="00A25E8F">
      <w:rPr>
        <w:rFonts w:ascii="Garamond" w:hAnsi="Garamond"/>
      </w:rPr>
      <w:ptab w:relativeTo="margin" w:alignment="right" w:leader="none"/>
    </w:r>
  </w:p>
  <w:p w14:paraId="768549B7" w14:textId="77777777" w:rsidR="00631D21" w:rsidRDefault="00E50E3B" w:rsidP="00E50E3B">
    <w:pPr>
      <w:pStyle w:val="Pidipagina"/>
      <w:jc w:val="center"/>
    </w:pPr>
    <w:r w:rsidRPr="00A25E8F">
      <w:rPr>
        <w:rFonts w:ascii="Garamond" w:hAnsi="Garamond"/>
      </w:rPr>
      <w:t>Via G. Paladino 39 – 80138 – Napoli</w:t>
    </w:r>
  </w:p>
  <w:p w14:paraId="7269F5BA" w14:textId="77777777" w:rsidR="00631D21" w:rsidRDefault="00631D2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B702A" w14:textId="77777777" w:rsidR="00B03335" w:rsidRDefault="00B03335" w:rsidP="00631D21">
      <w:pPr>
        <w:spacing w:after="0" w:line="240" w:lineRule="auto"/>
      </w:pPr>
      <w:r>
        <w:separator/>
      </w:r>
    </w:p>
  </w:footnote>
  <w:footnote w:type="continuationSeparator" w:id="0">
    <w:p w14:paraId="7A280CA7" w14:textId="77777777" w:rsidR="00B03335" w:rsidRDefault="00B03335" w:rsidP="00631D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3A2206"/>
    <w:multiLevelType w:val="hybridMultilevel"/>
    <w:tmpl w:val="48D205FA"/>
    <w:lvl w:ilvl="0" w:tplc="04100001">
      <w:start w:val="1"/>
      <w:numFmt w:val="bullet"/>
      <w:lvlText w:val=""/>
      <w:lvlJc w:val="left"/>
      <w:pPr>
        <w:ind w:left="928" w:hanging="360"/>
      </w:pPr>
      <w:rPr>
        <w:rFonts w:ascii="Symbol" w:hAnsi="Symbol" w:hint="default"/>
      </w:r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1" w15:restartNumberingAfterBreak="0">
    <w:nsid w:val="3B235C71"/>
    <w:multiLevelType w:val="hybridMultilevel"/>
    <w:tmpl w:val="552E1B7E"/>
    <w:lvl w:ilvl="0" w:tplc="FFFFFFFF">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D2501D5"/>
    <w:multiLevelType w:val="hybridMultilevel"/>
    <w:tmpl w:val="D7C669A8"/>
    <w:lvl w:ilvl="0" w:tplc="04100001">
      <w:start w:val="1"/>
      <w:numFmt w:val="bullet"/>
      <w:lvlText w:val=""/>
      <w:lvlJc w:val="left"/>
      <w:pPr>
        <w:ind w:left="777" w:hanging="360"/>
      </w:pPr>
      <w:rPr>
        <w:rFonts w:ascii="Symbol" w:hAnsi="Symbol"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4BE7E5F"/>
    <w:multiLevelType w:val="hybridMultilevel"/>
    <w:tmpl w:val="9BBE49D2"/>
    <w:lvl w:ilvl="0" w:tplc="224E910A">
      <w:start w:val="4"/>
      <w:numFmt w:val="bullet"/>
      <w:lvlText w:val="-"/>
      <w:lvlJc w:val="left"/>
      <w:pPr>
        <w:ind w:left="720" w:hanging="360"/>
      </w:pPr>
      <w:rPr>
        <w:rFonts w:ascii="Calibri" w:eastAsia="Times New Roman" w:hAnsi="Calibri" w:cs="Calibri"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74C16054"/>
    <w:multiLevelType w:val="hybridMultilevel"/>
    <w:tmpl w:val="5D001D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2225449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762441">
    <w:abstractNumId w:val="4"/>
  </w:num>
  <w:num w:numId="3" w16cid:durableId="1201632526">
    <w:abstractNumId w:val="3"/>
  </w:num>
  <w:num w:numId="4" w16cid:durableId="1795950910">
    <w:abstractNumId w:val="1"/>
  </w:num>
  <w:num w:numId="5" w16cid:durableId="1209949683">
    <w:abstractNumId w:val="2"/>
  </w:num>
  <w:num w:numId="6" w16cid:durableId="2288073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D21"/>
    <w:rsid w:val="00000CE8"/>
    <w:rsid w:val="000022A9"/>
    <w:rsid w:val="00004954"/>
    <w:rsid w:val="00004A90"/>
    <w:rsid w:val="00004F5F"/>
    <w:rsid w:val="00005EE9"/>
    <w:rsid w:val="00005EFF"/>
    <w:rsid w:val="00005FA6"/>
    <w:rsid w:val="000067BA"/>
    <w:rsid w:val="000067F6"/>
    <w:rsid w:val="00006C9B"/>
    <w:rsid w:val="00007345"/>
    <w:rsid w:val="0001082F"/>
    <w:rsid w:val="00011DA9"/>
    <w:rsid w:val="0001227A"/>
    <w:rsid w:val="00012EB8"/>
    <w:rsid w:val="000131D6"/>
    <w:rsid w:val="00013472"/>
    <w:rsid w:val="00013DDB"/>
    <w:rsid w:val="00013EA8"/>
    <w:rsid w:val="000147BF"/>
    <w:rsid w:val="000211AA"/>
    <w:rsid w:val="00026260"/>
    <w:rsid w:val="000272CA"/>
    <w:rsid w:val="0003265A"/>
    <w:rsid w:val="00034F04"/>
    <w:rsid w:val="000366BD"/>
    <w:rsid w:val="000403C4"/>
    <w:rsid w:val="000413E1"/>
    <w:rsid w:val="00042EFA"/>
    <w:rsid w:val="0004306F"/>
    <w:rsid w:val="00043FE1"/>
    <w:rsid w:val="00044301"/>
    <w:rsid w:val="00044A67"/>
    <w:rsid w:val="00044D52"/>
    <w:rsid w:val="000459A3"/>
    <w:rsid w:val="000524F4"/>
    <w:rsid w:val="00052BDB"/>
    <w:rsid w:val="00053E3A"/>
    <w:rsid w:val="000545B8"/>
    <w:rsid w:val="000556F5"/>
    <w:rsid w:val="000614DC"/>
    <w:rsid w:val="000625E6"/>
    <w:rsid w:val="00063A35"/>
    <w:rsid w:val="00063D91"/>
    <w:rsid w:val="00065CE5"/>
    <w:rsid w:val="00065DCE"/>
    <w:rsid w:val="00067120"/>
    <w:rsid w:val="00070FA1"/>
    <w:rsid w:val="000719DB"/>
    <w:rsid w:val="000724ED"/>
    <w:rsid w:val="00072DE0"/>
    <w:rsid w:val="000735AA"/>
    <w:rsid w:val="00074A89"/>
    <w:rsid w:val="00076C50"/>
    <w:rsid w:val="00077574"/>
    <w:rsid w:val="00080247"/>
    <w:rsid w:val="00080531"/>
    <w:rsid w:val="00081FC6"/>
    <w:rsid w:val="000831A5"/>
    <w:rsid w:val="00083689"/>
    <w:rsid w:val="00083698"/>
    <w:rsid w:val="00083CD2"/>
    <w:rsid w:val="00086412"/>
    <w:rsid w:val="0009101A"/>
    <w:rsid w:val="000919AD"/>
    <w:rsid w:val="00091E90"/>
    <w:rsid w:val="0009334A"/>
    <w:rsid w:val="00095DC6"/>
    <w:rsid w:val="00096B56"/>
    <w:rsid w:val="00096D2D"/>
    <w:rsid w:val="000974F1"/>
    <w:rsid w:val="0009786D"/>
    <w:rsid w:val="000A0034"/>
    <w:rsid w:val="000A23CD"/>
    <w:rsid w:val="000A28FE"/>
    <w:rsid w:val="000A2F39"/>
    <w:rsid w:val="000A4E04"/>
    <w:rsid w:val="000A571D"/>
    <w:rsid w:val="000B0366"/>
    <w:rsid w:val="000B03B1"/>
    <w:rsid w:val="000B3340"/>
    <w:rsid w:val="000B3C1E"/>
    <w:rsid w:val="000B42EC"/>
    <w:rsid w:val="000B4E58"/>
    <w:rsid w:val="000B5B66"/>
    <w:rsid w:val="000B61FF"/>
    <w:rsid w:val="000B6376"/>
    <w:rsid w:val="000B7F7F"/>
    <w:rsid w:val="000C222E"/>
    <w:rsid w:val="000C22D1"/>
    <w:rsid w:val="000C5E6A"/>
    <w:rsid w:val="000C69D7"/>
    <w:rsid w:val="000D0040"/>
    <w:rsid w:val="000D18A6"/>
    <w:rsid w:val="000D2788"/>
    <w:rsid w:val="000D2C24"/>
    <w:rsid w:val="000D5765"/>
    <w:rsid w:val="000D6C1A"/>
    <w:rsid w:val="000E146E"/>
    <w:rsid w:val="000E2138"/>
    <w:rsid w:val="000E2A69"/>
    <w:rsid w:val="000E2D9D"/>
    <w:rsid w:val="000E412A"/>
    <w:rsid w:val="000E5DC8"/>
    <w:rsid w:val="000F09F8"/>
    <w:rsid w:val="000F0BBF"/>
    <w:rsid w:val="000F1C18"/>
    <w:rsid w:val="000F3C4B"/>
    <w:rsid w:val="000F4228"/>
    <w:rsid w:val="000F4A20"/>
    <w:rsid w:val="000F5614"/>
    <w:rsid w:val="000F5BB5"/>
    <w:rsid w:val="00100C8B"/>
    <w:rsid w:val="00101284"/>
    <w:rsid w:val="00101DD8"/>
    <w:rsid w:val="00101EC0"/>
    <w:rsid w:val="0010332F"/>
    <w:rsid w:val="00104F55"/>
    <w:rsid w:val="00105C4F"/>
    <w:rsid w:val="00106E59"/>
    <w:rsid w:val="00112A9D"/>
    <w:rsid w:val="00116F23"/>
    <w:rsid w:val="00117F67"/>
    <w:rsid w:val="00120A2F"/>
    <w:rsid w:val="001218DE"/>
    <w:rsid w:val="00121A46"/>
    <w:rsid w:val="0012231B"/>
    <w:rsid w:val="001229DA"/>
    <w:rsid w:val="00124EEB"/>
    <w:rsid w:val="001269D5"/>
    <w:rsid w:val="00133273"/>
    <w:rsid w:val="00133B59"/>
    <w:rsid w:val="00134BF4"/>
    <w:rsid w:val="00134D84"/>
    <w:rsid w:val="00136A7C"/>
    <w:rsid w:val="0013776E"/>
    <w:rsid w:val="001454FE"/>
    <w:rsid w:val="00146FD5"/>
    <w:rsid w:val="00147CB0"/>
    <w:rsid w:val="00147D5A"/>
    <w:rsid w:val="00150EA3"/>
    <w:rsid w:val="001520F1"/>
    <w:rsid w:val="001533CA"/>
    <w:rsid w:val="001534B6"/>
    <w:rsid w:val="00153832"/>
    <w:rsid w:val="00155DF1"/>
    <w:rsid w:val="001565AC"/>
    <w:rsid w:val="001565BA"/>
    <w:rsid w:val="001631C7"/>
    <w:rsid w:val="00163E44"/>
    <w:rsid w:val="00165F17"/>
    <w:rsid w:val="00170AEE"/>
    <w:rsid w:val="00170EFF"/>
    <w:rsid w:val="00171937"/>
    <w:rsid w:val="0017242D"/>
    <w:rsid w:val="001766E3"/>
    <w:rsid w:val="00176B73"/>
    <w:rsid w:val="00177A65"/>
    <w:rsid w:val="00181FBB"/>
    <w:rsid w:val="00182270"/>
    <w:rsid w:val="00183EA5"/>
    <w:rsid w:val="00184399"/>
    <w:rsid w:val="00185745"/>
    <w:rsid w:val="00185C2E"/>
    <w:rsid w:val="001862E6"/>
    <w:rsid w:val="00190FBA"/>
    <w:rsid w:val="00192447"/>
    <w:rsid w:val="00192472"/>
    <w:rsid w:val="001933E7"/>
    <w:rsid w:val="001936AF"/>
    <w:rsid w:val="001950F6"/>
    <w:rsid w:val="001955B9"/>
    <w:rsid w:val="00196741"/>
    <w:rsid w:val="001968D9"/>
    <w:rsid w:val="001A02FC"/>
    <w:rsid w:val="001A19EA"/>
    <w:rsid w:val="001A227C"/>
    <w:rsid w:val="001A29AA"/>
    <w:rsid w:val="001A3A11"/>
    <w:rsid w:val="001A5E85"/>
    <w:rsid w:val="001A623D"/>
    <w:rsid w:val="001A75E3"/>
    <w:rsid w:val="001B04FC"/>
    <w:rsid w:val="001B09E6"/>
    <w:rsid w:val="001B0A5B"/>
    <w:rsid w:val="001B1B33"/>
    <w:rsid w:val="001B1BCE"/>
    <w:rsid w:val="001B1D57"/>
    <w:rsid w:val="001B258B"/>
    <w:rsid w:val="001B38EB"/>
    <w:rsid w:val="001B46F1"/>
    <w:rsid w:val="001B63CA"/>
    <w:rsid w:val="001B792C"/>
    <w:rsid w:val="001C012E"/>
    <w:rsid w:val="001C0D54"/>
    <w:rsid w:val="001C1B00"/>
    <w:rsid w:val="001C319F"/>
    <w:rsid w:val="001C3B65"/>
    <w:rsid w:val="001C5968"/>
    <w:rsid w:val="001C641D"/>
    <w:rsid w:val="001C6956"/>
    <w:rsid w:val="001C71F2"/>
    <w:rsid w:val="001C751B"/>
    <w:rsid w:val="001C7D0D"/>
    <w:rsid w:val="001D2B68"/>
    <w:rsid w:val="001D4939"/>
    <w:rsid w:val="001E0430"/>
    <w:rsid w:val="001E1BD8"/>
    <w:rsid w:val="001E1FD1"/>
    <w:rsid w:val="001E39B8"/>
    <w:rsid w:val="001E4317"/>
    <w:rsid w:val="001E59C5"/>
    <w:rsid w:val="001E6348"/>
    <w:rsid w:val="001E6AC7"/>
    <w:rsid w:val="001F0A39"/>
    <w:rsid w:val="001F1907"/>
    <w:rsid w:val="001F4512"/>
    <w:rsid w:val="001F4E86"/>
    <w:rsid w:val="001F520B"/>
    <w:rsid w:val="001F5B4F"/>
    <w:rsid w:val="001F63F0"/>
    <w:rsid w:val="001F6952"/>
    <w:rsid w:val="001F6C7A"/>
    <w:rsid w:val="001F732B"/>
    <w:rsid w:val="00201477"/>
    <w:rsid w:val="0020151E"/>
    <w:rsid w:val="0020255E"/>
    <w:rsid w:val="002044B8"/>
    <w:rsid w:val="00206A6E"/>
    <w:rsid w:val="002147EB"/>
    <w:rsid w:val="00215F0E"/>
    <w:rsid w:val="002172FB"/>
    <w:rsid w:val="00217A22"/>
    <w:rsid w:val="002214E7"/>
    <w:rsid w:val="00222290"/>
    <w:rsid w:val="002249E9"/>
    <w:rsid w:val="00224E6D"/>
    <w:rsid w:val="00224EB9"/>
    <w:rsid w:val="00226DA0"/>
    <w:rsid w:val="00227BDC"/>
    <w:rsid w:val="00233B6D"/>
    <w:rsid w:val="0023411E"/>
    <w:rsid w:val="002351CE"/>
    <w:rsid w:val="0023568F"/>
    <w:rsid w:val="002361DB"/>
    <w:rsid w:val="00240E52"/>
    <w:rsid w:val="00243500"/>
    <w:rsid w:val="002440D5"/>
    <w:rsid w:val="002450F5"/>
    <w:rsid w:val="00245894"/>
    <w:rsid w:val="00246840"/>
    <w:rsid w:val="00252055"/>
    <w:rsid w:val="0025364D"/>
    <w:rsid w:val="00253FC7"/>
    <w:rsid w:val="00254486"/>
    <w:rsid w:val="0025448B"/>
    <w:rsid w:val="002549DD"/>
    <w:rsid w:val="00255C3D"/>
    <w:rsid w:val="00256122"/>
    <w:rsid w:val="00257506"/>
    <w:rsid w:val="00261942"/>
    <w:rsid w:val="002626F1"/>
    <w:rsid w:val="00263D1D"/>
    <w:rsid w:val="0026477C"/>
    <w:rsid w:val="00265205"/>
    <w:rsid w:val="00265218"/>
    <w:rsid w:val="00265BE0"/>
    <w:rsid w:val="00266136"/>
    <w:rsid w:val="002663DC"/>
    <w:rsid w:val="002679BC"/>
    <w:rsid w:val="002705D0"/>
    <w:rsid w:val="002711E3"/>
    <w:rsid w:val="00273B91"/>
    <w:rsid w:val="00274AEF"/>
    <w:rsid w:val="00276342"/>
    <w:rsid w:val="0027658D"/>
    <w:rsid w:val="00276BDB"/>
    <w:rsid w:val="0028038B"/>
    <w:rsid w:val="00282EFE"/>
    <w:rsid w:val="00284752"/>
    <w:rsid w:val="00287E1E"/>
    <w:rsid w:val="0029072A"/>
    <w:rsid w:val="00290EB5"/>
    <w:rsid w:val="00291A0D"/>
    <w:rsid w:val="00292116"/>
    <w:rsid w:val="002923D9"/>
    <w:rsid w:val="00293AF7"/>
    <w:rsid w:val="00294F0C"/>
    <w:rsid w:val="0029720C"/>
    <w:rsid w:val="00297D4E"/>
    <w:rsid w:val="002A05D3"/>
    <w:rsid w:val="002A1027"/>
    <w:rsid w:val="002A29E7"/>
    <w:rsid w:val="002A2D2A"/>
    <w:rsid w:val="002A394A"/>
    <w:rsid w:val="002A4EEB"/>
    <w:rsid w:val="002A4FC7"/>
    <w:rsid w:val="002A5335"/>
    <w:rsid w:val="002A6880"/>
    <w:rsid w:val="002A7DDD"/>
    <w:rsid w:val="002B027A"/>
    <w:rsid w:val="002B0880"/>
    <w:rsid w:val="002B09EA"/>
    <w:rsid w:val="002B2396"/>
    <w:rsid w:val="002B23F6"/>
    <w:rsid w:val="002B2B42"/>
    <w:rsid w:val="002B3A49"/>
    <w:rsid w:val="002B3AFE"/>
    <w:rsid w:val="002B54F7"/>
    <w:rsid w:val="002C1E4C"/>
    <w:rsid w:val="002C2961"/>
    <w:rsid w:val="002C308D"/>
    <w:rsid w:val="002C3410"/>
    <w:rsid w:val="002C4249"/>
    <w:rsid w:val="002C4E1C"/>
    <w:rsid w:val="002C6F90"/>
    <w:rsid w:val="002D1885"/>
    <w:rsid w:val="002D4DD3"/>
    <w:rsid w:val="002D65D4"/>
    <w:rsid w:val="002D67CE"/>
    <w:rsid w:val="002D6877"/>
    <w:rsid w:val="002E004B"/>
    <w:rsid w:val="002E05F2"/>
    <w:rsid w:val="002E4096"/>
    <w:rsid w:val="002E5E2E"/>
    <w:rsid w:val="002E62B8"/>
    <w:rsid w:val="002E7777"/>
    <w:rsid w:val="002E7B76"/>
    <w:rsid w:val="002F036D"/>
    <w:rsid w:val="002F105E"/>
    <w:rsid w:val="002F1A6D"/>
    <w:rsid w:val="002F66C2"/>
    <w:rsid w:val="002F6E21"/>
    <w:rsid w:val="002F7960"/>
    <w:rsid w:val="00300A0D"/>
    <w:rsid w:val="003023EB"/>
    <w:rsid w:val="00302A0B"/>
    <w:rsid w:val="00303325"/>
    <w:rsid w:val="00305C78"/>
    <w:rsid w:val="00306E33"/>
    <w:rsid w:val="0030711F"/>
    <w:rsid w:val="0030756B"/>
    <w:rsid w:val="0031092D"/>
    <w:rsid w:val="0031176B"/>
    <w:rsid w:val="00312F51"/>
    <w:rsid w:val="00315658"/>
    <w:rsid w:val="003159F1"/>
    <w:rsid w:val="00315B7D"/>
    <w:rsid w:val="0031631B"/>
    <w:rsid w:val="00317610"/>
    <w:rsid w:val="0032034A"/>
    <w:rsid w:val="0032248B"/>
    <w:rsid w:val="00323617"/>
    <w:rsid w:val="00323D06"/>
    <w:rsid w:val="00323D17"/>
    <w:rsid w:val="003258C4"/>
    <w:rsid w:val="00325D32"/>
    <w:rsid w:val="00326835"/>
    <w:rsid w:val="00327280"/>
    <w:rsid w:val="00327EC0"/>
    <w:rsid w:val="00330158"/>
    <w:rsid w:val="003301BF"/>
    <w:rsid w:val="003307CE"/>
    <w:rsid w:val="00330A1E"/>
    <w:rsid w:val="003310AE"/>
    <w:rsid w:val="0033187F"/>
    <w:rsid w:val="00332379"/>
    <w:rsid w:val="00332F80"/>
    <w:rsid w:val="003334FF"/>
    <w:rsid w:val="00334BFD"/>
    <w:rsid w:val="0033508F"/>
    <w:rsid w:val="0033614A"/>
    <w:rsid w:val="00336E73"/>
    <w:rsid w:val="00340BF6"/>
    <w:rsid w:val="00341C6E"/>
    <w:rsid w:val="00341DEF"/>
    <w:rsid w:val="003420C8"/>
    <w:rsid w:val="00344AFE"/>
    <w:rsid w:val="00345954"/>
    <w:rsid w:val="00346A21"/>
    <w:rsid w:val="00346BC9"/>
    <w:rsid w:val="00346C63"/>
    <w:rsid w:val="0035114D"/>
    <w:rsid w:val="0035117C"/>
    <w:rsid w:val="003521DA"/>
    <w:rsid w:val="0035234A"/>
    <w:rsid w:val="00352E4E"/>
    <w:rsid w:val="003531DC"/>
    <w:rsid w:val="0035382A"/>
    <w:rsid w:val="0035448A"/>
    <w:rsid w:val="003556BC"/>
    <w:rsid w:val="00357707"/>
    <w:rsid w:val="00360D5A"/>
    <w:rsid w:val="003611AE"/>
    <w:rsid w:val="00362B87"/>
    <w:rsid w:val="003642A6"/>
    <w:rsid w:val="00365527"/>
    <w:rsid w:val="003656D8"/>
    <w:rsid w:val="003662D8"/>
    <w:rsid w:val="0036728D"/>
    <w:rsid w:val="00372D7F"/>
    <w:rsid w:val="00373B6E"/>
    <w:rsid w:val="00374EC1"/>
    <w:rsid w:val="00375346"/>
    <w:rsid w:val="00375825"/>
    <w:rsid w:val="00375ABC"/>
    <w:rsid w:val="0038141C"/>
    <w:rsid w:val="003826F3"/>
    <w:rsid w:val="003835EA"/>
    <w:rsid w:val="00383F4A"/>
    <w:rsid w:val="00385077"/>
    <w:rsid w:val="00385603"/>
    <w:rsid w:val="00385BA0"/>
    <w:rsid w:val="00386AF1"/>
    <w:rsid w:val="0039036F"/>
    <w:rsid w:val="003903C4"/>
    <w:rsid w:val="00391D7B"/>
    <w:rsid w:val="003935A3"/>
    <w:rsid w:val="003939BF"/>
    <w:rsid w:val="00394341"/>
    <w:rsid w:val="00396FA5"/>
    <w:rsid w:val="003A3942"/>
    <w:rsid w:val="003A3E0A"/>
    <w:rsid w:val="003A43E6"/>
    <w:rsid w:val="003A4F07"/>
    <w:rsid w:val="003A4F69"/>
    <w:rsid w:val="003A52A2"/>
    <w:rsid w:val="003A56DB"/>
    <w:rsid w:val="003A5B0D"/>
    <w:rsid w:val="003A60EC"/>
    <w:rsid w:val="003A7640"/>
    <w:rsid w:val="003A784F"/>
    <w:rsid w:val="003B2486"/>
    <w:rsid w:val="003B252D"/>
    <w:rsid w:val="003B2BFC"/>
    <w:rsid w:val="003B30B7"/>
    <w:rsid w:val="003B3423"/>
    <w:rsid w:val="003B4E00"/>
    <w:rsid w:val="003C214D"/>
    <w:rsid w:val="003C2908"/>
    <w:rsid w:val="003C3B14"/>
    <w:rsid w:val="003C4DC8"/>
    <w:rsid w:val="003C5657"/>
    <w:rsid w:val="003C78A1"/>
    <w:rsid w:val="003C78AF"/>
    <w:rsid w:val="003C7E57"/>
    <w:rsid w:val="003D00EA"/>
    <w:rsid w:val="003D172A"/>
    <w:rsid w:val="003D17C7"/>
    <w:rsid w:val="003D1F39"/>
    <w:rsid w:val="003D204B"/>
    <w:rsid w:val="003D210D"/>
    <w:rsid w:val="003D23C4"/>
    <w:rsid w:val="003D5018"/>
    <w:rsid w:val="003D5919"/>
    <w:rsid w:val="003D7C8C"/>
    <w:rsid w:val="003E13F6"/>
    <w:rsid w:val="003E1CE5"/>
    <w:rsid w:val="003E2557"/>
    <w:rsid w:val="003E42DE"/>
    <w:rsid w:val="003E45AE"/>
    <w:rsid w:val="003E47AE"/>
    <w:rsid w:val="003E4EE1"/>
    <w:rsid w:val="003E4F5B"/>
    <w:rsid w:val="003E530D"/>
    <w:rsid w:val="003E728B"/>
    <w:rsid w:val="003E76E7"/>
    <w:rsid w:val="003F078B"/>
    <w:rsid w:val="003F4AAC"/>
    <w:rsid w:val="003F5286"/>
    <w:rsid w:val="003F52BC"/>
    <w:rsid w:val="003F5BF9"/>
    <w:rsid w:val="003F668B"/>
    <w:rsid w:val="0040251C"/>
    <w:rsid w:val="00402E05"/>
    <w:rsid w:val="00402FB8"/>
    <w:rsid w:val="00403977"/>
    <w:rsid w:val="004051F5"/>
    <w:rsid w:val="00405376"/>
    <w:rsid w:val="00405C05"/>
    <w:rsid w:val="00405E24"/>
    <w:rsid w:val="00406867"/>
    <w:rsid w:val="004069DE"/>
    <w:rsid w:val="00410317"/>
    <w:rsid w:val="004118E6"/>
    <w:rsid w:val="004120EE"/>
    <w:rsid w:val="00413449"/>
    <w:rsid w:val="004134EE"/>
    <w:rsid w:val="00413938"/>
    <w:rsid w:val="00420F1B"/>
    <w:rsid w:val="004216BF"/>
    <w:rsid w:val="00421CBC"/>
    <w:rsid w:val="004221FA"/>
    <w:rsid w:val="004256C2"/>
    <w:rsid w:val="00426807"/>
    <w:rsid w:val="00426B75"/>
    <w:rsid w:val="004278BB"/>
    <w:rsid w:val="0043071A"/>
    <w:rsid w:val="00430F21"/>
    <w:rsid w:val="00431212"/>
    <w:rsid w:val="00433470"/>
    <w:rsid w:val="0043433F"/>
    <w:rsid w:val="00435C8F"/>
    <w:rsid w:val="00436E11"/>
    <w:rsid w:val="00441F00"/>
    <w:rsid w:val="00442F98"/>
    <w:rsid w:val="004449E8"/>
    <w:rsid w:val="0044759E"/>
    <w:rsid w:val="0045102A"/>
    <w:rsid w:val="004510E4"/>
    <w:rsid w:val="00451883"/>
    <w:rsid w:val="004529C7"/>
    <w:rsid w:val="004529FE"/>
    <w:rsid w:val="0045637C"/>
    <w:rsid w:val="0045700A"/>
    <w:rsid w:val="0045746C"/>
    <w:rsid w:val="00460E45"/>
    <w:rsid w:val="00460F40"/>
    <w:rsid w:val="0046109E"/>
    <w:rsid w:val="004616DA"/>
    <w:rsid w:val="00463150"/>
    <w:rsid w:val="0046355C"/>
    <w:rsid w:val="00464035"/>
    <w:rsid w:val="004661BF"/>
    <w:rsid w:val="00466D75"/>
    <w:rsid w:val="004676E8"/>
    <w:rsid w:val="004711D8"/>
    <w:rsid w:val="00472509"/>
    <w:rsid w:val="00480278"/>
    <w:rsid w:val="00480F74"/>
    <w:rsid w:val="00481398"/>
    <w:rsid w:val="004818FB"/>
    <w:rsid w:val="00482A93"/>
    <w:rsid w:val="004858C3"/>
    <w:rsid w:val="00485BB9"/>
    <w:rsid w:val="004877F4"/>
    <w:rsid w:val="00487F15"/>
    <w:rsid w:val="0049162D"/>
    <w:rsid w:val="004922F4"/>
    <w:rsid w:val="004924E4"/>
    <w:rsid w:val="00494967"/>
    <w:rsid w:val="00495502"/>
    <w:rsid w:val="004964E1"/>
    <w:rsid w:val="004974D3"/>
    <w:rsid w:val="004A0452"/>
    <w:rsid w:val="004A0AD1"/>
    <w:rsid w:val="004A12EA"/>
    <w:rsid w:val="004A3125"/>
    <w:rsid w:val="004A4FCF"/>
    <w:rsid w:val="004A5B16"/>
    <w:rsid w:val="004A6B23"/>
    <w:rsid w:val="004B2CC8"/>
    <w:rsid w:val="004B4934"/>
    <w:rsid w:val="004B4FF6"/>
    <w:rsid w:val="004B5797"/>
    <w:rsid w:val="004B707D"/>
    <w:rsid w:val="004C14EF"/>
    <w:rsid w:val="004C3ED9"/>
    <w:rsid w:val="004C3FCD"/>
    <w:rsid w:val="004C4F8E"/>
    <w:rsid w:val="004C5B3F"/>
    <w:rsid w:val="004D0473"/>
    <w:rsid w:val="004D29B7"/>
    <w:rsid w:val="004D561C"/>
    <w:rsid w:val="004D56B5"/>
    <w:rsid w:val="004E0210"/>
    <w:rsid w:val="004E021B"/>
    <w:rsid w:val="004E0284"/>
    <w:rsid w:val="004E0B93"/>
    <w:rsid w:val="004E1068"/>
    <w:rsid w:val="004E1AF5"/>
    <w:rsid w:val="004E1EA0"/>
    <w:rsid w:val="004E29F9"/>
    <w:rsid w:val="004E4704"/>
    <w:rsid w:val="004E47ED"/>
    <w:rsid w:val="004E58E1"/>
    <w:rsid w:val="004E7376"/>
    <w:rsid w:val="004E78F9"/>
    <w:rsid w:val="004F1EE9"/>
    <w:rsid w:val="004F2B3F"/>
    <w:rsid w:val="004F43CE"/>
    <w:rsid w:val="004F4C04"/>
    <w:rsid w:val="004F535B"/>
    <w:rsid w:val="00501EF8"/>
    <w:rsid w:val="005024F6"/>
    <w:rsid w:val="00503E2C"/>
    <w:rsid w:val="00504EEA"/>
    <w:rsid w:val="00504F77"/>
    <w:rsid w:val="0050542B"/>
    <w:rsid w:val="00505A5F"/>
    <w:rsid w:val="00506487"/>
    <w:rsid w:val="00506BA5"/>
    <w:rsid w:val="00506DD8"/>
    <w:rsid w:val="00510D0F"/>
    <w:rsid w:val="005114EC"/>
    <w:rsid w:val="005124BA"/>
    <w:rsid w:val="00512E12"/>
    <w:rsid w:val="005136FB"/>
    <w:rsid w:val="00513BEE"/>
    <w:rsid w:val="00513DA1"/>
    <w:rsid w:val="00514301"/>
    <w:rsid w:val="00515BCA"/>
    <w:rsid w:val="00516AE0"/>
    <w:rsid w:val="00517D31"/>
    <w:rsid w:val="00520085"/>
    <w:rsid w:val="00521447"/>
    <w:rsid w:val="00521C48"/>
    <w:rsid w:val="00522B14"/>
    <w:rsid w:val="00522E5E"/>
    <w:rsid w:val="005236B7"/>
    <w:rsid w:val="00523773"/>
    <w:rsid w:val="0053055D"/>
    <w:rsid w:val="00530B8E"/>
    <w:rsid w:val="00531009"/>
    <w:rsid w:val="0053296A"/>
    <w:rsid w:val="005369DC"/>
    <w:rsid w:val="00536F13"/>
    <w:rsid w:val="005371F5"/>
    <w:rsid w:val="00537DB2"/>
    <w:rsid w:val="00540D1B"/>
    <w:rsid w:val="00540F53"/>
    <w:rsid w:val="0054127A"/>
    <w:rsid w:val="00541BB3"/>
    <w:rsid w:val="00544BCC"/>
    <w:rsid w:val="0054503D"/>
    <w:rsid w:val="00545E43"/>
    <w:rsid w:val="0055056F"/>
    <w:rsid w:val="0055071F"/>
    <w:rsid w:val="00550CB7"/>
    <w:rsid w:val="00551471"/>
    <w:rsid w:val="00551B8E"/>
    <w:rsid w:val="00554044"/>
    <w:rsid w:val="00560B99"/>
    <w:rsid w:val="00560E32"/>
    <w:rsid w:val="005631F4"/>
    <w:rsid w:val="00563BE1"/>
    <w:rsid w:val="00564C52"/>
    <w:rsid w:val="0056522E"/>
    <w:rsid w:val="005656B0"/>
    <w:rsid w:val="0056606F"/>
    <w:rsid w:val="00570372"/>
    <w:rsid w:val="005706A2"/>
    <w:rsid w:val="00573B69"/>
    <w:rsid w:val="00573BF4"/>
    <w:rsid w:val="00573C82"/>
    <w:rsid w:val="0057458B"/>
    <w:rsid w:val="00575045"/>
    <w:rsid w:val="0057665E"/>
    <w:rsid w:val="00580113"/>
    <w:rsid w:val="00580DB1"/>
    <w:rsid w:val="00581D11"/>
    <w:rsid w:val="00582178"/>
    <w:rsid w:val="0058293D"/>
    <w:rsid w:val="005829A9"/>
    <w:rsid w:val="00582D30"/>
    <w:rsid w:val="005849D6"/>
    <w:rsid w:val="00590861"/>
    <w:rsid w:val="00590873"/>
    <w:rsid w:val="00593E02"/>
    <w:rsid w:val="005950E3"/>
    <w:rsid w:val="00596AAB"/>
    <w:rsid w:val="005A0C5B"/>
    <w:rsid w:val="005A15A3"/>
    <w:rsid w:val="005A1F8F"/>
    <w:rsid w:val="005A1FF6"/>
    <w:rsid w:val="005A3902"/>
    <w:rsid w:val="005A4B95"/>
    <w:rsid w:val="005A5094"/>
    <w:rsid w:val="005A62E4"/>
    <w:rsid w:val="005A6F7F"/>
    <w:rsid w:val="005A707F"/>
    <w:rsid w:val="005A71F4"/>
    <w:rsid w:val="005B0DC2"/>
    <w:rsid w:val="005B1BFC"/>
    <w:rsid w:val="005B4D2F"/>
    <w:rsid w:val="005B5709"/>
    <w:rsid w:val="005B5B91"/>
    <w:rsid w:val="005C1CA6"/>
    <w:rsid w:val="005C2EB1"/>
    <w:rsid w:val="005C3CA1"/>
    <w:rsid w:val="005C757A"/>
    <w:rsid w:val="005D1C5C"/>
    <w:rsid w:val="005D4920"/>
    <w:rsid w:val="005D4B76"/>
    <w:rsid w:val="005D68D3"/>
    <w:rsid w:val="005D7DBD"/>
    <w:rsid w:val="005E05FB"/>
    <w:rsid w:val="005E063B"/>
    <w:rsid w:val="005E1803"/>
    <w:rsid w:val="005E385D"/>
    <w:rsid w:val="005E3F8A"/>
    <w:rsid w:val="005E5950"/>
    <w:rsid w:val="005E659E"/>
    <w:rsid w:val="005E7F6F"/>
    <w:rsid w:val="005F1495"/>
    <w:rsid w:val="005F3DD1"/>
    <w:rsid w:val="005F669D"/>
    <w:rsid w:val="006002F9"/>
    <w:rsid w:val="00603847"/>
    <w:rsid w:val="00603904"/>
    <w:rsid w:val="00603B95"/>
    <w:rsid w:val="0060478C"/>
    <w:rsid w:val="00604AF2"/>
    <w:rsid w:val="00606845"/>
    <w:rsid w:val="006076B5"/>
    <w:rsid w:val="00611CFF"/>
    <w:rsid w:val="0062121B"/>
    <w:rsid w:val="00621C14"/>
    <w:rsid w:val="00622EDA"/>
    <w:rsid w:val="00624262"/>
    <w:rsid w:val="00625E4E"/>
    <w:rsid w:val="00625FF9"/>
    <w:rsid w:val="006304F9"/>
    <w:rsid w:val="00631D21"/>
    <w:rsid w:val="006345BD"/>
    <w:rsid w:val="00634D31"/>
    <w:rsid w:val="006406A5"/>
    <w:rsid w:val="00640A1C"/>
    <w:rsid w:val="006411F9"/>
    <w:rsid w:val="006420A4"/>
    <w:rsid w:val="006420F2"/>
    <w:rsid w:val="006425C7"/>
    <w:rsid w:val="0064400F"/>
    <w:rsid w:val="006471C7"/>
    <w:rsid w:val="0064794A"/>
    <w:rsid w:val="00650A48"/>
    <w:rsid w:val="006518EC"/>
    <w:rsid w:val="00651D42"/>
    <w:rsid w:val="006524B3"/>
    <w:rsid w:val="006537F8"/>
    <w:rsid w:val="006542F4"/>
    <w:rsid w:val="0065496C"/>
    <w:rsid w:val="006553FE"/>
    <w:rsid w:val="00655A7B"/>
    <w:rsid w:val="00656EF0"/>
    <w:rsid w:val="00657979"/>
    <w:rsid w:val="00660003"/>
    <w:rsid w:val="006606EE"/>
    <w:rsid w:val="00660B23"/>
    <w:rsid w:val="00661644"/>
    <w:rsid w:val="00662225"/>
    <w:rsid w:val="00663C39"/>
    <w:rsid w:val="006652D9"/>
    <w:rsid w:val="006706B8"/>
    <w:rsid w:val="006713EE"/>
    <w:rsid w:val="0067208D"/>
    <w:rsid w:val="00673C3B"/>
    <w:rsid w:val="00675431"/>
    <w:rsid w:val="006755AF"/>
    <w:rsid w:val="006758D1"/>
    <w:rsid w:val="00676C27"/>
    <w:rsid w:val="006802C2"/>
    <w:rsid w:val="0068077E"/>
    <w:rsid w:val="0068099C"/>
    <w:rsid w:val="00680A90"/>
    <w:rsid w:val="00680BC7"/>
    <w:rsid w:val="0068584F"/>
    <w:rsid w:val="00685C06"/>
    <w:rsid w:val="0068616C"/>
    <w:rsid w:val="00686532"/>
    <w:rsid w:val="0069164A"/>
    <w:rsid w:val="006924E9"/>
    <w:rsid w:val="00693106"/>
    <w:rsid w:val="006A2556"/>
    <w:rsid w:val="006A3E32"/>
    <w:rsid w:val="006A3F17"/>
    <w:rsid w:val="006A5C2B"/>
    <w:rsid w:val="006A6882"/>
    <w:rsid w:val="006A75A4"/>
    <w:rsid w:val="006B036C"/>
    <w:rsid w:val="006B0657"/>
    <w:rsid w:val="006B0927"/>
    <w:rsid w:val="006B0DDD"/>
    <w:rsid w:val="006B1760"/>
    <w:rsid w:val="006B17BF"/>
    <w:rsid w:val="006B55EE"/>
    <w:rsid w:val="006B6172"/>
    <w:rsid w:val="006B641C"/>
    <w:rsid w:val="006B668D"/>
    <w:rsid w:val="006C22E4"/>
    <w:rsid w:val="006C2C6D"/>
    <w:rsid w:val="006C3108"/>
    <w:rsid w:val="006C3EEF"/>
    <w:rsid w:val="006C4BCD"/>
    <w:rsid w:val="006C5A9B"/>
    <w:rsid w:val="006C63C1"/>
    <w:rsid w:val="006C6633"/>
    <w:rsid w:val="006D200F"/>
    <w:rsid w:val="006D2F19"/>
    <w:rsid w:val="006D4125"/>
    <w:rsid w:val="006D52B7"/>
    <w:rsid w:val="006D645B"/>
    <w:rsid w:val="006D65A7"/>
    <w:rsid w:val="006D7075"/>
    <w:rsid w:val="006D73D7"/>
    <w:rsid w:val="006E1A6C"/>
    <w:rsid w:val="006E5A35"/>
    <w:rsid w:val="006E5D5B"/>
    <w:rsid w:val="006E653F"/>
    <w:rsid w:val="006E6AD4"/>
    <w:rsid w:val="006E7B2A"/>
    <w:rsid w:val="006F0A9D"/>
    <w:rsid w:val="006F34A7"/>
    <w:rsid w:val="006F61B6"/>
    <w:rsid w:val="00700BB0"/>
    <w:rsid w:val="00700BBE"/>
    <w:rsid w:val="00701E49"/>
    <w:rsid w:val="007029C5"/>
    <w:rsid w:val="00703207"/>
    <w:rsid w:val="00703668"/>
    <w:rsid w:val="00706ACD"/>
    <w:rsid w:val="00707EB0"/>
    <w:rsid w:val="00711470"/>
    <w:rsid w:val="00712E3E"/>
    <w:rsid w:val="007131BF"/>
    <w:rsid w:val="007145EE"/>
    <w:rsid w:val="00714FAD"/>
    <w:rsid w:val="00715B4E"/>
    <w:rsid w:val="00715C1C"/>
    <w:rsid w:val="0071631C"/>
    <w:rsid w:val="00717DA7"/>
    <w:rsid w:val="00720BE1"/>
    <w:rsid w:val="00720F13"/>
    <w:rsid w:val="00723812"/>
    <w:rsid w:val="00724118"/>
    <w:rsid w:val="00725263"/>
    <w:rsid w:val="0072709E"/>
    <w:rsid w:val="007316A5"/>
    <w:rsid w:val="00733E40"/>
    <w:rsid w:val="00735E92"/>
    <w:rsid w:val="00735F2C"/>
    <w:rsid w:val="00736676"/>
    <w:rsid w:val="00740214"/>
    <w:rsid w:val="007402E3"/>
    <w:rsid w:val="00740C3E"/>
    <w:rsid w:val="00740E42"/>
    <w:rsid w:val="007415F0"/>
    <w:rsid w:val="00742078"/>
    <w:rsid w:val="0074233A"/>
    <w:rsid w:val="007423CD"/>
    <w:rsid w:val="0074265D"/>
    <w:rsid w:val="007442B9"/>
    <w:rsid w:val="00744FD2"/>
    <w:rsid w:val="007469DD"/>
    <w:rsid w:val="00746A90"/>
    <w:rsid w:val="00747979"/>
    <w:rsid w:val="00750281"/>
    <w:rsid w:val="0075206D"/>
    <w:rsid w:val="0075235B"/>
    <w:rsid w:val="007527CB"/>
    <w:rsid w:val="00753339"/>
    <w:rsid w:val="00753DE1"/>
    <w:rsid w:val="00756542"/>
    <w:rsid w:val="00760606"/>
    <w:rsid w:val="0076121A"/>
    <w:rsid w:val="00761324"/>
    <w:rsid w:val="0076264C"/>
    <w:rsid w:val="00764885"/>
    <w:rsid w:val="00764A3F"/>
    <w:rsid w:val="00767AEA"/>
    <w:rsid w:val="00767B7E"/>
    <w:rsid w:val="0077018B"/>
    <w:rsid w:val="007713CC"/>
    <w:rsid w:val="00771AFE"/>
    <w:rsid w:val="00772910"/>
    <w:rsid w:val="007746AF"/>
    <w:rsid w:val="00776DAB"/>
    <w:rsid w:val="0077791B"/>
    <w:rsid w:val="00780CFE"/>
    <w:rsid w:val="00780E04"/>
    <w:rsid w:val="007816BB"/>
    <w:rsid w:val="00782133"/>
    <w:rsid w:val="00784781"/>
    <w:rsid w:val="0078546A"/>
    <w:rsid w:val="0079090B"/>
    <w:rsid w:val="00791F5F"/>
    <w:rsid w:val="00792CB2"/>
    <w:rsid w:val="00792F36"/>
    <w:rsid w:val="00792F71"/>
    <w:rsid w:val="007936D5"/>
    <w:rsid w:val="007938FF"/>
    <w:rsid w:val="00793DE4"/>
    <w:rsid w:val="00793E93"/>
    <w:rsid w:val="00793FF4"/>
    <w:rsid w:val="0079457B"/>
    <w:rsid w:val="00795C61"/>
    <w:rsid w:val="007960DF"/>
    <w:rsid w:val="007A0791"/>
    <w:rsid w:val="007A09E7"/>
    <w:rsid w:val="007A12F9"/>
    <w:rsid w:val="007A1991"/>
    <w:rsid w:val="007A2509"/>
    <w:rsid w:val="007A3761"/>
    <w:rsid w:val="007A3E5E"/>
    <w:rsid w:val="007A4ACE"/>
    <w:rsid w:val="007A4AE0"/>
    <w:rsid w:val="007A7390"/>
    <w:rsid w:val="007A7411"/>
    <w:rsid w:val="007A7EBB"/>
    <w:rsid w:val="007B0368"/>
    <w:rsid w:val="007B19ED"/>
    <w:rsid w:val="007B1BA9"/>
    <w:rsid w:val="007B427B"/>
    <w:rsid w:val="007B5874"/>
    <w:rsid w:val="007B5D23"/>
    <w:rsid w:val="007B7CDE"/>
    <w:rsid w:val="007C0153"/>
    <w:rsid w:val="007C0B75"/>
    <w:rsid w:val="007C0C90"/>
    <w:rsid w:val="007C1A54"/>
    <w:rsid w:val="007C2665"/>
    <w:rsid w:val="007C6426"/>
    <w:rsid w:val="007C69C5"/>
    <w:rsid w:val="007C7873"/>
    <w:rsid w:val="007D1A30"/>
    <w:rsid w:val="007D1FAC"/>
    <w:rsid w:val="007D4299"/>
    <w:rsid w:val="007D51A6"/>
    <w:rsid w:val="007D534E"/>
    <w:rsid w:val="007D5952"/>
    <w:rsid w:val="007D7E68"/>
    <w:rsid w:val="007E1D54"/>
    <w:rsid w:val="007E21FA"/>
    <w:rsid w:val="007E3B0A"/>
    <w:rsid w:val="007E3BFB"/>
    <w:rsid w:val="007E4F52"/>
    <w:rsid w:val="007E5E3A"/>
    <w:rsid w:val="007E77BC"/>
    <w:rsid w:val="007F13D5"/>
    <w:rsid w:val="007F2A4A"/>
    <w:rsid w:val="007F44C8"/>
    <w:rsid w:val="007F4A27"/>
    <w:rsid w:val="007F5510"/>
    <w:rsid w:val="0080166C"/>
    <w:rsid w:val="00804443"/>
    <w:rsid w:val="00804BDE"/>
    <w:rsid w:val="0080581D"/>
    <w:rsid w:val="008059CA"/>
    <w:rsid w:val="008143A4"/>
    <w:rsid w:val="00816673"/>
    <w:rsid w:val="00821715"/>
    <w:rsid w:val="0082176B"/>
    <w:rsid w:val="008227A2"/>
    <w:rsid w:val="0082468A"/>
    <w:rsid w:val="00824C72"/>
    <w:rsid w:val="00826294"/>
    <w:rsid w:val="00827A06"/>
    <w:rsid w:val="00833440"/>
    <w:rsid w:val="0083406E"/>
    <w:rsid w:val="0083460D"/>
    <w:rsid w:val="008352AE"/>
    <w:rsid w:val="008370CC"/>
    <w:rsid w:val="00842F5E"/>
    <w:rsid w:val="0084503F"/>
    <w:rsid w:val="00845302"/>
    <w:rsid w:val="00845521"/>
    <w:rsid w:val="00847D71"/>
    <w:rsid w:val="00850568"/>
    <w:rsid w:val="00850E7A"/>
    <w:rsid w:val="00851136"/>
    <w:rsid w:val="00851478"/>
    <w:rsid w:val="00852CE2"/>
    <w:rsid w:val="008541CA"/>
    <w:rsid w:val="008564F0"/>
    <w:rsid w:val="00856C35"/>
    <w:rsid w:val="00857296"/>
    <w:rsid w:val="00860C3D"/>
    <w:rsid w:val="00860C5A"/>
    <w:rsid w:val="00861CBE"/>
    <w:rsid w:val="008629C7"/>
    <w:rsid w:val="00863475"/>
    <w:rsid w:val="008646CC"/>
    <w:rsid w:val="0086488E"/>
    <w:rsid w:val="00864AFE"/>
    <w:rsid w:val="008655BB"/>
    <w:rsid w:val="00865A2D"/>
    <w:rsid w:val="00866253"/>
    <w:rsid w:val="0086627A"/>
    <w:rsid w:val="00867406"/>
    <w:rsid w:val="0086792F"/>
    <w:rsid w:val="0086799A"/>
    <w:rsid w:val="00870767"/>
    <w:rsid w:val="00870C67"/>
    <w:rsid w:val="00871A2A"/>
    <w:rsid w:val="00871A4F"/>
    <w:rsid w:val="00871EC9"/>
    <w:rsid w:val="00872083"/>
    <w:rsid w:val="0087369B"/>
    <w:rsid w:val="00873A50"/>
    <w:rsid w:val="00873DD3"/>
    <w:rsid w:val="0087495E"/>
    <w:rsid w:val="008756EC"/>
    <w:rsid w:val="00876866"/>
    <w:rsid w:val="00877C6D"/>
    <w:rsid w:val="0088075F"/>
    <w:rsid w:val="008810DE"/>
    <w:rsid w:val="008812A5"/>
    <w:rsid w:val="008812EC"/>
    <w:rsid w:val="0088147F"/>
    <w:rsid w:val="00883ECA"/>
    <w:rsid w:val="00884115"/>
    <w:rsid w:val="008845C6"/>
    <w:rsid w:val="008859BA"/>
    <w:rsid w:val="008859FA"/>
    <w:rsid w:val="00885F67"/>
    <w:rsid w:val="008870B1"/>
    <w:rsid w:val="008871A8"/>
    <w:rsid w:val="008911B3"/>
    <w:rsid w:val="00894E9A"/>
    <w:rsid w:val="008962D4"/>
    <w:rsid w:val="008A05CD"/>
    <w:rsid w:val="008A0BD1"/>
    <w:rsid w:val="008A11C8"/>
    <w:rsid w:val="008A17B0"/>
    <w:rsid w:val="008A2DEF"/>
    <w:rsid w:val="008A45E0"/>
    <w:rsid w:val="008A4D3F"/>
    <w:rsid w:val="008A520D"/>
    <w:rsid w:val="008A55CA"/>
    <w:rsid w:val="008A5F7E"/>
    <w:rsid w:val="008A7DA1"/>
    <w:rsid w:val="008B0917"/>
    <w:rsid w:val="008B19A2"/>
    <w:rsid w:val="008B2202"/>
    <w:rsid w:val="008B4130"/>
    <w:rsid w:val="008B4390"/>
    <w:rsid w:val="008B4FC3"/>
    <w:rsid w:val="008B5720"/>
    <w:rsid w:val="008B5F21"/>
    <w:rsid w:val="008B61D7"/>
    <w:rsid w:val="008B638F"/>
    <w:rsid w:val="008C1F52"/>
    <w:rsid w:val="008C2C55"/>
    <w:rsid w:val="008C3C2B"/>
    <w:rsid w:val="008C4DC2"/>
    <w:rsid w:val="008C5935"/>
    <w:rsid w:val="008C5A96"/>
    <w:rsid w:val="008D01FB"/>
    <w:rsid w:val="008D1E3A"/>
    <w:rsid w:val="008D42F3"/>
    <w:rsid w:val="008D4D94"/>
    <w:rsid w:val="008D5D33"/>
    <w:rsid w:val="008D5FCD"/>
    <w:rsid w:val="008E03B2"/>
    <w:rsid w:val="008E0A4F"/>
    <w:rsid w:val="008E0DA5"/>
    <w:rsid w:val="008E2A05"/>
    <w:rsid w:val="008E4702"/>
    <w:rsid w:val="008E48B1"/>
    <w:rsid w:val="008F0A78"/>
    <w:rsid w:val="008F3BEC"/>
    <w:rsid w:val="008F42D3"/>
    <w:rsid w:val="008F4BEF"/>
    <w:rsid w:val="008F6F7E"/>
    <w:rsid w:val="00900505"/>
    <w:rsid w:val="00900B8F"/>
    <w:rsid w:val="009021D4"/>
    <w:rsid w:val="00902276"/>
    <w:rsid w:val="009022CA"/>
    <w:rsid w:val="009025E7"/>
    <w:rsid w:val="0090406E"/>
    <w:rsid w:val="00905C56"/>
    <w:rsid w:val="00907131"/>
    <w:rsid w:val="0091060A"/>
    <w:rsid w:val="00910741"/>
    <w:rsid w:val="00913AD8"/>
    <w:rsid w:val="00914020"/>
    <w:rsid w:val="00915F29"/>
    <w:rsid w:val="009160D9"/>
    <w:rsid w:val="00916869"/>
    <w:rsid w:val="00921CCC"/>
    <w:rsid w:val="009235C5"/>
    <w:rsid w:val="009235F0"/>
    <w:rsid w:val="00925217"/>
    <w:rsid w:val="009272B5"/>
    <w:rsid w:val="0093174D"/>
    <w:rsid w:val="00931E73"/>
    <w:rsid w:val="00932AF9"/>
    <w:rsid w:val="009342B8"/>
    <w:rsid w:val="00935A04"/>
    <w:rsid w:val="009360CB"/>
    <w:rsid w:val="009373BE"/>
    <w:rsid w:val="009451A7"/>
    <w:rsid w:val="00945D1A"/>
    <w:rsid w:val="0094636D"/>
    <w:rsid w:val="00946D24"/>
    <w:rsid w:val="00947249"/>
    <w:rsid w:val="00950859"/>
    <w:rsid w:val="00950ED7"/>
    <w:rsid w:val="00951221"/>
    <w:rsid w:val="00951BDB"/>
    <w:rsid w:val="009544B6"/>
    <w:rsid w:val="009552DB"/>
    <w:rsid w:val="00957F0E"/>
    <w:rsid w:val="00960D5F"/>
    <w:rsid w:val="00960D73"/>
    <w:rsid w:val="00961A6F"/>
    <w:rsid w:val="009620B9"/>
    <w:rsid w:val="009634F0"/>
    <w:rsid w:val="00963931"/>
    <w:rsid w:val="0096519C"/>
    <w:rsid w:val="00965223"/>
    <w:rsid w:val="00967B9B"/>
    <w:rsid w:val="00971ED5"/>
    <w:rsid w:val="00976005"/>
    <w:rsid w:val="0097757C"/>
    <w:rsid w:val="00977D32"/>
    <w:rsid w:val="00980BA0"/>
    <w:rsid w:val="00980CF0"/>
    <w:rsid w:val="0098111E"/>
    <w:rsid w:val="00982E07"/>
    <w:rsid w:val="00983A0D"/>
    <w:rsid w:val="00984128"/>
    <w:rsid w:val="00984389"/>
    <w:rsid w:val="00984A0B"/>
    <w:rsid w:val="00986818"/>
    <w:rsid w:val="00990694"/>
    <w:rsid w:val="00991A54"/>
    <w:rsid w:val="00992423"/>
    <w:rsid w:val="0099371C"/>
    <w:rsid w:val="0099395D"/>
    <w:rsid w:val="00993B68"/>
    <w:rsid w:val="00995AC0"/>
    <w:rsid w:val="00995EB4"/>
    <w:rsid w:val="009A1405"/>
    <w:rsid w:val="009A15E7"/>
    <w:rsid w:val="009A16B1"/>
    <w:rsid w:val="009A20E7"/>
    <w:rsid w:val="009A2F22"/>
    <w:rsid w:val="009A4C2B"/>
    <w:rsid w:val="009B1ED4"/>
    <w:rsid w:val="009B3727"/>
    <w:rsid w:val="009B5243"/>
    <w:rsid w:val="009B5371"/>
    <w:rsid w:val="009B54BC"/>
    <w:rsid w:val="009B5CC7"/>
    <w:rsid w:val="009B69B2"/>
    <w:rsid w:val="009B6DEE"/>
    <w:rsid w:val="009B748D"/>
    <w:rsid w:val="009B7EFA"/>
    <w:rsid w:val="009C0B48"/>
    <w:rsid w:val="009C0D51"/>
    <w:rsid w:val="009C1159"/>
    <w:rsid w:val="009C1D60"/>
    <w:rsid w:val="009C4114"/>
    <w:rsid w:val="009C4930"/>
    <w:rsid w:val="009C58EC"/>
    <w:rsid w:val="009C605F"/>
    <w:rsid w:val="009C6503"/>
    <w:rsid w:val="009D0612"/>
    <w:rsid w:val="009D0698"/>
    <w:rsid w:val="009D0C09"/>
    <w:rsid w:val="009D0F16"/>
    <w:rsid w:val="009D186C"/>
    <w:rsid w:val="009D2365"/>
    <w:rsid w:val="009D5CBC"/>
    <w:rsid w:val="009D6658"/>
    <w:rsid w:val="009E0E82"/>
    <w:rsid w:val="009E2D0E"/>
    <w:rsid w:val="009E3192"/>
    <w:rsid w:val="009E5A30"/>
    <w:rsid w:val="009E5DCC"/>
    <w:rsid w:val="009E6BE7"/>
    <w:rsid w:val="009E7590"/>
    <w:rsid w:val="009E79BB"/>
    <w:rsid w:val="009E7D11"/>
    <w:rsid w:val="009F0834"/>
    <w:rsid w:val="009F0957"/>
    <w:rsid w:val="009F2600"/>
    <w:rsid w:val="009F404A"/>
    <w:rsid w:val="009F4E3E"/>
    <w:rsid w:val="009F5B17"/>
    <w:rsid w:val="009F601F"/>
    <w:rsid w:val="009F6146"/>
    <w:rsid w:val="00A02332"/>
    <w:rsid w:val="00A03281"/>
    <w:rsid w:val="00A04004"/>
    <w:rsid w:val="00A0404C"/>
    <w:rsid w:val="00A04D11"/>
    <w:rsid w:val="00A05202"/>
    <w:rsid w:val="00A07724"/>
    <w:rsid w:val="00A1049E"/>
    <w:rsid w:val="00A1063A"/>
    <w:rsid w:val="00A1224B"/>
    <w:rsid w:val="00A12F0E"/>
    <w:rsid w:val="00A13DB1"/>
    <w:rsid w:val="00A14759"/>
    <w:rsid w:val="00A15EC6"/>
    <w:rsid w:val="00A1717D"/>
    <w:rsid w:val="00A17D80"/>
    <w:rsid w:val="00A206E4"/>
    <w:rsid w:val="00A20FBC"/>
    <w:rsid w:val="00A21A4A"/>
    <w:rsid w:val="00A21AFC"/>
    <w:rsid w:val="00A21E8C"/>
    <w:rsid w:val="00A25E9B"/>
    <w:rsid w:val="00A26CA3"/>
    <w:rsid w:val="00A27CD5"/>
    <w:rsid w:val="00A27E94"/>
    <w:rsid w:val="00A309A0"/>
    <w:rsid w:val="00A30A52"/>
    <w:rsid w:val="00A319B4"/>
    <w:rsid w:val="00A32064"/>
    <w:rsid w:val="00A35308"/>
    <w:rsid w:val="00A37EBA"/>
    <w:rsid w:val="00A37ED0"/>
    <w:rsid w:val="00A37F6C"/>
    <w:rsid w:val="00A41616"/>
    <w:rsid w:val="00A43EA0"/>
    <w:rsid w:val="00A4500B"/>
    <w:rsid w:val="00A47233"/>
    <w:rsid w:val="00A47EB9"/>
    <w:rsid w:val="00A51404"/>
    <w:rsid w:val="00A52891"/>
    <w:rsid w:val="00A535FB"/>
    <w:rsid w:val="00A543F3"/>
    <w:rsid w:val="00A56DED"/>
    <w:rsid w:val="00A6237D"/>
    <w:rsid w:val="00A632D2"/>
    <w:rsid w:val="00A63F3F"/>
    <w:rsid w:val="00A6662A"/>
    <w:rsid w:val="00A67A83"/>
    <w:rsid w:val="00A7075F"/>
    <w:rsid w:val="00A72671"/>
    <w:rsid w:val="00A73ACF"/>
    <w:rsid w:val="00A73C49"/>
    <w:rsid w:val="00A74AD7"/>
    <w:rsid w:val="00A75FFA"/>
    <w:rsid w:val="00A77099"/>
    <w:rsid w:val="00A77C70"/>
    <w:rsid w:val="00A80028"/>
    <w:rsid w:val="00A810DC"/>
    <w:rsid w:val="00A8128D"/>
    <w:rsid w:val="00A818E0"/>
    <w:rsid w:val="00A81FA9"/>
    <w:rsid w:val="00A8440A"/>
    <w:rsid w:val="00A845DC"/>
    <w:rsid w:val="00A85A72"/>
    <w:rsid w:val="00A86FAD"/>
    <w:rsid w:val="00A909FE"/>
    <w:rsid w:val="00A911D4"/>
    <w:rsid w:val="00A9137C"/>
    <w:rsid w:val="00A91AAD"/>
    <w:rsid w:val="00A92130"/>
    <w:rsid w:val="00A937E8"/>
    <w:rsid w:val="00A937FB"/>
    <w:rsid w:val="00A93DA6"/>
    <w:rsid w:val="00AA115E"/>
    <w:rsid w:val="00AA27B3"/>
    <w:rsid w:val="00AA599A"/>
    <w:rsid w:val="00AA6BAC"/>
    <w:rsid w:val="00AA7328"/>
    <w:rsid w:val="00AB0349"/>
    <w:rsid w:val="00AB06D3"/>
    <w:rsid w:val="00AB0DAB"/>
    <w:rsid w:val="00AB1DC0"/>
    <w:rsid w:val="00AB2A11"/>
    <w:rsid w:val="00AB38F0"/>
    <w:rsid w:val="00AB5404"/>
    <w:rsid w:val="00AB6235"/>
    <w:rsid w:val="00AB66CB"/>
    <w:rsid w:val="00AB6AA6"/>
    <w:rsid w:val="00AC0941"/>
    <w:rsid w:val="00AC17BB"/>
    <w:rsid w:val="00AC1941"/>
    <w:rsid w:val="00AC1ABA"/>
    <w:rsid w:val="00AC1E27"/>
    <w:rsid w:val="00AC2822"/>
    <w:rsid w:val="00AC28DA"/>
    <w:rsid w:val="00AC3527"/>
    <w:rsid w:val="00AC3818"/>
    <w:rsid w:val="00AC424B"/>
    <w:rsid w:val="00AC5FDC"/>
    <w:rsid w:val="00AC7231"/>
    <w:rsid w:val="00AD073F"/>
    <w:rsid w:val="00AD273A"/>
    <w:rsid w:val="00AD2CDE"/>
    <w:rsid w:val="00AD2D4D"/>
    <w:rsid w:val="00AD362C"/>
    <w:rsid w:val="00AD4180"/>
    <w:rsid w:val="00AD42C4"/>
    <w:rsid w:val="00AD55FF"/>
    <w:rsid w:val="00AE0113"/>
    <w:rsid w:val="00AE0D9D"/>
    <w:rsid w:val="00AE1210"/>
    <w:rsid w:val="00AE3FBB"/>
    <w:rsid w:val="00AE4661"/>
    <w:rsid w:val="00AE4E2E"/>
    <w:rsid w:val="00AE7C0B"/>
    <w:rsid w:val="00AF0DAC"/>
    <w:rsid w:val="00AF25BD"/>
    <w:rsid w:val="00AF36C0"/>
    <w:rsid w:val="00AF4B71"/>
    <w:rsid w:val="00AF4BAB"/>
    <w:rsid w:val="00AF69BC"/>
    <w:rsid w:val="00AF78D1"/>
    <w:rsid w:val="00B00055"/>
    <w:rsid w:val="00B01609"/>
    <w:rsid w:val="00B016DF"/>
    <w:rsid w:val="00B022F7"/>
    <w:rsid w:val="00B03335"/>
    <w:rsid w:val="00B07D0A"/>
    <w:rsid w:val="00B1026F"/>
    <w:rsid w:val="00B10850"/>
    <w:rsid w:val="00B11DB4"/>
    <w:rsid w:val="00B124F2"/>
    <w:rsid w:val="00B12630"/>
    <w:rsid w:val="00B12729"/>
    <w:rsid w:val="00B14A40"/>
    <w:rsid w:val="00B1666D"/>
    <w:rsid w:val="00B16D84"/>
    <w:rsid w:val="00B1713F"/>
    <w:rsid w:val="00B17838"/>
    <w:rsid w:val="00B21BF7"/>
    <w:rsid w:val="00B241D9"/>
    <w:rsid w:val="00B247F4"/>
    <w:rsid w:val="00B24852"/>
    <w:rsid w:val="00B24A02"/>
    <w:rsid w:val="00B252FC"/>
    <w:rsid w:val="00B27B5B"/>
    <w:rsid w:val="00B303D5"/>
    <w:rsid w:val="00B314EF"/>
    <w:rsid w:val="00B31A10"/>
    <w:rsid w:val="00B34A73"/>
    <w:rsid w:val="00B34EA9"/>
    <w:rsid w:val="00B35421"/>
    <w:rsid w:val="00B35CD8"/>
    <w:rsid w:val="00B36A8F"/>
    <w:rsid w:val="00B42812"/>
    <w:rsid w:val="00B433FF"/>
    <w:rsid w:val="00B44A32"/>
    <w:rsid w:val="00B45DBE"/>
    <w:rsid w:val="00B45FAD"/>
    <w:rsid w:val="00B4654E"/>
    <w:rsid w:val="00B46598"/>
    <w:rsid w:val="00B478FA"/>
    <w:rsid w:val="00B53B26"/>
    <w:rsid w:val="00B620D1"/>
    <w:rsid w:val="00B67279"/>
    <w:rsid w:val="00B705C3"/>
    <w:rsid w:val="00B7103A"/>
    <w:rsid w:val="00B72DFD"/>
    <w:rsid w:val="00B77248"/>
    <w:rsid w:val="00B822AC"/>
    <w:rsid w:val="00B8367B"/>
    <w:rsid w:val="00B838CE"/>
    <w:rsid w:val="00B83CA9"/>
    <w:rsid w:val="00B84C3D"/>
    <w:rsid w:val="00B87E72"/>
    <w:rsid w:val="00B9023D"/>
    <w:rsid w:val="00B926F1"/>
    <w:rsid w:val="00B93B00"/>
    <w:rsid w:val="00B957F8"/>
    <w:rsid w:val="00B95EBE"/>
    <w:rsid w:val="00B961CE"/>
    <w:rsid w:val="00B97614"/>
    <w:rsid w:val="00BA41F5"/>
    <w:rsid w:val="00BA53B3"/>
    <w:rsid w:val="00BA5CB5"/>
    <w:rsid w:val="00BA63AB"/>
    <w:rsid w:val="00BA6B9D"/>
    <w:rsid w:val="00BA6EBB"/>
    <w:rsid w:val="00BA78A9"/>
    <w:rsid w:val="00BA7E7F"/>
    <w:rsid w:val="00BB0677"/>
    <w:rsid w:val="00BB0AB1"/>
    <w:rsid w:val="00BB1085"/>
    <w:rsid w:val="00BB2A0C"/>
    <w:rsid w:val="00BB3B23"/>
    <w:rsid w:val="00BB4596"/>
    <w:rsid w:val="00BB4700"/>
    <w:rsid w:val="00BB5F56"/>
    <w:rsid w:val="00BB7E66"/>
    <w:rsid w:val="00BC10FA"/>
    <w:rsid w:val="00BC4017"/>
    <w:rsid w:val="00BC4C99"/>
    <w:rsid w:val="00BD03DB"/>
    <w:rsid w:val="00BD0AB3"/>
    <w:rsid w:val="00BD1522"/>
    <w:rsid w:val="00BD23F5"/>
    <w:rsid w:val="00BD34A2"/>
    <w:rsid w:val="00BD45DC"/>
    <w:rsid w:val="00BD54AC"/>
    <w:rsid w:val="00BD7AE9"/>
    <w:rsid w:val="00BE0F07"/>
    <w:rsid w:val="00BE3A5A"/>
    <w:rsid w:val="00BE50EA"/>
    <w:rsid w:val="00BE5D46"/>
    <w:rsid w:val="00BE7FE6"/>
    <w:rsid w:val="00BF0968"/>
    <w:rsid w:val="00BF23DE"/>
    <w:rsid w:val="00BF3DEB"/>
    <w:rsid w:val="00BF442E"/>
    <w:rsid w:val="00BF4C22"/>
    <w:rsid w:val="00BF553B"/>
    <w:rsid w:val="00BF6168"/>
    <w:rsid w:val="00C029AF"/>
    <w:rsid w:val="00C03956"/>
    <w:rsid w:val="00C039AF"/>
    <w:rsid w:val="00C03B57"/>
    <w:rsid w:val="00C061EE"/>
    <w:rsid w:val="00C11C21"/>
    <w:rsid w:val="00C121D1"/>
    <w:rsid w:val="00C127C9"/>
    <w:rsid w:val="00C13673"/>
    <w:rsid w:val="00C14620"/>
    <w:rsid w:val="00C14711"/>
    <w:rsid w:val="00C14E5C"/>
    <w:rsid w:val="00C15CF0"/>
    <w:rsid w:val="00C15EC2"/>
    <w:rsid w:val="00C16456"/>
    <w:rsid w:val="00C2120D"/>
    <w:rsid w:val="00C21B1D"/>
    <w:rsid w:val="00C22D1C"/>
    <w:rsid w:val="00C258D7"/>
    <w:rsid w:val="00C26DE5"/>
    <w:rsid w:val="00C2739C"/>
    <w:rsid w:val="00C274A4"/>
    <w:rsid w:val="00C30D6C"/>
    <w:rsid w:val="00C3119E"/>
    <w:rsid w:val="00C31B4F"/>
    <w:rsid w:val="00C33AB4"/>
    <w:rsid w:val="00C362E3"/>
    <w:rsid w:val="00C368B2"/>
    <w:rsid w:val="00C37570"/>
    <w:rsid w:val="00C43A85"/>
    <w:rsid w:val="00C442C4"/>
    <w:rsid w:val="00C44BFF"/>
    <w:rsid w:val="00C45ABD"/>
    <w:rsid w:val="00C47408"/>
    <w:rsid w:val="00C476FA"/>
    <w:rsid w:val="00C47BC8"/>
    <w:rsid w:val="00C47C8D"/>
    <w:rsid w:val="00C54BAE"/>
    <w:rsid w:val="00C56021"/>
    <w:rsid w:val="00C6040E"/>
    <w:rsid w:val="00C61A16"/>
    <w:rsid w:val="00C629A9"/>
    <w:rsid w:val="00C63BBA"/>
    <w:rsid w:val="00C64EBF"/>
    <w:rsid w:val="00C67069"/>
    <w:rsid w:val="00C67093"/>
    <w:rsid w:val="00C673D7"/>
    <w:rsid w:val="00C70F98"/>
    <w:rsid w:val="00C711CB"/>
    <w:rsid w:val="00C72DE2"/>
    <w:rsid w:val="00C765F1"/>
    <w:rsid w:val="00C76834"/>
    <w:rsid w:val="00C77D00"/>
    <w:rsid w:val="00C77E99"/>
    <w:rsid w:val="00C82270"/>
    <w:rsid w:val="00C82328"/>
    <w:rsid w:val="00C82B08"/>
    <w:rsid w:val="00C83BC4"/>
    <w:rsid w:val="00C84869"/>
    <w:rsid w:val="00C86083"/>
    <w:rsid w:val="00C86A01"/>
    <w:rsid w:val="00C876B8"/>
    <w:rsid w:val="00C8782C"/>
    <w:rsid w:val="00C917C6"/>
    <w:rsid w:val="00C922E0"/>
    <w:rsid w:val="00C9750A"/>
    <w:rsid w:val="00CA097B"/>
    <w:rsid w:val="00CA34E5"/>
    <w:rsid w:val="00CA5684"/>
    <w:rsid w:val="00CA6953"/>
    <w:rsid w:val="00CB1F8E"/>
    <w:rsid w:val="00CB35A0"/>
    <w:rsid w:val="00CB3722"/>
    <w:rsid w:val="00CB41E4"/>
    <w:rsid w:val="00CB5BF2"/>
    <w:rsid w:val="00CB7113"/>
    <w:rsid w:val="00CC36C9"/>
    <w:rsid w:val="00CC36EB"/>
    <w:rsid w:val="00CC5F0E"/>
    <w:rsid w:val="00CC6AEB"/>
    <w:rsid w:val="00CC6C4C"/>
    <w:rsid w:val="00CD1597"/>
    <w:rsid w:val="00CD1D40"/>
    <w:rsid w:val="00CD49E9"/>
    <w:rsid w:val="00CD49F1"/>
    <w:rsid w:val="00CD5EEF"/>
    <w:rsid w:val="00CD7817"/>
    <w:rsid w:val="00CE191E"/>
    <w:rsid w:val="00CE3135"/>
    <w:rsid w:val="00CE496A"/>
    <w:rsid w:val="00CE5583"/>
    <w:rsid w:val="00CE7770"/>
    <w:rsid w:val="00CF024A"/>
    <w:rsid w:val="00CF0D3C"/>
    <w:rsid w:val="00CF138B"/>
    <w:rsid w:val="00CF16CE"/>
    <w:rsid w:val="00CF2AAF"/>
    <w:rsid w:val="00CF2F2D"/>
    <w:rsid w:val="00CF5FB6"/>
    <w:rsid w:val="00CF67C6"/>
    <w:rsid w:val="00CF7C49"/>
    <w:rsid w:val="00D01164"/>
    <w:rsid w:val="00D01D62"/>
    <w:rsid w:val="00D0219D"/>
    <w:rsid w:val="00D02B93"/>
    <w:rsid w:val="00D0372F"/>
    <w:rsid w:val="00D03B0C"/>
    <w:rsid w:val="00D03CBF"/>
    <w:rsid w:val="00D03F23"/>
    <w:rsid w:val="00D03FA8"/>
    <w:rsid w:val="00D06AA0"/>
    <w:rsid w:val="00D15522"/>
    <w:rsid w:val="00D17722"/>
    <w:rsid w:val="00D200B8"/>
    <w:rsid w:val="00D20B7C"/>
    <w:rsid w:val="00D22973"/>
    <w:rsid w:val="00D245DE"/>
    <w:rsid w:val="00D24766"/>
    <w:rsid w:val="00D24996"/>
    <w:rsid w:val="00D30025"/>
    <w:rsid w:val="00D30EC7"/>
    <w:rsid w:val="00D31F69"/>
    <w:rsid w:val="00D32D40"/>
    <w:rsid w:val="00D34783"/>
    <w:rsid w:val="00D34A78"/>
    <w:rsid w:val="00D34AE4"/>
    <w:rsid w:val="00D34CB3"/>
    <w:rsid w:val="00D35144"/>
    <w:rsid w:val="00D35C32"/>
    <w:rsid w:val="00D36CF0"/>
    <w:rsid w:val="00D371DD"/>
    <w:rsid w:val="00D44070"/>
    <w:rsid w:val="00D462BC"/>
    <w:rsid w:val="00D46685"/>
    <w:rsid w:val="00D468CE"/>
    <w:rsid w:val="00D47BD9"/>
    <w:rsid w:val="00D51F2B"/>
    <w:rsid w:val="00D525AC"/>
    <w:rsid w:val="00D53B0B"/>
    <w:rsid w:val="00D53EBF"/>
    <w:rsid w:val="00D53F9C"/>
    <w:rsid w:val="00D56BC2"/>
    <w:rsid w:val="00D60768"/>
    <w:rsid w:val="00D60A4D"/>
    <w:rsid w:val="00D60C5E"/>
    <w:rsid w:val="00D62A5F"/>
    <w:rsid w:val="00D63C6A"/>
    <w:rsid w:val="00D66B59"/>
    <w:rsid w:val="00D6725E"/>
    <w:rsid w:val="00D673E5"/>
    <w:rsid w:val="00D67559"/>
    <w:rsid w:val="00D67A73"/>
    <w:rsid w:val="00D710DB"/>
    <w:rsid w:val="00D721D3"/>
    <w:rsid w:val="00D7307D"/>
    <w:rsid w:val="00D74798"/>
    <w:rsid w:val="00D7483B"/>
    <w:rsid w:val="00D75806"/>
    <w:rsid w:val="00D75DA4"/>
    <w:rsid w:val="00D76E9D"/>
    <w:rsid w:val="00D7765D"/>
    <w:rsid w:val="00D777E2"/>
    <w:rsid w:val="00D846FA"/>
    <w:rsid w:val="00D87905"/>
    <w:rsid w:val="00D9082C"/>
    <w:rsid w:val="00D92C17"/>
    <w:rsid w:val="00D93EE8"/>
    <w:rsid w:val="00D956C4"/>
    <w:rsid w:val="00D9696F"/>
    <w:rsid w:val="00D969EB"/>
    <w:rsid w:val="00D96BB3"/>
    <w:rsid w:val="00D97D04"/>
    <w:rsid w:val="00DA1DA5"/>
    <w:rsid w:val="00DA28A3"/>
    <w:rsid w:val="00DA5A79"/>
    <w:rsid w:val="00DA5CEC"/>
    <w:rsid w:val="00DB19CE"/>
    <w:rsid w:val="00DB1FF2"/>
    <w:rsid w:val="00DB2163"/>
    <w:rsid w:val="00DB2E03"/>
    <w:rsid w:val="00DB367B"/>
    <w:rsid w:val="00DB4F8A"/>
    <w:rsid w:val="00DB692D"/>
    <w:rsid w:val="00DB6BAB"/>
    <w:rsid w:val="00DB734A"/>
    <w:rsid w:val="00DB7B09"/>
    <w:rsid w:val="00DB7C29"/>
    <w:rsid w:val="00DB7F28"/>
    <w:rsid w:val="00DC00F4"/>
    <w:rsid w:val="00DC14F8"/>
    <w:rsid w:val="00DC4712"/>
    <w:rsid w:val="00DC4C98"/>
    <w:rsid w:val="00DC4ECC"/>
    <w:rsid w:val="00DC6AC7"/>
    <w:rsid w:val="00DC704A"/>
    <w:rsid w:val="00DD19A8"/>
    <w:rsid w:val="00DD2B3E"/>
    <w:rsid w:val="00DD2E3A"/>
    <w:rsid w:val="00DD47EC"/>
    <w:rsid w:val="00DD4A51"/>
    <w:rsid w:val="00DD5682"/>
    <w:rsid w:val="00DE055C"/>
    <w:rsid w:val="00DE2C46"/>
    <w:rsid w:val="00DE792E"/>
    <w:rsid w:val="00DF0C0F"/>
    <w:rsid w:val="00DF157A"/>
    <w:rsid w:val="00DF2A87"/>
    <w:rsid w:val="00DF3CC1"/>
    <w:rsid w:val="00DF4644"/>
    <w:rsid w:val="00E00C9E"/>
    <w:rsid w:val="00E0171B"/>
    <w:rsid w:val="00E018C6"/>
    <w:rsid w:val="00E05005"/>
    <w:rsid w:val="00E057C6"/>
    <w:rsid w:val="00E05D5C"/>
    <w:rsid w:val="00E06333"/>
    <w:rsid w:val="00E069E0"/>
    <w:rsid w:val="00E101CD"/>
    <w:rsid w:val="00E10A1D"/>
    <w:rsid w:val="00E12BDB"/>
    <w:rsid w:val="00E14EAE"/>
    <w:rsid w:val="00E15034"/>
    <w:rsid w:val="00E156EE"/>
    <w:rsid w:val="00E21114"/>
    <w:rsid w:val="00E236E6"/>
    <w:rsid w:val="00E25727"/>
    <w:rsid w:val="00E26D1E"/>
    <w:rsid w:val="00E2703E"/>
    <w:rsid w:val="00E27A2B"/>
    <w:rsid w:val="00E300B5"/>
    <w:rsid w:val="00E309E5"/>
    <w:rsid w:val="00E31646"/>
    <w:rsid w:val="00E31B96"/>
    <w:rsid w:val="00E326F2"/>
    <w:rsid w:val="00E32711"/>
    <w:rsid w:val="00E32947"/>
    <w:rsid w:val="00E32A70"/>
    <w:rsid w:val="00E33728"/>
    <w:rsid w:val="00E3526D"/>
    <w:rsid w:val="00E36902"/>
    <w:rsid w:val="00E4046A"/>
    <w:rsid w:val="00E42A83"/>
    <w:rsid w:val="00E47EC4"/>
    <w:rsid w:val="00E50E3B"/>
    <w:rsid w:val="00E51C9D"/>
    <w:rsid w:val="00E52C48"/>
    <w:rsid w:val="00E54648"/>
    <w:rsid w:val="00E54BCE"/>
    <w:rsid w:val="00E55626"/>
    <w:rsid w:val="00E5725D"/>
    <w:rsid w:val="00E57DA7"/>
    <w:rsid w:val="00E57E5B"/>
    <w:rsid w:val="00E60709"/>
    <w:rsid w:val="00E60A82"/>
    <w:rsid w:val="00E62C95"/>
    <w:rsid w:val="00E631ED"/>
    <w:rsid w:val="00E634C5"/>
    <w:rsid w:val="00E6448B"/>
    <w:rsid w:val="00E64B4B"/>
    <w:rsid w:val="00E73545"/>
    <w:rsid w:val="00E80CF4"/>
    <w:rsid w:val="00E82CAE"/>
    <w:rsid w:val="00E82F94"/>
    <w:rsid w:val="00E8358D"/>
    <w:rsid w:val="00E8366F"/>
    <w:rsid w:val="00E83AB9"/>
    <w:rsid w:val="00E84DB8"/>
    <w:rsid w:val="00E85AB6"/>
    <w:rsid w:val="00E85BB9"/>
    <w:rsid w:val="00E93499"/>
    <w:rsid w:val="00E94819"/>
    <w:rsid w:val="00E9615A"/>
    <w:rsid w:val="00E97BB1"/>
    <w:rsid w:val="00EA0D8D"/>
    <w:rsid w:val="00EA19E2"/>
    <w:rsid w:val="00EA1B2B"/>
    <w:rsid w:val="00EA366A"/>
    <w:rsid w:val="00EA4D67"/>
    <w:rsid w:val="00EA4EE9"/>
    <w:rsid w:val="00EA4F98"/>
    <w:rsid w:val="00EA5FB6"/>
    <w:rsid w:val="00EA63A2"/>
    <w:rsid w:val="00EA6486"/>
    <w:rsid w:val="00EA7B3F"/>
    <w:rsid w:val="00EB030B"/>
    <w:rsid w:val="00EB0F4C"/>
    <w:rsid w:val="00EB14CC"/>
    <w:rsid w:val="00EB2C4A"/>
    <w:rsid w:val="00EB3466"/>
    <w:rsid w:val="00EB748E"/>
    <w:rsid w:val="00EC0BDE"/>
    <w:rsid w:val="00EC0F6D"/>
    <w:rsid w:val="00EC3A84"/>
    <w:rsid w:val="00EC40A5"/>
    <w:rsid w:val="00EC4C27"/>
    <w:rsid w:val="00EC59CA"/>
    <w:rsid w:val="00EC5B2D"/>
    <w:rsid w:val="00EC61D2"/>
    <w:rsid w:val="00EC7CB0"/>
    <w:rsid w:val="00ED1845"/>
    <w:rsid w:val="00ED1A1C"/>
    <w:rsid w:val="00ED26A1"/>
    <w:rsid w:val="00ED4B3D"/>
    <w:rsid w:val="00ED75B2"/>
    <w:rsid w:val="00EE3473"/>
    <w:rsid w:val="00EE3981"/>
    <w:rsid w:val="00EE3CF9"/>
    <w:rsid w:val="00EE3D29"/>
    <w:rsid w:val="00EE3DB0"/>
    <w:rsid w:val="00EE3F20"/>
    <w:rsid w:val="00EE48E0"/>
    <w:rsid w:val="00EE4CA5"/>
    <w:rsid w:val="00EE50F1"/>
    <w:rsid w:val="00EE50F2"/>
    <w:rsid w:val="00EE732B"/>
    <w:rsid w:val="00EE7EF2"/>
    <w:rsid w:val="00EF0502"/>
    <w:rsid w:val="00EF32F5"/>
    <w:rsid w:val="00EF412C"/>
    <w:rsid w:val="00EF4BBE"/>
    <w:rsid w:val="00EF6E48"/>
    <w:rsid w:val="00F00733"/>
    <w:rsid w:val="00F01B29"/>
    <w:rsid w:val="00F028FA"/>
    <w:rsid w:val="00F02950"/>
    <w:rsid w:val="00F03716"/>
    <w:rsid w:val="00F03FAE"/>
    <w:rsid w:val="00F048DA"/>
    <w:rsid w:val="00F06062"/>
    <w:rsid w:val="00F06D91"/>
    <w:rsid w:val="00F13B77"/>
    <w:rsid w:val="00F146E0"/>
    <w:rsid w:val="00F16461"/>
    <w:rsid w:val="00F17012"/>
    <w:rsid w:val="00F204FB"/>
    <w:rsid w:val="00F20B48"/>
    <w:rsid w:val="00F21049"/>
    <w:rsid w:val="00F22262"/>
    <w:rsid w:val="00F24DEA"/>
    <w:rsid w:val="00F26427"/>
    <w:rsid w:val="00F27045"/>
    <w:rsid w:val="00F27741"/>
    <w:rsid w:val="00F31579"/>
    <w:rsid w:val="00F33D04"/>
    <w:rsid w:val="00F3495A"/>
    <w:rsid w:val="00F36529"/>
    <w:rsid w:val="00F36943"/>
    <w:rsid w:val="00F36C48"/>
    <w:rsid w:val="00F4094E"/>
    <w:rsid w:val="00F4189A"/>
    <w:rsid w:val="00F42119"/>
    <w:rsid w:val="00F421D4"/>
    <w:rsid w:val="00F45A8F"/>
    <w:rsid w:val="00F463CE"/>
    <w:rsid w:val="00F50077"/>
    <w:rsid w:val="00F51D08"/>
    <w:rsid w:val="00F52500"/>
    <w:rsid w:val="00F53033"/>
    <w:rsid w:val="00F537A3"/>
    <w:rsid w:val="00F5389A"/>
    <w:rsid w:val="00F53F75"/>
    <w:rsid w:val="00F5434B"/>
    <w:rsid w:val="00F5456A"/>
    <w:rsid w:val="00F55E33"/>
    <w:rsid w:val="00F563BA"/>
    <w:rsid w:val="00F567B8"/>
    <w:rsid w:val="00F57287"/>
    <w:rsid w:val="00F57455"/>
    <w:rsid w:val="00F60FD0"/>
    <w:rsid w:val="00F6112A"/>
    <w:rsid w:val="00F61201"/>
    <w:rsid w:val="00F618A0"/>
    <w:rsid w:val="00F61E5A"/>
    <w:rsid w:val="00F63995"/>
    <w:rsid w:val="00F65BEF"/>
    <w:rsid w:val="00F66672"/>
    <w:rsid w:val="00F715D2"/>
    <w:rsid w:val="00F71C8C"/>
    <w:rsid w:val="00F721A9"/>
    <w:rsid w:val="00F732E8"/>
    <w:rsid w:val="00F8175E"/>
    <w:rsid w:val="00F81806"/>
    <w:rsid w:val="00F84F8A"/>
    <w:rsid w:val="00F8587F"/>
    <w:rsid w:val="00F86E67"/>
    <w:rsid w:val="00F90765"/>
    <w:rsid w:val="00F924A5"/>
    <w:rsid w:val="00F9320B"/>
    <w:rsid w:val="00F9357D"/>
    <w:rsid w:val="00F94673"/>
    <w:rsid w:val="00F97D27"/>
    <w:rsid w:val="00FA04E6"/>
    <w:rsid w:val="00FA0CE9"/>
    <w:rsid w:val="00FA0CF4"/>
    <w:rsid w:val="00FA21BC"/>
    <w:rsid w:val="00FA2241"/>
    <w:rsid w:val="00FA2BF9"/>
    <w:rsid w:val="00FA5480"/>
    <w:rsid w:val="00FA7CF4"/>
    <w:rsid w:val="00FB2058"/>
    <w:rsid w:val="00FB2199"/>
    <w:rsid w:val="00FB23D1"/>
    <w:rsid w:val="00FB291E"/>
    <w:rsid w:val="00FB504E"/>
    <w:rsid w:val="00FB5FD9"/>
    <w:rsid w:val="00FB608E"/>
    <w:rsid w:val="00FB7735"/>
    <w:rsid w:val="00FC58DE"/>
    <w:rsid w:val="00FC77CF"/>
    <w:rsid w:val="00FD048B"/>
    <w:rsid w:val="00FD0B27"/>
    <w:rsid w:val="00FD0F7D"/>
    <w:rsid w:val="00FD18FE"/>
    <w:rsid w:val="00FD286D"/>
    <w:rsid w:val="00FD31E9"/>
    <w:rsid w:val="00FD439C"/>
    <w:rsid w:val="00FD51C4"/>
    <w:rsid w:val="00FD578D"/>
    <w:rsid w:val="00FD5889"/>
    <w:rsid w:val="00FD620B"/>
    <w:rsid w:val="00FD67A2"/>
    <w:rsid w:val="00FD6F15"/>
    <w:rsid w:val="00FE0E1C"/>
    <w:rsid w:val="00FE11EF"/>
    <w:rsid w:val="00FE35A9"/>
    <w:rsid w:val="00FE3783"/>
    <w:rsid w:val="00FE3C4A"/>
    <w:rsid w:val="00FE6486"/>
    <w:rsid w:val="00FF23E4"/>
    <w:rsid w:val="00FF30ED"/>
    <w:rsid w:val="00FF3213"/>
    <w:rsid w:val="00FF450A"/>
    <w:rsid w:val="00FF4938"/>
    <w:rsid w:val="00FF69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7AFF6"/>
  <w15:docId w15:val="{1BB98E2D-ACB7-4B6A-9C45-ADBAADFC7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31D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1D21"/>
    <w:rPr>
      <w:rFonts w:ascii="Tahoma" w:hAnsi="Tahoma" w:cs="Tahoma"/>
      <w:sz w:val="16"/>
      <w:szCs w:val="16"/>
    </w:rPr>
  </w:style>
  <w:style w:type="paragraph" w:styleId="Intestazione">
    <w:name w:val="header"/>
    <w:basedOn w:val="Normale"/>
    <w:link w:val="IntestazioneCarattere"/>
    <w:uiPriority w:val="99"/>
    <w:unhideWhenUsed/>
    <w:rsid w:val="00631D2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31D21"/>
  </w:style>
  <w:style w:type="paragraph" w:styleId="Pidipagina">
    <w:name w:val="footer"/>
    <w:basedOn w:val="Normale"/>
    <w:link w:val="PidipaginaCarattere"/>
    <w:uiPriority w:val="99"/>
    <w:unhideWhenUsed/>
    <w:rsid w:val="00631D2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31D21"/>
  </w:style>
  <w:style w:type="character" w:customStyle="1" w:styleId="st">
    <w:name w:val="st"/>
    <w:basedOn w:val="Carpredefinitoparagrafo"/>
    <w:rsid w:val="00706ACD"/>
  </w:style>
  <w:style w:type="character" w:styleId="Enfasicorsivo">
    <w:name w:val="Emphasis"/>
    <w:uiPriority w:val="20"/>
    <w:qFormat/>
    <w:rsid w:val="00706ACD"/>
    <w:rPr>
      <w:i/>
      <w:iCs/>
    </w:rPr>
  </w:style>
  <w:style w:type="paragraph" w:styleId="Nessunaspaziatura">
    <w:name w:val="No Spacing"/>
    <w:uiPriority w:val="1"/>
    <w:qFormat/>
    <w:rsid w:val="00717DA7"/>
    <w:pPr>
      <w:spacing w:after="0" w:line="240" w:lineRule="auto"/>
    </w:pPr>
    <w:rPr>
      <w:rFonts w:ascii="Calibri" w:eastAsia="Calibri" w:hAnsi="Calibri" w:cs="Times New Roman"/>
      <w:lang w:eastAsia="en-US"/>
    </w:rPr>
  </w:style>
  <w:style w:type="paragraph" w:styleId="Paragrafoelenco">
    <w:name w:val="List Paragraph"/>
    <w:basedOn w:val="Normale"/>
    <w:uiPriority w:val="34"/>
    <w:qFormat/>
    <w:rsid w:val="00717DA7"/>
    <w:pPr>
      <w:ind w:left="720"/>
      <w:contextualSpacing/>
    </w:pPr>
    <w:rPr>
      <w:rFonts w:ascii="Calibri" w:eastAsia="Calibri" w:hAnsi="Calibri" w:cs="Times New Roman"/>
      <w:lang w:eastAsia="en-US"/>
    </w:rPr>
  </w:style>
  <w:style w:type="paragraph" w:styleId="NormaleWeb">
    <w:name w:val="Normal (Web)"/>
    <w:basedOn w:val="Normale"/>
    <w:uiPriority w:val="99"/>
    <w:semiHidden/>
    <w:unhideWhenUsed/>
    <w:rsid w:val="00717DA7"/>
    <w:pPr>
      <w:spacing w:before="100" w:beforeAutospacing="1" w:after="100" w:afterAutospacing="1" w:line="240" w:lineRule="auto"/>
    </w:pPr>
    <w:rPr>
      <w:rFonts w:ascii="Times New Roman" w:eastAsia="Times New Roman" w:hAnsi="Times New Roman" w:cs="Times New Roman"/>
      <w:sz w:val="24"/>
      <w:szCs w:val="24"/>
    </w:rPr>
  </w:style>
  <w:style w:type="character" w:styleId="Enfasigrassetto">
    <w:name w:val="Strong"/>
    <w:basedOn w:val="Carpredefinitoparagrafo"/>
    <w:uiPriority w:val="22"/>
    <w:qFormat/>
    <w:rsid w:val="007238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4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1213</Words>
  <Characters>6918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dc:creator>
  <cp:lastModifiedBy>DIANA COLAIANNI</cp:lastModifiedBy>
  <cp:revision>9</cp:revision>
  <cp:lastPrinted>2019-12-11T08:59:00Z</cp:lastPrinted>
  <dcterms:created xsi:type="dcterms:W3CDTF">2022-09-20T09:38:00Z</dcterms:created>
  <dcterms:modified xsi:type="dcterms:W3CDTF">2022-09-20T10:09:00Z</dcterms:modified>
</cp:coreProperties>
</file>