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658B" w14:textId="673482C1" w:rsidR="0098244A" w:rsidRPr="00DD2A14" w:rsidRDefault="00DD2A14" w:rsidP="00DD2A14">
      <w:pPr>
        <w:spacing w:after="0" w:line="240" w:lineRule="auto"/>
        <w:jc w:val="center"/>
        <w:rPr>
          <w:b/>
          <w:sz w:val="24"/>
          <w:szCs w:val="24"/>
        </w:rPr>
      </w:pPr>
      <w:r w:rsidRPr="00DD2A14">
        <w:rPr>
          <w:b/>
          <w:sz w:val="24"/>
          <w:szCs w:val="24"/>
        </w:rPr>
        <w:t>Allegato n.</w:t>
      </w:r>
      <w:r w:rsidR="005030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DD2A14">
        <w:rPr>
          <w:b/>
          <w:sz w:val="24"/>
          <w:szCs w:val="24"/>
        </w:rPr>
        <w:t xml:space="preserve"> </w:t>
      </w:r>
      <w:proofErr w:type="spellStart"/>
      <w:r w:rsidRPr="00DD2A14">
        <w:rPr>
          <w:b/>
          <w:sz w:val="24"/>
          <w:szCs w:val="24"/>
        </w:rPr>
        <w:t>Compilance</w:t>
      </w:r>
      <w:proofErr w:type="spellEnd"/>
      <w:r w:rsidRPr="00DD2A14">
        <w:rPr>
          <w:b/>
          <w:sz w:val="24"/>
          <w:szCs w:val="24"/>
        </w:rPr>
        <w:t xml:space="preserve"> al Regolamento UE 2016/670</w:t>
      </w:r>
    </w:p>
    <w:p w14:paraId="02CC0B43" w14:textId="77777777" w:rsidR="00DD2A14" w:rsidRPr="00DD2A14" w:rsidRDefault="00DD2A14" w:rsidP="00DD2A14">
      <w:pPr>
        <w:spacing w:after="0"/>
        <w:jc w:val="center"/>
        <w:rPr>
          <w:b/>
          <w:sz w:val="24"/>
          <w:szCs w:val="24"/>
        </w:rPr>
      </w:pPr>
    </w:p>
    <w:p w14:paraId="77E49E70" w14:textId="71B689A9" w:rsidR="00264D05" w:rsidRPr="00DD2A14" w:rsidRDefault="00EF6FC1">
      <w:pPr>
        <w:spacing w:after="0"/>
        <w:jc w:val="center"/>
        <w:rPr>
          <w:b/>
          <w:sz w:val="24"/>
          <w:szCs w:val="24"/>
          <w:highlight w:val="yellow"/>
        </w:rPr>
      </w:pPr>
      <w:r w:rsidRPr="00DD2A14">
        <w:rPr>
          <w:b/>
          <w:sz w:val="24"/>
          <w:szCs w:val="24"/>
        </w:rPr>
        <w:t>Autodichiarazione d</w:t>
      </w:r>
      <w:r w:rsidRPr="00DD2A14">
        <w:rPr>
          <w:b/>
          <w:sz w:val="24"/>
          <w:szCs w:val="24"/>
          <w:highlight w:val="yellow"/>
        </w:rPr>
        <w:t>i XXX</w:t>
      </w:r>
    </w:p>
    <w:p w14:paraId="189F1651" w14:textId="77777777" w:rsidR="00264D05" w:rsidRPr="00DD2A14" w:rsidRDefault="00264D05">
      <w:pPr>
        <w:spacing w:after="0"/>
        <w:jc w:val="center"/>
        <w:rPr>
          <w:b/>
          <w:sz w:val="24"/>
          <w:szCs w:val="24"/>
        </w:rPr>
      </w:pPr>
    </w:p>
    <w:p w14:paraId="2A27DCFF" w14:textId="7C67D97B" w:rsidR="00264D05" w:rsidRDefault="00EF6FC1">
      <w:pPr>
        <w:spacing w:after="0"/>
        <w:jc w:val="both"/>
      </w:pPr>
      <w:r>
        <w:rPr>
          <w:highlight w:val="yellow"/>
        </w:rPr>
        <w:t xml:space="preserve">XXXX, </w:t>
      </w:r>
      <w:r>
        <w:t>al fine di essere nominata responsabile del trattamento dei dati personali, ai sensi dell’art. 28 del Regolamento (UE) 2016/679 (“</w:t>
      </w:r>
      <w:r>
        <w:rPr>
          <w:b/>
        </w:rPr>
        <w:t>GDPR</w:t>
      </w:r>
      <w:r>
        <w:t xml:space="preserve">”), da Federica </w:t>
      </w:r>
      <w:proofErr w:type="spellStart"/>
      <w:r>
        <w:t>Web</w:t>
      </w:r>
      <w:r w:rsidR="00641810">
        <w:t>l</w:t>
      </w:r>
      <w:r>
        <w:t>earning</w:t>
      </w:r>
      <w:proofErr w:type="spellEnd"/>
      <w:r>
        <w:t xml:space="preserve"> – </w:t>
      </w:r>
      <w:r>
        <w:t>Università d</w:t>
      </w:r>
      <w:r w:rsidR="00641810">
        <w:t xml:space="preserve">egli Studi di </w:t>
      </w:r>
      <w:r>
        <w:t>Napoli Federico II (di seguito, anche solo “</w:t>
      </w:r>
      <w:r>
        <w:rPr>
          <w:b/>
        </w:rPr>
        <w:t xml:space="preserve">Federica </w:t>
      </w:r>
      <w:proofErr w:type="spellStart"/>
      <w:r>
        <w:rPr>
          <w:b/>
        </w:rPr>
        <w:t>Web</w:t>
      </w:r>
      <w:r w:rsidR="00641810">
        <w:rPr>
          <w:b/>
        </w:rPr>
        <w:t>l</w:t>
      </w:r>
      <w:r>
        <w:rPr>
          <w:b/>
        </w:rPr>
        <w:t>earning</w:t>
      </w:r>
      <w:proofErr w:type="spellEnd"/>
      <w:r>
        <w:t xml:space="preserve">”) dichiara di aver adottato ogni misura necessaria a garantire un trattamento sicuro dei dati personali (e.g. predisposizione del registro dei trattamenti </w:t>
      </w:r>
      <w:r>
        <w:rPr>
          <w:i/>
        </w:rPr>
        <w:t xml:space="preserve">ex </w:t>
      </w:r>
      <w:r>
        <w:t>art. 30 del GDPR e</w:t>
      </w:r>
      <w:r>
        <w:t xml:space="preserve"> relativi aggiornamenti, predisposizione informative privacy, adozione di procedure interne in materia privacy e di altre misure di sicurezza organizzative, adozione di misure di sicurezza tecniche ecc.). </w:t>
      </w:r>
    </w:p>
    <w:p w14:paraId="5655E59F" w14:textId="77777777" w:rsidR="00264D05" w:rsidRDefault="00264D05">
      <w:pPr>
        <w:spacing w:after="0" w:line="240" w:lineRule="auto"/>
        <w:jc w:val="both"/>
        <w:rPr>
          <w:sz w:val="12"/>
          <w:szCs w:val="12"/>
        </w:rPr>
      </w:pPr>
    </w:p>
    <w:p w14:paraId="3856ED70" w14:textId="77777777" w:rsidR="00264D05" w:rsidRDefault="00EF6FC1">
      <w:pPr>
        <w:spacing w:after="0" w:line="240" w:lineRule="auto"/>
        <w:jc w:val="both"/>
      </w:pPr>
      <w:r>
        <w:t xml:space="preserve">In particolare, </w:t>
      </w:r>
      <w:r>
        <w:rPr>
          <w:highlight w:val="yellow"/>
        </w:rPr>
        <w:t>XXXX</w:t>
      </w:r>
      <w:r>
        <w:t xml:space="preserve"> garantisce di:</w:t>
      </w:r>
    </w:p>
    <w:p w14:paraId="79DFB202" w14:textId="77777777" w:rsidR="00264D05" w:rsidRDefault="00264D05">
      <w:pPr>
        <w:spacing w:after="0" w:line="240" w:lineRule="auto"/>
        <w:jc w:val="both"/>
        <w:rPr>
          <w:sz w:val="18"/>
          <w:szCs w:val="18"/>
        </w:rPr>
      </w:pPr>
    </w:p>
    <w:p w14:paraId="15BCEC24" w14:textId="77777777" w:rsidR="00264D05" w:rsidRDefault="00EF6FC1">
      <w:pPr>
        <w:spacing w:after="0" w:line="240" w:lineRule="auto"/>
        <w:ind w:left="142" w:hanging="142"/>
        <w:jc w:val="both"/>
      </w:pPr>
      <w:r>
        <w:t>- aver previ</w:t>
      </w:r>
      <w:r>
        <w:t>sto una struttura specializzata in ambito privacy, identificando le funzioni preposte per la gestione di eventuali anomalie correlate al trattamento dei dati personali e di aver selezionato il relativo personale a seguito di una valutazione delle competenz</w:t>
      </w:r>
      <w:r>
        <w:t>e professionali;</w:t>
      </w:r>
    </w:p>
    <w:p w14:paraId="0BBBECD6" w14:textId="77777777" w:rsidR="00264D05" w:rsidRDefault="00EF6FC1">
      <w:pPr>
        <w:spacing w:after="0" w:line="240" w:lineRule="auto"/>
        <w:ind w:left="142" w:hanging="142"/>
        <w:jc w:val="both"/>
      </w:pPr>
      <w:r>
        <w:t>- aver predisposto un registro dei trattamenti secondo quanto previsto dalla normativa europea in materia di privacy e di aggiornarlo periodicamente, assicurandone la corretta tenuta e gestione, nonché consentendone la consultazione a Fede</w:t>
      </w:r>
      <w:r>
        <w:t xml:space="preserve">rica Web Learning a richiesta di quest’ultima; </w:t>
      </w:r>
    </w:p>
    <w:p w14:paraId="4379735B" w14:textId="77777777" w:rsidR="00264D05" w:rsidRDefault="00EF6FC1">
      <w:pPr>
        <w:spacing w:after="0" w:line="240" w:lineRule="auto"/>
        <w:ind w:left="142" w:hanging="142"/>
        <w:jc w:val="both"/>
      </w:pPr>
      <w:r>
        <w:t>- aver effettuato ed effettuare ogni qualvolta sia necessario, la valutazione d'impatto della protezione dei dati (c.d. DPIA) al fine di valutare l’esposizione al rischio delle libertà e i diritti degli inter</w:t>
      </w:r>
      <w:r>
        <w:t xml:space="preserve">essati e di sottoporla, su richiesta, alla consultazione di Federica Web Learning; </w:t>
      </w:r>
    </w:p>
    <w:p w14:paraId="254B4AF1" w14:textId="2BD225AA" w:rsidR="00264D05" w:rsidRDefault="00EF6FC1">
      <w:pPr>
        <w:spacing w:after="0" w:line="240" w:lineRule="auto"/>
        <w:ind w:left="142" w:hanging="142"/>
        <w:jc w:val="both"/>
      </w:pPr>
      <w:r>
        <w:t>-</w:t>
      </w:r>
      <w:r w:rsidR="005030F7">
        <w:t xml:space="preserve"> </w:t>
      </w:r>
      <w:bookmarkStart w:id="0" w:name="_GoBack"/>
      <w:bookmarkEnd w:id="0"/>
      <w:r>
        <w:t xml:space="preserve">aver definito le misure di sicurezza adeguate ai trattamenti da realizzare, quali ad esempio la </w:t>
      </w:r>
      <w:proofErr w:type="spellStart"/>
      <w:r>
        <w:t>pseudonimizzazione</w:t>
      </w:r>
      <w:proofErr w:type="spellEnd"/>
      <w:r>
        <w:t xml:space="preserve"> e la cifratura dei dati personali, a seguito del censim</w:t>
      </w:r>
      <w:r>
        <w:t xml:space="preserve">ento dei propri </w:t>
      </w:r>
      <w:r>
        <w:rPr>
          <w:i/>
        </w:rPr>
        <w:t xml:space="preserve">asset </w:t>
      </w:r>
      <w:r>
        <w:t xml:space="preserve">e/o </w:t>
      </w:r>
      <w:r>
        <w:rPr>
          <w:i/>
        </w:rPr>
        <w:t xml:space="preserve">device </w:t>
      </w:r>
      <w:r>
        <w:t>mobili aziendali (server, pc, tablet, smartphone, chiavette USB). In particolare,</w:t>
      </w:r>
      <w:r w:rsidR="005030F7">
        <w:t xml:space="preserve"> </w:t>
      </w:r>
      <w:r>
        <w:rPr>
          <w:highlight w:val="yellow"/>
        </w:rPr>
        <w:t>XXXX</w:t>
      </w:r>
      <w:r>
        <w:t xml:space="preserve"> assicura di adottare dei sistemi di </w:t>
      </w:r>
      <w:r>
        <w:rPr>
          <w:i/>
        </w:rPr>
        <w:t xml:space="preserve">backup </w:t>
      </w:r>
      <w:r>
        <w:t>che contribuiscono ad innalzare il livello di protezione rispetto alla perdita di dati persona</w:t>
      </w:r>
      <w:r>
        <w:t>li;</w:t>
      </w:r>
    </w:p>
    <w:p w14:paraId="5486D412" w14:textId="77777777" w:rsidR="00264D05" w:rsidRPr="00DD2A14" w:rsidRDefault="00EF6FC1">
      <w:pPr>
        <w:spacing w:after="0" w:line="240" w:lineRule="auto"/>
        <w:ind w:left="142" w:hanging="142"/>
        <w:jc w:val="both"/>
        <w:rPr>
          <w:lang w:val="en-US"/>
        </w:rPr>
      </w:pPr>
      <w:r w:rsidRPr="00DD2A14">
        <w:rPr>
          <w:lang w:val="en-US"/>
        </w:rPr>
        <w:t xml:space="preserve">- aver </w:t>
      </w:r>
      <w:proofErr w:type="spellStart"/>
      <w:r w:rsidRPr="00DD2A14">
        <w:rPr>
          <w:lang w:val="en-US"/>
        </w:rPr>
        <w:t>formalizzato</w:t>
      </w:r>
      <w:proofErr w:type="spellEnd"/>
      <w:r w:rsidRPr="00DD2A14">
        <w:rPr>
          <w:lang w:val="en-US"/>
        </w:rPr>
        <w:t xml:space="preserve"> le </w:t>
      </w:r>
      <w:proofErr w:type="spellStart"/>
      <w:r w:rsidRPr="00DD2A14">
        <w:rPr>
          <w:lang w:val="en-US"/>
        </w:rPr>
        <w:t>seguenti</w:t>
      </w:r>
      <w:proofErr w:type="spellEnd"/>
      <w:r w:rsidRPr="00DD2A14">
        <w:rPr>
          <w:lang w:val="en-US"/>
        </w:rPr>
        <w:t xml:space="preserve"> procedure</w:t>
      </w:r>
      <w:r w:rsidRPr="00DD2A14">
        <w:rPr>
          <w:rFonts w:ascii="Quattrocento Sans" w:eastAsia="Quattrocento Sans" w:hAnsi="Quattrocento Sans" w:cs="Quattrocento Sans"/>
          <w:lang w:val="en-US"/>
        </w:rPr>
        <w:t>: (</w:t>
      </w:r>
      <w:proofErr w:type="spellStart"/>
      <w:r w:rsidRPr="00DD2A14">
        <w:rPr>
          <w:rFonts w:ascii="Quattrocento Sans" w:eastAsia="Quattrocento Sans" w:hAnsi="Quattrocento Sans" w:cs="Quattrocento Sans"/>
          <w:lang w:val="en-US"/>
        </w:rPr>
        <w:t>i</w:t>
      </w:r>
      <w:proofErr w:type="spellEnd"/>
      <w:r w:rsidRPr="00DD2A14">
        <w:rPr>
          <w:rFonts w:ascii="Quattrocento Sans" w:eastAsia="Quattrocento Sans" w:hAnsi="Quattrocento Sans" w:cs="Quattrocento Sans"/>
          <w:lang w:val="en-US"/>
        </w:rPr>
        <w:t xml:space="preserve">) </w:t>
      </w:r>
      <w:r w:rsidRPr="00DD2A14">
        <w:rPr>
          <w:i/>
          <w:lang w:val="en-US"/>
        </w:rPr>
        <w:t>Incident Management</w:t>
      </w:r>
      <w:r w:rsidRPr="00DD2A14">
        <w:rPr>
          <w:lang w:val="en-US"/>
        </w:rPr>
        <w:t xml:space="preserve">; (ii) </w:t>
      </w:r>
      <w:r w:rsidRPr="00DD2A14">
        <w:rPr>
          <w:i/>
          <w:lang w:val="en-US"/>
        </w:rPr>
        <w:t>Data Breach</w:t>
      </w:r>
      <w:r w:rsidRPr="00DD2A14">
        <w:rPr>
          <w:lang w:val="en-US"/>
        </w:rPr>
        <w:t xml:space="preserve">; (iii) </w:t>
      </w:r>
      <w:r w:rsidRPr="00DD2A14">
        <w:rPr>
          <w:i/>
          <w:lang w:val="en-US"/>
        </w:rPr>
        <w:t>Disaster Recovery Plan</w:t>
      </w:r>
      <w:r w:rsidRPr="00DD2A14">
        <w:rPr>
          <w:lang w:val="en-US"/>
        </w:rPr>
        <w:t xml:space="preserve">; (iv) </w:t>
      </w:r>
      <w:r w:rsidRPr="00DD2A14">
        <w:rPr>
          <w:i/>
          <w:lang w:val="en-US"/>
        </w:rPr>
        <w:t>Business Continuity Plan</w:t>
      </w:r>
      <w:r w:rsidRPr="00DD2A14">
        <w:rPr>
          <w:lang w:val="en-US"/>
        </w:rPr>
        <w:t xml:space="preserve">; (v) </w:t>
      </w:r>
      <w:r w:rsidRPr="00DD2A14">
        <w:rPr>
          <w:i/>
          <w:lang w:val="en-US"/>
        </w:rPr>
        <w:t>Change management</w:t>
      </w:r>
      <w:r w:rsidRPr="00DD2A14">
        <w:rPr>
          <w:lang w:val="en-US"/>
        </w:rPr>
        <w:t xml:space="preserve">; (vi) </w:t>
      </w:r>
      <w:r w:rsidRPr="00DD2A14">
        <w:rPr>
          <w:i/>
          <w:lang w:val="en-US"/>
        </w:rPr>
        <w:t>Data Breach notification</w:t>
      </w:r>
      <w:r w:rsidRPr="00DD2A14">
        <w:rPr>
          <w:lang w:val="en-US"/>
        </w:rPr>
        <w:t>;</w:t>
      </w:r>
    </w:p>
    <w:p w14:paraId="53828C2E" w14:textId="77777777" w:rsidR="00264D05" w:rsidRDefault="00EF6FC1">
      <w:pPr>
        <w:spacing w:after="0" w:line="240" w:lineRule="auto"/>
        <w:ind w:left="142" w:hanging="142"/>
        <w:jc w:val="both"/>
      </w:pPr>
      <w:r>
        <w:t xml:space="preserve">- proteggere gli accessi ai dati personali, </w:t>
      </w:r>
      <w:r>
        <w:t>attraverso l’adozione di adeguate misure di sicurezza perimetrale e fisica, nonché la definizione di profili di utenze improntata al principio del “</w:t>
      </w:r>
      <w:proofErr w:type="spellStart"/>
      <w:r>
        <w:rPr>
          <w:i/>
        </w:rPr>
        <w:t>need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know</w:t>
      </w:r>
      <w:proofErr w:type="spellEnd"/>
      <w:r>
        <w:t>”, del “minimo privilegio” (limitando l’accesso logico a reti, sistemi e data base sulla base de</w:t>
      </w:r>
      <w:r>
        <w:t>lle effettive esigenze operative), nonché della separazione dei compiti;</w:t>
      </w:r>
    </w:p>
    <w:p w14:paraId="5248B227" w14:textId="77777777" w:rsidR="00264D05" w:rsidRDefault="00EF6FC1">
      <w:pPr>
        <w:spacing w:after="0" w:line="240" w:lineRule="auto"/>
        <w:ind w:left="142" w:hanging="142"/>
        <w:jc w:val="both"/>
      </w:pPr>
      <w:r>
        <w:t>- utilizzare e condividere policy di autenticazione e di gestione delle</w:t>
      </w:r>
      <w:r>
        <w:rPr>
          <w:i/>
        </w:rPr>
        <w:t xml:space="preserve"> password</w:t>
      </w:r>
      <w:r>
        <w:t xml:space="preserve"> (all’interno delle quali vengano definiti criteri di lunghezza, complessità, durata, conservazione sic</w:t>
      </w:r>
      <w:r>
        <w:t xml:space="preserve">ura, censimento delle password tecniche, ecc.) predisposte sulla base del rischio “privacy” identificato da </w:t>
      </w:r>
      <w:r>
        <w:rPr>
          <w:highlight w:val="yellow"/>
        </w:rPr>
        <w:t xml:space="preserve">XXXX </w:t>
      </w:r>
      <w:r>
        <w:t>nei trattamenti dei dati personali;</w:t>
      </w:r>
    </w:p>
    <w:p w14:paraId="49E75C28" w14:textId="77777777" w:rsidR="00264D05" w:rsidRDefault="00EF6FC1">
      <w:pPr>
        <w:spacing w:after="0" w:line="240" w:lineRule="auto"/>
        <w:ind w:left="142" w:hanging="142"/>
        <w:jc w:val="both"/>
      </w:pPr>
      <w:r>
        <w:t>- prevedere e applicare procedure per la periodica validazione e per il censimento delle utenze e delle abi</w:t>
      </w:r>
      <w:r>
        <w:t>litazioni;</w:t>
      </w:r>
    </w:p>
    <w:p w14:paraId="4BC74A24" w14:textId="77777777" w:rsidR="00264D05" w:rsidRDefault="00EF6FC1">
      <w:pPr>
        <w:spacing w:after="0" w:line="240" w:lineRule="auto"/>
        <w:ind w:left="142" w:hanging="142"/>
        <w:jc w:val="both"/>
      </w:pPr>
      <w:r>
        <w:t>-  adottare idonee misure per correggere eventuali errori o inesattezze nei dati personali;</w:t>
      </w:r>
    </w:p>
    <w:p w14:paraId="3774183A" w14:textId="77777777" w:rsidR="00264D05" w:rsidRDefault="00EF6FC1">
      <w:pPr>
        <w:spacing w:after="0" w:line="240" w:lineRule="auto"/>
        <w:ind w:left="142" w:hanging="142"/>
        <w:jc w:val="both"/>
      </w:pPr>
      <w:r>
        <w:t>- organizzare iniziative formative e di sensibilizzazione nei confronti del personale interno ed esterno (e.g. consulenti e dipendenti di partner commerc</w:t>
      </w:r>
      <w:r>
        <w:t>iali) sul corretto utilizzo delle applicazioni sotto il profilo della sicurezza informatica;</w:t>
      </w:r>
    </w:p>
    <w:p w14:paraId="7BD2380B" w14:textId="77777777" w:rsidR="00264D05" w:rsidRDefault="00EF6FC1">
      <w:pPr>
        <w:spacing w:after="0" w:line="240" w:lineRule="auto"/>
        <w:ind w:left="142" w:hanging="142"/>
        <w:jc w:val="both"/>
      </w:pPr>
      <w:r>
        <w:t>- assicurare di condurre periodicamente test autonomi e indipendenti per garantire la conformità alle presenti indicazioni, inclusi gli obblighi di riservatezza, a</w:t>
      </w:r>
      <w:r>
        <w:t xml:space="preserve">ccordi di non divulgazione, sicurezza, ripristino in caso di incidente, e di rendere i relativi risultati disponibili per la consultazione da parte di </w:t>
      </w:r>
      <w:proofErr w:type="spellStart"/>
      <w:r>
        <w:t>di</w:t>
      </w:r>
      <w:proofErr w:type="spellEnd"/>
      <w:r>
        <w:t xml:space="preserve"> Federica Web Learning;</w:t>
      </w:r>
    </w:p>
    <w:p w14:paraId="4ABCE911" w14:textId="77777777" w:rsidR="00264D05" w:rsidRDefault="00EF6FC1">
      <w:pPr>
        <w:spacing w:after="0" w:line="240" w:lineRule="auto"/>
        <w:ind w:left="142" w:hanging="142"/>
        <w:jc w:val="both"/>
      </w:pPr>
      <w:r>
        <w:t>- manlevare e tenere indenne, sin d’ora, Federica Web Learning da ogni e qualsi</w:t>
      </w:r>
      <w:r>
        <w:t>voglia responsabilità, danno e spesa derivante dall’inadempimento dello stesso ai propri obblighi ai sensi del presente documento.</w:t>
      </w:r>
    </w:p>
    <w:p w14:paraId="4C4620BE" w14:textId="77777777" w:rsidR="00264D05" w:rsidRDefault="00264D05">
      <w:pPr>
        <w:spacing w:after="0" w:line="240" w:lineRule="auto"/>
        <w:ind w:left="142" w:hanging="142"/>
        <w:jc w:val="both"/>
      </w:pPr>
    </w:p>
    <w:p w14:paraId="3963049F" w14:textId="77777777" w:rsidR="00264D05" w:rsidRDefault="00264D05">
      <w:pPr>
        <w:spacing w:after="0" w:line="240" w:lineRule="auto"/>
        <w:ind w:left="142" w:hanging="142"/>
        <w:jc w:val="both"/>
      </w:pPr>
    </w:p>
    <w:p w14:paraId="26B51B4F" w14:textId="77777777" w:rsidR="00264D05" w:rsidRDefault="00264D05">
      <w:pPr>
        <w:spacing w:after="0" w:line="240" w:lineRule="auto"/>
        <w:ind w:left="142" w:hanging="142"/>
        <w:jc w:val="both"/>
        <w:rPr>
          <w:b/>
          <w:sz w:val="2"/>
          <w:szCs w:val="2"/>
        </w:rPr>
      </w:pPr>
    </w:p>
    <w:p w14:paraId="0CE56D7C" w14:textId="77777777" w:rsidR="00264D05" w:rsidRDefault="00264D05">
      <w:pPr>
        <w:spacing w:after="0" w:line="240" w:lineRule="auto"/>
        <w:ind w:left="142" w:hanging="142"/>
        <w:jc w:val="both"/>
        <w:rPr>
          <w:b/>
        </w:rPr>
      </w:pP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64D05" w14:paraId="5E33086D" w14:textId="77777777">
        <w:tc>
          <w:tcPr>
            <w:tcW w:w="4814" w:type="dxa"/>
          </w:tcPr>
          <w:p w14:paraId="58A5E1F9" w14:textId="77777777" w:rsidR="00264D05" w:rsidRDefault="00EF6FC1">
            <w:pPr>
              <w:jc w:val="both"/>
              <w:rPr>
                <w:b/>
              </w:rPr>
            </w:pPr>
            <w:r>
              <w:rPr>
                <w:b/>
              </w:rPr>
              <w:t>Luogo e data</w:t>
            </w:r>
          </w:p>
        </w:tc>
        <w:tc>
          <w:tcPr>
            <w:tcW w:w="4814" w:type="dxa"/>
          </w:tcPr>
          <w:p w14:paraId="6EDAE293" w14:textId="77777777" w:rsidR="00264D05" w:rsidRDefault="00EF6FC1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264D05" w14:paraId="304C2164" w14:textId="77777777">
        <w:tc>
          <w:tcPr>
            <w:tcW w:w="4814" w:type="dxa"/>
          </w:tcPr>
          <w:p w14:paraId="66D73482" w14:textId="77777777" w:rsidR="00264D05" w:rsidRDefault="00EF6FC1">
            <w:r>
              <w:t>_________________________</w:t>
            </w:r>
          </w:p>
        </w:tc>
        <w:tc>
          <w:tcPr>
            <w:tcW w:w="4814" w:type="dxa"/>
          </w:tcPr>
          <w:p w14:paraId="6906432E" w14:textId="77777777" w:rsidR="00264D05" w:rsidRDefault="00EF6FC1">
            <w:pPr>
              <w:jc w:val="center"/>
            </w:pPr>
            <w:r>
              <w:t>_________________________</w:t>
            </w:r>
          </w:p>
        </w:tc>
      </w:tr>
    </w:tbl>
    <w:p w14:paraId="73A9BF75" w14:textId="77777777" w:rsidR="00264D05" w:rsidRDefault="00264D05">
      <w:pPr>
        <w:spacing w:line="240" w:lineRule="auto"/>
        <w:jc w:val="both"/>
      </w:pPr>
    </w:p>
    <w:sectPr w:rsidR="00264D05">
      <w:headerReference w:type="default" r:id="rId7"/>
      <w:footerReference w:type="default" r:id="rId8"/>
      <w:pgSz w:w="11906" w:h="16838"/>
      <w:pgMar w:top="851" w:right="1134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B90E7" w14:textId="77777777" w:rsidR="00EF6FC1" w:rsidRDefault="00EF6FC1">
      <w:pPr>
        <w:spacing w:after="0" w:line="240" w:lineRule="auto"/>
      </w:pPr>
      <w:r>
        <w:separator/>
      </w:r>
    </w:p>
  </w:endnote>
  <w:endnote w:type="continuationSeparator" w:id="0">
    <w:p w14:paraId="79FA3349" w14:textId="77777777" w:rsidR="00EF6FC1" w:rsidRDefault="00EF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B651A" w14:textId="77777777" w:rsidR="00264D05" w:rsidRDefault="00264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1AF262E0" w14:textId="77777777" w:rsidR="00264D05" w:rsidRDefault="00264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9E040" w14:textId="77777777" w:rsidR="00EF6FC1" w:rsidRDefault="00EF6FC1">
      <w:pPr>
        <w:spacing w:after="0" w:line="240" w:lineRule="auto"/>
      </w:pPr>
      <w:r>
        <w:separator/>
      </w:r>
    </w:p>
  </w:footnote>
  <w:footnote w:type="continuationSeparator" w:id="0">
    <w:p w14:paraId="7C94D4B8" w14:textId="77777777" w:rsidR="00EF6FC1" w:rsidRDefault="00EF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7764" w14:textId="77777777" w:rsidR="00264D05" w:rsidRDefault="00EF6FC1">
    <w:pPr>
      <w:spacing w:after="0"/>
    </w:pPr>
    <w:r>
      <w:rPr>
        <w:rFonts w:ascii="Montserrat" w:eastAsia="Montserrat" w:hAnsi="Montserrat" w:cs="Montserrat"/>
        <w:noProof/>
        <w:sz w:val="24"/>
        <w:szCs w:val="24"/>
      </w:rPr>
      <w:drawing>
        <wp:inline distT="0" distB="0" distL="0" distR="0" wp14:anchorId="6E7160BA" wp14:editId="0E98C240">
          <wp:extent cx="3550396" cy="5395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0396" cy="53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05"/>
    <w:rsid w:val="00264D05"/>
    <w:rsid w:val="005030F7"/>
    <w:rsid w:val="00641810"/>
    <w:rsid w:val="0098244A"/>
    <w:rsid w:val="009C35C2"/>
    <w:rsid w:val="00AA35DE"/>
    <w:rsid w:val="00DD2A14"/>
    <w:rsid w:val="00E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5F3BA"/>
  <w15:docId w15:val="{4530DE86-6A31-3944-B85D-C3DA24B6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528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2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3B0"/>
  </w:style>
  <w:style w:type="paragraph" w:styleId="Pidipagina">
    <w:name w:val="footer"/>
    <w:basedOn w:val="Normale"/>
    <w:link w:val="PidipaginaCarattere"/>
    <w:uiPriority w:val="99"/>
    <w:unhideWhenUsed/>
    <w:rsid w:val="00EA2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3B0"/>
  </w:style>
  <w:style w:type="paragraph" w:styleId="NormaleWeb">
    <w:name w:val="Normal (Web)"/>
    <w:basedOn w:val="Normale"/>
    <w:uiPriority w:val="99"/>
    <w:unhideWhenUsed/>
    <w:rsid w:val="0070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5C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D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1D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1D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D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D94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gjRnhep8WvFlAoCABl7Ur/HqQ==">AMUW2mV64Z3Rza1fWUXGHtfRYGU7+Ie+QkE3ALDzrbQMyzzOu21aIUhdJvFt3J0SQXRK7kpNmnHDAA1pHu9fZ+39pv7EEW7iu2k8BQmwg7DprUqDmoiAQ4k=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Vozza</dc:creator>
  <cp:lastModifiedBy>ISIDORO DE MARE</cp:lastModifiedBy>
  <cp:revision>4</cp:revision>
  <dcterms:created xsi:type="dcterms:W3CDTF">2022-05-06T09:59:00Z</dcterms:created>
  <dcterms:modified xsi:type="dcterms:W3CDTF">2022-06-28T11:17:00Z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f182a3-c251-47a1-986a-d4e76ae8905b_Enabled">
    <vt:lpwstr>True</vt:lpwstr>
  </property>
  <property fmtid="{D5CDD505-2E9C-101B-9397-08002B2CF9AE}" pid="3" name="MSIP_Label_3ff182a3-c251-47a1-986a-d4e76ae8905b_Ref">
    <vt:lpwstr>https://api.informationprotection.azure.com/api/7a823e81-3527-485c-a629-67235afb2fa8</vt:lpwstr>
  </property>
  <property fmtid="{D5CDD505-2E9C-101B-9397-08002B2CF9AE}" pid="4" name="MSIP_Label_3ff182a3-c251-47a1-986a-d4e76ae8905b_AssignedBy">
    <vt:lpwstr>Iris.Balestri@saipem.com</vt:lpwstr>
  </property>
  <property fmtid="{D5CDD505-2E9C-101B-9397-08002B2CF9AE}" pid="5" name="MSIP_Label_3ff182a3-c251-47a1-986a-d4e76ae8905b_DateCreated">
    <vt:lpwstr>2018-03-01T15:31:58.0998476+01:00</vt:lpwstr>
  </property>
  <property fmtid="{D5CDD505-2E9C-101B-9397-08002B2CF9AE}" pid="6" name="MSIP_Label_3ff182a3-c251-47a1-986a-d4e76ae8905b_Name">
    <vt:lpwstr>Public</vt:lpwstr>
  </property>
  <property fmtid="{D5CDD505-2E9C-101B-9397-08002B2CF9AE}" pid="7" name="MSIP_Label_3ff182a3-c251-47a1-986a-d4e76ae8905b_Extended_MSFT_Method">
    <vt:lpwstr>Automatic</vt:lpwstr>
  </property>
  <property fmtid="{D5CDD505-2E9C-101B-9397-08002B2CF9AE}" pid="8" name="Sensitivity">
    <vt:lpwstr>Public</vt:lpwstr>
  </property>
  <property fmtid="{D5CDD505-2E9C-101B-9397-08002B2CF9AE}" pid="9" name="ContentTypeId">
    <vt:lpwstr>0x010100B50CC1D7321885488FD563B39C15A0CC</vt:lpwstr>
  </property>
</Properties>
</file>