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4559" w14:textId="23EFE007" w:rsidR="00762CA0" w:rsidRDefault="0092363C" w:rsidP="00F77928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263"/>
      </w:pPr>
      <w:r>
        <w:rPr>
          <w:color w:val="A6A6A6"/>
        </w:rPr>
        <w:t xml:space="preserve">Timbro e/o intestazione della Ditta </w:t>
      </w:r>
      <w:r>
        <w:rPr>
          <w:b/>
        </w:rPr>
        <w:t xml:space="preserve"> </w:t>
      </w:r>
    </w:p>
    <w:p w14:paraId="7FF032C8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3CD91F7D" w14:textId="79D68C2A" w:rsidR="00A27DFD" w:rsidRPr="00EB2C03" w:rsidRDefault="0092363C" w:rsidP="00EB2C03">
      <w:pPr>
        <w:ind w:left="142" w:right="175"/>
        <w:jc w:val="both"/>
        <w:rPr>
          <w:b/>
          <w:bCs/>
          <w:iCs/>
          <w:sz w:val="28"/>
          <w:szCs w:val="28"/>
        </w:rPr>
      </w:pPr>
      <w:r w:rsidRPr="00A27DFD">
        <w:rPr>
          <w:sz w:val="28"/>
          <w:szCs w:val="28"/>
        </w:rPr>
        <w:t xml:space="preserve">Oggetto: </w:t>
      </w:r>
      <w:r w:rsidR="00113DD5" w:rsidRPr="00113DD5">
        <w:rPr>
          <w:b/>
          <w:bCs/>
          <w:iCs/>
          <w:sz w:val="28"/>
          <w:szCs w:val="28"/>
        </w:rPr>
        <w:t>Gara [2/L/2022-AOU09.1911L] – “</w:t>
      </w:r>
      <w:r w:rsidR="00EB2C03">
        <w:rPr>
          <w:b/>
          <w:bCs/>
          <w:iCs/>
          <w:sz w:val="28"/>
          <w:szCs w:val="28"/>
        </w:rPr>
        <w:t>A</w:t>
      </w:r>
      <w:r w:rsidR="00EB2C03" w:rsidRPr="00EB2C03">
        <w:rPr>
          <w:b/>
          <w:bCs/>
          <w:iCs/>
          <w:sz w:val="28"/>
          <w:szCs w:val="28"/>
        </w:rPr>
        <w:t>ppalto integrato per la progettazione esecutiva, il</w:t>
      </w:r>
      <w:r w:rsidR="00EB2C03">
        <w:rPr>
          <w:b/>
          <w:bCs/>
          <w:iCs/>
          <w:sz w:val="28"/>
          <w:szCs w:val="28"/>
        </w:rPr>
        <w:t xml:space="preserve"> </w:t>
      </w:r>
      <w:r w:rsidR="00EB2C03" w:rsidRPr="00EB2C03">
        <w:rPr>
          <w:b/>
          <w:bCs/>
          <w:iCs/>
          <w:sz w:val="28"/>
          <w:szCs w:val="28"/>
        </w:rPr>
        <w:t>coordinamento per la sicurezza in fase di progettazione, nonché per l’esecuzione dei lavori di</w:t>
      </w:r>
      <w:r w:rsidR="00EB2C03">
        <w:rPr>
          <w:b/>
          <w:bCs/>
          <w:iCs/>
          <w:sz w:val="28"/>
          <w:szCs w:val="28"/>
        </w:rPr>
        <w:t xml:space="preserve"> </w:t>
      </w:r>
      <w:r w:rsidR="00EB2C03" w:rsidRPr="00EB2C03">
        <w:rPr>
          <w:b/>
          <w:bCs/>
          <w:iCs/>
          <w:sz w:val="28"/>
          <w:szCs w:val="28"/>
        </w:rPr>
        <w:t>ristrutturazione ed adeguamento del corpo aula 9F del complesso di Cappella Cangiani</w:t>
      </w:r>
      <w:r w:rsidR="00113DD5" w:rsidRPr="00113DD5">
        <w:rPr>
          <w:b/>
          <w:bCs/>
          <w:iCs/>
          <w:sz w:val="28"/>
          <w:szCs w:val="28"/>
        </w:rPr>
        <w:t>”;</w:t>
      </w:r>
      <w:r w:rsidR="00086EE2" w:rsidRPr="00086EE2">
        <w:rPr>
          <w:b/>
          <w:bCs/>
          <w:iCs/>
          <w:sz w:val="28"/>
          <w:szCs w:val="28"/>
        </w:rPr>
        <w:t xml:space="preserve"> CIG. </w:t>
      </w:r>
      <w:r w:rsidR="00C74503" w:rsidRPr="00C74503">
        <w:rPr>
          <w:b/>
          <w:bCs/>
          <w:iCs/>
          <w:sz w:val="28"/>
          <w:szCs w:val="28"/>
        </w:rPr>
        <w:t>9019173901</w:t>
      </w:r>
      <w:r w:rsidR="00113DD5">
        <w:rPr>
          <w:b/>
          <w:bCs/>
          <w:iCs/>
          <w:sz w:val="28"/>
          <w:szCs w:val="28"/>
        </w:rPr>
        <w:t xml:space="preserve">. </w:t>
      </w:r>
    </w:p>
    <w:p w14:paraId="7099C990" w14:textId="77777777" w:rsidR="00762CA0" w:rsidRDefault="0092363C" w:rsidP="00A27DFD">
      <w:pPr>
        <w:spacing w:after="2" w:line="358" w:lineRule="auto"/>
        <w:ind w:left="105" w:hanging="10"/>
        <w:jc w:val="both"/>
      </w:pPr>
      <w:r>
        <w:rPr>
          <w:b/>
          <w:color w:val="1F497D"/>
          <w:sz w:val="18"/>
        </w:rPr>
        <w:t xml:space="preserve"> </w:t>
      </w:r>
    </w:p>
    <w:p w14:paraId="56D67A4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7D1D84B3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7078CCD9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65578A8E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6B4ED0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31BB6A9D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7DF5D5D5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5B19538C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75A715C5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25FB26B2" w14:textId="77777777" w:rsidR="00762CA0" w:rsidRDefault="0092363C">
      <w:pPr>
        <w:pStyle w:val="Titolo1"/>
      </w:pPr>
      <w:r>
        <w:t xml:space="preserve">DICHIARA </w:t>
      </w:r>
    </w:p>
    <w:p w14:paraId="2F084585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6B5FC466" w14:textId="77777777" w:rsidR="00762CA0" w:rsidRDefault="0092363C">
      <w:pPr>
        <w:spacing w:after="0"/>
        <w:ind w:left="110"/>
      </w:pPr>
      <w:r>
        <w:t xml:space="preserve"> </w:t>
      </w:r>
    </w:p>
    <w:p w14:paraId="53FE6907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621001A4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1B1BD117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15311109" w14:textId="77777777"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14:paraId="16674A28" w14:textId="77777777" w:rsidR="00762CA0" w:rsidRDefault="0092363C" w:rsidP="00BA5008">
      <w:pPr>
        <w:spacing w:after="1" w:line="240" w:lineRule="auto"/>
        <w:ind w:left="105" w:right="3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1394A9BD" w14:textId="4B911037" w:rsidR="00DB101C" w:rsidRDefault="0092363C" w:rsidP="00BA5008">
      <w:pPr>
        <w:spacing w:after="1" w:line="240" w:lineRule="auto"/>
        <w:ind w:left="105" w:right="3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</w:t>
      </w:r>
      <w:r w:rsidR="00BA5008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14:paraId="49407CE5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140C2CB4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21BB96B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lastRenderedPageBreak/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CA505C3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ateneo@pec.unina.it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oppure al Responsabile della Protezione dei Dati: </w:t>
      </w:r>
      <w:hyperlink r:id="rId8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9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</w:t>
      </w:r>
    </w:p>
    <w:p w14:paraId="11DB01C4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0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1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9DF7813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298ED346" w14:textId="77777777" w:rsidR="00762CA0" w:rsidRDefault="0092363C">
      <w:pPr>
        <w:spacing w:after="0"/>
        <w:ind w:left="110"/>
      </w:pPr>
      <w:r>
        <w:rPr>
          <w:b/>
        </w:rPr>
        <w:t xml:space="preserve"> </w:t>
      </w:r>
    </w:p>
    <w:sectPr w:rsidR="00762CA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86EE2"/>
    <w:rsid w:val="00113DD5"/>
    <w:rsid w:val="003215B0"/>
    <w:rsid w:val="00762CA0"/>
    <w:rsid w:val="0092363C"/>
    <w:rsid w:val="00A27DFD"/>
    <w:rsid w:val="00BA5008"/>
    <w:rsid w:val="00C23D39"/>
    <w:rsid w:val="00C632D1"/>
    <w:rsid w:val="00C74503"/>
    <w:rsid w:val="00CB06C2"/>
    <w:rsid w:val="00DB101C"/>
    <w:rsid w:val="00EB2C03"/>
    <w:rsid w:val="00EF6FA1"/>
    <w:rsid w:val="00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B85"/>
  <w15:docId w15:val="{56FB77CB-3D4B-44BC-9A03-4C03AD06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econtratti-li@pec.unin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recontratti-li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3830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LILIANA ACANFORA</cp:lastModifiedBy>
  <cp:revision>15</cp:revision>
  <dcterms:created xsi:type="dcterms:W3CDTF">2020-03-26T09:02:00Z</dcterms:created>
  <dcterms:modified xsi:type="dcterms:W3CDTF">2022-03-29T08:10:00Z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