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2FDE7B93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F1311D">
        <w:rPr>
          <w:rFonts w:cs="Calibri"/>
          <w:b/>
          <w:bCs/>
        </w:rPr>
        <w:t>2</w:t>
      </w:r>
      <w:r w:rsidR="00A13ABC">
        <w:rPr>
          <w:rFonts w:cs="Calibri"/>
          <w:b/>
          <w:bCs/>
        </w:rPr>
        <w:t>8</w:t>
      </w:r>
      <w:r w:rsidR="00E82B99">
        <w:rPr>
          <w:rFonts w:cs="Calibri"/>
          <w:b/>
          <w:bCs/>
        </w:rPr>
        <w:t>7</w:t>
      </w:r>
      <w:r w:rsidR="00096145" w:rsidRPr="00476554">
        <w:rPr>
          <w:rFonts w:cs="Calibri"/>
          <w:b/>
          <w:bCs/>
        </w:rPr>
        <w:t>/202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F1311D">
        <w:rPr>
          <w:rFonts w:cs="Calibri"/>
          <w:b/>
          <w:bCs/>
        </w:rPr>
        <w:t>1</w:t>
      </w:r>
      <w:r w:rsidR="00A13ABC">
        <w:rPr>
          <w:rFonts w:cs="Calibri"/>
          <w:b/>
          <w:bCs/>
        </w:rPr>
        <w:t>4</w:t>
      </w:r>
      <w:r w:rsidR="00096145" w:rsidRPr="00476554">
        <w:rPr>
          <w:rFonts w:cs="Calibri"/>
          <w:b/>
          <w:bCs/>
        </w:rPr>
        <w:t>.</w:t>
      </w:r>
      <w:r w:rsidR="00F1311D">
        <w:rPr>
          <w:rFonts w:cs="Calibri"/>
          <w:b/>
          <w:bCs/>
        </w:rPr>
        <w:t>1</w:t>
      </w:r>
      <w:r w:rsidR="00A13ABC">
        <w:rPr>
          <w:rFonts w:cs="Calibri"/>
          <w:b/>
          <w:bCs/>
        </w:rPr>
        <w:t>1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5F102EF9" w:rsidR="00096145" w:rsidRPr="00476554" w:rsidRDefault="00096145" w:rsidP="00D03F21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r w:rsidR="00951A08" w:rsidRPr="00476554">
        <w:rPr>
          <w:rFonts w:cs="Calibri"/>
          <w:sz w:val="24"/>
          <w:szCs w:val="24"/>
          <w:lang w:val="it-IT"/>
        </w:rPr>
        <w:t>del</w:t>
      </w:r>
      <w:r w:rsidR="00E82B99">
        <w:rPr>
          <w:rFonts w:cs="Calibri"/>
          <w:sz w:val="24"/>
          <w:szCs w:val="24"/>
          <w:lang w:val="it-IT"/>
        </w:rPr>
        <w:t xml:space="preserve"> Capo dell’Ufficio </w:t>
      </w:r>
      <w:r w:rsidR="00664AEA">
        <w:rPr>
          <w:rFonts w:cs="Calibri"/>
          <w:sz w:val="24"/>
          <w:szCs w:val="24"/>
          <w:lang w:val="it-IT"/>
        </w:rPr>
        <w:t>Contabilità</w:t>
      </w:r>
      <w:r w:rsidR="00E82B99">
        <w:rPr>
          <w:rFonts w:cs="Calibri"/>
          <w:sz w:val="24"/>
          <w:szCs w:val="24"/>
          <w:lang w:val="it-IT"/>
        </w:rPr>
        <w:t xml:space="preserve"> del </w:t>
      </w:r>
      <w:proofErr w:type="spellStart"/>
      <w:proofErr w:type="gramStart"/>
      <w:r w:rsidR="00E82B99">
        <w:rPr>
          <w:rFonts w:cs="Calibri"/>
          <w:sz w:val="24"/>
          <w:szCs w:val="24"/>
          <w:lang w:val="it-IT"/>
        </w:rPr>
        <w:t>Dicea</w:t>
      </w:r>
      <w:proofErr w:type="spellEnd"/>
      <w:r w:rsidR="00A13ABC">
        <w:rPr>
          <w:rFonts w:cs="Calibri"/>
          <w:sz w:val="24"/>
          <w:szCs w:val="24"/>
          <w:lang w:val="it-IT"/>
        </w:rPr>
        <w:t xml:space="preserve">, </w:t>
      </w:r>
      <w:r w:rsidR="001E48DE">
        <w:rPr>
          <w:rFonts w:cs="Calibri"/>
          <w:sz w:val="24"/>
          <w:szCs w:val="24"/>
          <w:lang w:val="it-IT"/>
        </w:rPr>
        <w:t xml:space="preserve"> che</w:t>
      </w:r>
      <w:proofErr w:type="gramEnd"/>
      <w:r w:rsidR="001E48DE">
        <w:rPr>
          <w:rFonts w:cs="Calibri"/>
          <w:sz w:val="24"/>
          <w:szCs w:val="24"/>
          <w:lang w:val="it-IT"/>
        </w:rPr>
        <w:t xml:space="preserve"> nell’interesse </w:t>
      </w:r>
      <w:r w:rsidR="00E82B99">
        <w:rPr>
          <w:rFonts w:cs="Calibri"/>
          <w:sz w:val="24"/>
          <w:szCs w:val="24"/>
          <w:lang w:val="it-IT"/>
        </w:rPr>
        <w:t>del continuo aggiornamento</w:t>
      </w:r>
      <w:r w:rsidR="00664AEA">
        <w:rPr>
          <w:rFonts w:cs="Calibri"/>
          <w:sz w:val="24"/>
          <w:szCs w:val="24"/>
          <w:lang w:val="it-IT"/>
        </w:rPr>
        <w:t xml:space="preserve"> ai procedimenti contabili, </w:t>
      </w:r>
      <w:r w:rsidR="00E82B99">
        <w:rPr>
          <w:rFonts w:cs="Calibri"/>
          <w:sz w:val="24"/>
          <w:szCs w:val="24"/>
          <w:lang w:val="it-IT"/>
        </w:rPr>
        <w:t xml:space="preserve"> </w:t>
      </w:r>
      <w:r w:rsidR="00664AEA">
        <w:rPr>
          <w:rFonts w:cs="Calibri"/>
          <w:sz w:val="24"/>
          <w:szCs w:val="24"/>
          <w:lang w:val="it-IT"/>
        </w:rPr>
        <w:t xml:space="preserve">ha richiesto la partecipazione al corso </w:t>
      </w:r>
      <w:r w:rsidR="005B2D99">
        <w:rPr>
          <w:rFonts w:cs="Calibri"/>
          <w:sz w:val="24"/>
          <w:szCs w:val="24"/>
          <w:lang w:val="it-IT"/>
        </w:rPr>
        <w:t>di “Focus Fatturazione Elettronica” organizzato dalla “Tempo s.r.l.” società che ha accumulato una grande esperienza nel campo dei corsi per la pubblica amministrazione</w:t>
      </w:r>
      <w:r w:rsidR="001D4578">
        <w:rPr>
          <w:rFonts w:cs="Calibri"/>
          <w:sz w:val="24"/>
          <w:szCs w:val="24"/>
          <w:lang w:val="it-IT"/>
        </w:rPr>
        <w:t>.</w:t>
      </w:r>
    </w:p>
    <w:p w14:paraId="45D9E8EE" w14:textId="44DE244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</w:t>
      </w:r>
      <w:r w:rsidR="00B47546">
        <w:rPr>
          <w:rFonts w:cs="Calibri"/>
          <w:sz w:val="24"/>
          <w:szCs w:val="24"/>
          <w:lang w:val="it-IT"/>
        </w:rPr>
        <w:t xml:space="preserve">corsi </w:t>
      </w:r>
      <w:proofErr w:type="gramStart"/>
      <w:r w:rsidR="00B47546">
        <w:rPr>
          <w:rFonts w:cs="Calibri"/>
          <w:sz w:val="24"/>
          <w:szCs w:val="24"/>
          <w:lang w:val="it-IT"/>
        </w:rPr>
        <w:t xml:space="preserve">specifici </w:t>
      </w:r>
      <w:r w:rsidRPr="00476554">
        <w:rPr>
          <w:rFonts w:cs="Calibri"/>
          <w:sz w:val="24"/>
          <w:szCs w:val="24"/>
          <w:lang w:val="it-IT"/>
        </w:rPr>
        <w:t xml:space="preserve"> non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672C940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B47546">
        <w:rPr>
          <w:rFonts w:cs="Calibri"/>
          <w:sz w:val="24"/>
          <w:szCs w:val="24"/>
          <w:lang w:val="it-IT"/>
        </w:rPr>
        <w:t xml:space="preserve">che il corso in parola </w:t>
      </w:r>
      <w:proofErr w:type="gramStart"/>
      <w:r w:rsidR="00B47546">
        <w:rPr>
          <w:rFonts w:cs="Calibri"/>
          <w:sz w:val="24"/>
          <w:szCs w:val="24"/>
          <w:lang w:val="it-IT"/>
        </w:rPr>
        <w:t xml:space="preserve">non </w:t>
      </w:r>
      <w:r w:rsidRPr="00476554">
        <w:rPr>
          <w:rFonts w:cs="Calibri"/>
          <w:sz w:val="24"/>
          <w:szCs w:val="24"/>
          <w:lang w:val="it-IT"/>
        </w:rPr>
        <w:t xml:space="preserve"> è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presente nel Mercato Elettronico per la Pubblica Amministrazione;</w:t>
      </w:r>
    </w:p>
    <w:p w14:paraId="02169BF9" w14:textId="71D4218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B47546">
        <w:rPr>
          <w:rFonts w:cs="Calibri"/>
          <w:sz w:val="24"/>
          <w:szCs w:val="24"/>
          <w:lang w:val="it-IT"/>
        </w:rPr>
        <w:t xml:space="preserve">che la partecipazione al corso </w:t>
      </w:r>
      <w:r w:rsidR="00DF586F">
        <w:rPr>
          <w:rFonts w:cs="Calibri"/>
          <w:sz w:val="24"/>
          <w:szCs w:val="24"/>
          <w:lang w:val="it-IT"/>
        </w:rPr>
        <w:t>è altamente qualificante;</w:t>
      </w:r>
    </w:p>
    <w:p w14:paraId="61FC6C7F" w14:textId="1520710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4817D4">
        <w:rPr>
          <w:rFonts w:cs="Calibri"/>
          <w:sz w:val="24"/>
          <w:szCs w:val="24"/>
          <w:lang w:val="it-IT"/>
        </w:rPr>
        <w:t xml:space="preserve">che </w:t>
      </w:r>
      <w:r w:rsidRPr="00476554">
        <w:rPr>
          <w:rFonts w:cs="Calibri"/>
          <w:sz w:val="24"/>
          <w:szCs w:val="24"/>
          <w:lang w:val="it-IT"/>
        </w:rPr>
        <w:t>è stato richiesto</w:t>
      </w:r>
      <w:r w:rsidR="00DF586F">
        <w:rPr>
          <w:rFonts w:cs="Calibri"/>
          <w:sz w:val="24"/>
          <w:szCs w:val="24"/>
          <w:lang w:val="it-IT"/>
        </w:rPr>
        <w:t xml:space="preserve"> uno sconto sulla iscrizione di due unità di personale, che è stato riconosciuto;</w:t>
      </w:r>
    </w:p>
    <w:p w14:paraId="2BDB3488" w14:textId="57D4871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FA1831">
        <w:rPr>
          <w:rFonts w:cs="Calibri"/>
          <w:sz w:val="24"/>
          <w:szCs w:val="24"/>
          <w:lang w:val="it-IT"/>
        </w:rPr>
        <w:t>Tempo s.r.l.”</w:t>
      </w:r>
      <w:r w:rsidR="00980A0F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Start"/>
      <w:r w:rsidRPr="00476554">
        <w:rPr>
          <w:rFonts w:cs="Calibri"/>
          <w:sz w:val="24"/>
          <w:szCs w:val="24"/>
          <w:lang w:val="it-IT"/>
        </w:rPr>
        <w:t>è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da ritenersi valida e congrua, per il servizio richiesto;</w:t>
      </w:r>
    </w:p>
    <w:p w14:paraId="137B0A91" w14:textId="6C4341D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FA1831">
        <w:rPr>
          <w:rFonts w:cs="Calibri"/>
          <w:sz w:val="24"/>
          <w:szCs w:val="24"/>
          <w:lang w:val="it-IT"/>
        </w:rPr>
        <w:t>Tempo s.r.l.”</w:t>
      </w:r>
      <w:r w:rsidR="0046585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6B42BA36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</w:t>
      </w:r>
      <w:r w:rsidR="00FA1831">
        <w:rPr>
          <w:rFonts w:cs="Calibri"/>
          <w:sz w:val="24"/>
          <w:szCs w:val="24"/>
          <w:lang w:val="it-IT"/>
        </w:rPr>
        <w:t xml:space="preserve">non </w:t>
      </w:r>
      <w:r w:rsidRPr="00476554">
        <w:rPr>
          <w:rFonts w:cs="Calibri"/>
          <w:sz w:val="24"/>
          <w:szCs w:val="24"/>
          <w:lang w:val="it-IT"/>
        </w:rPr>
        <w:t xml:space="preserve">rientra nei limiti di spesa di questa Amministrazione; </w:t>
      </w:r>
    </w:p>
    <w:p w14:paraId="2EA86E84" w14:textId="342DC34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</w:t>
      </w:r>
      <w:r w:rsidR="005A4EA3">
        <w:rPr>
          <w:rFonts w:cs="Calibri"/>
          <w:sz w:val="24"/>
          <w:szCs w:val="24"/>
          <w:lang w:val="it-IT"/>
        </w:rPr>
        <w:t xml:space="preserve"> corso di formazione;</w:t>
      </w:r>
    </w:p>
    <w:p w14:paraId="0EA497F2" w14:textId="287FF6A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</w:t>
      </w:r>
      <w:proofErr w:type="spellEnd"/>
      <w:r w:rsidRPr="00476554">
        <w:rPr>
          <w:rFonts w:cs="Calibri"/>
          <w:sz w:val="24"/>
          <w:szCs w:val="24"/>
          <w:lang w:val="it-IT"/>
        </w:rPr>
        <w:t>.</w:t>
      </w:r>
      <w:r w:rsidR="00D03F21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b)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7632723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230DF9">
        <w:rPr>
          <w:rFonts w:cs="Calibri"/>
          <w:sz w:val="24"/>
          <w:szCs w:val="24"/>
          <w:lang w:val="it-IT"/>
        </w:rPr>
        <w:t>Tempo s.r.l.”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5E24B6B9" w:rsidR="00096145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91C4D15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29D3253D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lastRenderedPageBreak/>
        <w:t>c</w:t>
      </w:r>
      <w:r w:rsidR="00D02F25">
        <w:rPr>
          <w:rFonts w:cs="Calibri"/>
          <w:color w:val="232128"/>
          <w:sz w:val="24"/>
          <w:szCs w:val="24"/>
          <w:lang w:val="it-IT"/>
        </w:rPr>
        <w:t>onsiderato</w:t>
      </w:r>
      <w:proofErr w:type="gramEnd"/>
      <w:r w:rsidR="00D02F25">
        <w:rPr>
          <w:rFonts w:cs="Calibri"/>
          <w:color w:val="232128"/>
          <w:sz w:val="24"/>
          <w:szCs w:val="24"/>
          <w:lang w:val="it-IT"/>
        </w:rPr>
        <w:t xml:space="preserve">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 w:rsidR="00D02F25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0173A0C1" w:rsidR="00096145" w:rsidRPr="00D03F21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D03F21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D03F21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è stata iscritta nel budget del Dipartimento di Ingegneria Civile, Edile e Ambientale, </w:t>
      </w:r>
      <w:r w:rsidR="004E13D1">
        <w:rPr>
          <w:rFonts w:cs="Calibri"/>
          <w:color w:val="232128"/>
          <w:sz w:val="24"/>
          <w:szCs w:val="24"/>
          <w:lang w:val="it-IT"/>
        </w:rPr>
        <w:t xml:space="preserve">sul fondo “Budget economico funzionamento anno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202</w:t>
      </w:r>
      <w:r w:rsidR="00230DF9">
        <w:rPr>
          <w:rFonts w:cs="Calibri"/>
          <w:color w:val="232128"/>
          <w:sz w:val="24"/>
          <w:szCs w:val="24"/>
          <w:lang w:val="it-IT"/>
        </w:rPr>
        <w:t>0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D03F21">
        <w:rPr>
          <w:rFonts w:cs="Calibri"/>
          <w:color w:val="232128"/>
          <w:sz w:val="24"/>
          <w:szCs w:val="24"/>
          <w:lang w:val="it-IT"/>
        </w:rPr>
        <w:t>con il Codice CA.04.41.0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4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6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7</w:t>
      </w:r>
      <w:r w:rsidR="00230DF9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6C02536C" w:rsidR="00096145" w:rsidRPr="00476554" w:rsidRDefault="00476554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D03F2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D03F21">
        <w:rPr>
          <w:rFonts w:cs="Calibri"/>
          <w:color w:val="232128"/>
          <w:sz w:val="24"/>
          <w:szCs w:val="24"/>
          <w:lang w:val="it-IT"/>
        </w:rPr>
        <w:t xml:space="preserve"> presente </w:t>
      </w:r>
      <w:r w:rsidRPr="00D03F2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etermina, in ossequio al principio di trasparenza e fatto salvo quanto previsto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773F4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2D5C66CD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>.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230DF9">
        <w:rPr>
          <w:rFonts w:cs="Calibri"/>
          <w:color w:val="232128"/>
          <w:sz w:val="24"/>
          <w:szCs w:val="24"/>
          <w:lang w:val="it-IT"/>
        </w:rPr>
        <w:t>Tempo s.r.l.”</w:t>
      </w:r>
      <w:r w:rsidR="00F773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con sede in </w:t>
      </w:r>
      <w:r w:rsidR="00230DF9">
        <w:rPr>
          <w:rFonts w:cs="Calibri"/>
          <w:color w:val="232128"/>
          <w:sz w:val="24"/>
          <w:szCs w:val="24"/>
          <w:lang w:val="it-IT"/>
        </w:rPr>
        <w:t>Bari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 (</w:t>
      </w:r>
      <w:proofErr w:type="spellStart"/>
      <w:r w:rsidR="00230DF9">
        <w:rPr>
          <w:rFonts w:cs="Calibri"/>
          <w:color w:val="232128"/>
          <w:sz w:val="24"/>
          <w:szCs w:val="24"/>
          <w:lang w:val="it-IT"/>
        </w:rPr>
        <w:t>B</w:t>
      </w:r>
      <w:r w:rsidR="000126FB">
        <w:rPr>
          <w:rFonts w:cs="Calibri"/>
          <w:color w:val="232128"/>
          <w:sz w:val="24"/>
          <w:szCs w:val="24"/>
          <w:lang w:val="it-IT"/>
        </w:rPr>
        <w:t>a</w:t>
      </w:r>
      <w:proofErr w:type="spellEnd"/>
      <w:r w:rsidR="006E73DB">
        <w:rPr>
          <w:rFonts w:cs="Calibri"/>
          <w:color w:val="232128"/>
          <w:sz w:val="24"/>
          <w:szCs w:val="24"/>
          <w:lang w:val="it-IT"/>
        </w:rPr>
        <w:t>) al Vico Capurso n. 5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E73DB">
        <w:rPr>
          <w:rFonts w:cs="Calibri"/>
          <w:color w:val="232128"/>
          <w:sz w:val="24"/>
          <w:szCs w:val="24"/>
          <w:lang w:val="it-IT"/>
        </w:rPr>
        <w:t>e Codice fiscale: 02890460781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</w:t>
      </w:r>
      <w:r w:rsidR="006E73DB">
        <w:rPr>
          <w:rFonts w:cs="Calibri"/>
          <w:color w:val="232128"/>
          <w:sz w:val="24"/>
          <w:szCs w:val="24"/>
          <w:lang w:val="it-IT"/>
        </w:rPr>
        <w:t xml:space="preserve">di corso di formazione </w:t>
      </w:r>
      <w:r w:rsidR="0042392E">
        <w:rPr>
          <w:rFonts w:cs="Calibri"/>
          <w:color w:val="232128"/>
          <w:sz w:val="24"/>
          <w:szCs w:val="24"/>
          <w:lang w:val="it-IT"/>
        </w:rPr>
        <w:t xml:space="preserve">per n. 02 unità del </w:t>
      </w:r>
      <w:proofErr w:type="spellStart"/>
      <w:r w:rsidR="0042392E">
        <w:rPr>
          <w:rFonts w:cs="Calibri"/>
          <w:color w:val="232128"/>
          <w:sz w:val="24"/>
          <w:szCs w:val="24"/>
          <w:lang w:val="it-IT"/>
        </w:rPr>
        <w:t>Dicea</w:t>
      </w:r>
      <w:proofErr w:type="spellEnd"/>
      <w:r w:rsidR="0042392E">
        <w:rPr>
          <w:rFonts w:cs="Calibri"/>
          <w:color w:val="232128"/>
          <w:sz w:val="24"/>
          <w:szCs w:val="24"/>
          <w:lang w:val="it-IT"/>
        </w:rPr>
        <w:t>;</w:t>
      </w:r>
    </w:p>
    <w:p w14:paraId="17F02359" w14:textId="5C9949A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3E7FE1">
        <w:rPr>
          <w:rFonts w:cs="Calibri"/>
          <w:color w:val="232128"/>
          <w:sz w:val="24"/>
          <w:szCs w:val="24"/>
          <w:lang w:val="it-IT"/>
        </w:rPr>
        <w:t xml:space="preserve">Tempo s.r.l.”,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4D021BDC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E7FE1">
        <w:rPr>
          <w:rFonts w:cs="Calibri"/>
          <w:color w:val="232128"/>
          <w:sz w:val="24"/>
          <w:szCs w:val="24"/>
          <w:lang w:val="it-IT"/>
        </w:rPr>
        <w:t>350</w:t>
      </w:r>
      <w:r w:rsidR="00AA083D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3E7FE1">
        <w:rPr>
          <w:rFonts w:cs="Calibri"/>
          <w:color w:val="232128"/>
          <w:sz w:val="24"/>
          <w:szCs w:val="24"/>
          <w:lang w:val="it-IT"/>
        </w:rPr>
        <w:t>trecentocinquanta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3E7FE1">
        <w:rPr>
          <w:rFonts w:cs="Calibri"/>
          <w:color w:val="232128"/>
          <w:sz w:val="24"/>
          <w:szCs w:val="24"/>
          <w:lang w:val="it-IT"/>
        </w:rPr>
        <w:t>esente</w:t>
      </w:r>
      <w:bookmarkStart w:id="1" w:name="_GoBack"/>
      <w:bookmarkEnd w:id="1"/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0E04C8D5" w:rsidR="00096145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6977CED7" w:rsidR="00096145" w:rsidRPr="00D03F21" w:rsidRDefault="00D03F21" w:rsidP="00D03F21">
      <w:pPr>
        <w:pStyle w:val="Nessunaspaziatura"/>
        <w:widowControl/>
        <w:numPr>
          <w:ilvl w:val="0"/>
          <w:numId w:val="47"/>
        </w:numPr>
        <w:ind w:left="426" w:hanging="425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710521" w:rsidRPr="00D03F21">
        <w:rPr>
          <w:rFonts w:cs="Calibri"/>
          <w:color w:val="232128"/>
          <w:sz w:val="24"/>
          <w:szCs w:val="24"/>
          <w:lang w:val="it-IT"/>
        </w:rPr>
        <w:t>i</w:t>
      </w:r>
      <w:proofErr w:type="gramEnd"/>
      <w:r w:rsidR="00710521" w:rsidRPr="00D03F21">
        <w:rPr>
          <w:rFonts w:cs="Calibri"/>
          <w:color w:val="232128"/>
          <w:sz w:val="24"/>
          <w:szCs w:val="24"/>
          <w:lang w:val="it-IT"/>
        </w:rPr>
        <w:t xml:space="preserve"> nominare responsabile unico del procedimento il sig. Gennaro Doria.</w:t>
      </w: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dott.ssa Cinzia De Marsanich;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61CBAADB" w14:textId="69D3F70B" w:rsidR="0004038E" w:rsidRPr="00476554" w:rsidRDefault="00096145" w:rsidP="00D03F21">
      <w:pPr>
        <w:tabs>
          <w:tab w:val="left" w:pos="5940"/>
        </w:tabs>
        <w:jc w:val="both"/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6D597" w14:textId="77777777" w:rsidR="00DA6325" w:rsidRDefault="00DA6325" w:rsidP="00C132F2">
      <w:r>
        <w:separator/>
      </w:r>
    </w:p>
  </w:endnote>
  <w:endnote w:type="continuationSeparator" w:id="0">
    <w:p w14:paraId="0918A5A7" w14:textId="77777777" w:rsidR="00DA6325" w:rsidRDefault="00DA6325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E7FE1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E7FE1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2D44A6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7682322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7682174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7683446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7683339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2D44A6" w:rsidRDefault="00DA6325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2D44A6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2D44A6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470AA" w14:textId="77777777" w:rsidR="00DA6325" w:rsidRDefault="00DA6325" w:rsidP="00C132F2">
      <w:bookmarkStart w:id="0" w:name="_Hlk81916750"/>
      <w:bookmarkEnd w:id="0"/>
      <w:r>
        <w:separator/>
      </w:r>
    </w:p>
  </w:footnote>
  <w:footnote w:type="continuationSeparator" w:id="0">
    <w:p w14:paraId="64FDD640" w14:textId="77777777" w:rsidR="00DA6325" w:rsidRDefault="00DA6325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DA6325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26FB"/>
    <w:rsid w:val="0001449C"/>
    <w:rsid w:val="000178BF"/>
    <w:rsid w:val="00022AFE"/>
    <w:rsid w:val="000272E3"/>
    <w:rsid w:val="0003556C"/>
    <w:rsid w:val="00036991"/>
    <w:rsid w:val="0003780D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DEB"/>
    <w:rsid w:val="00187FDD"/>
    <w:rsid w:val="00192605"/>
    <w:rsid w:val="001A06DB"/>
    <w:rsid w:val="001A520C"/>
    <w:rsid w:val="001A7BB7"/>
    <w:rsid w:val="001B1870"/>
    <w:rsid w:val="001B2C7F"/>
    <w:rsid w:val="001B4C5F"/>
    <w:rsid w:val="001B57C1"/>
    <w:rsid w:val="001C20CF"/>
    <w:rsid w:val="001C6F21"/>
    <w:rsid w:val="001C6F59"/>
    <w:rsid w:val="001D2A69"/>
    <w:rsid w:val="001D4578"/>
    <w:rsid w:val="001D6E71"/>
    <w:rsid w:val="001E2AEE"/>
    <w:rsid w:val="001E48DE"/>
    <w:rsid w:val="001F159C"/>
    <w:rsid w:val="001F1E8C"/>
    <w:rsid w:val="00214FE0"/>
    <w:rsid w:val="00216126"/>
    <w:rsid w:val="00220610"/>
    <w:rsid w:val="00230DF9"/>
    <w:rsid w:val="00231985"/>
    <w:rsid w:val="002378B8"/>
    <w:rsid w:val="00244011"/>
    <w:rsid w:val="0024540F"/>
    <w:rsid w:val="00252980"/>
    <w:rsid w:val="00264AF1"/>
    <w:rsid w:val="0026581B"/>
    <w:rsid w:val="0027037B"/>
    <w:rsid w:val="00271ABE"/>
    <w:rsid w:val="002759DD"/>
    <w:rsid w:val="00276181"/>
    <w:rsid w:val="002925C1"/>
    <w:rsid w:val="00292DE1"/>
    <w:rsid w:val="00293FD7"/>
    <w:rsid w:val="002B5355"/>
    <w:rsid w:val="002B629B"/>
    <w:rsid w:val="002C0EEE"/>
    <w:rsid w:val="002C2342"/>
    <w:rsid w:val="002C707C"/>
    <w:rsid w:val="002C716C"/>
    <w:rsid w:val="002D44A6"/>
    <w:rsid w:val="002E0505"/>
    <w:rsid w:val="002F2CE3"/>
    <w:rsid w:val="00314D84"/>
    <w:rsid w:val="003161DC"/>
    <w:rsid w:val="0032007B"/>
    <w:rsid w:val="00327575"/>
    <w:rsid w:val="00332BFD"/>
    <w:rsid w:val="00335A56"/>
    <w:rsid w:val="003413B7"/>
    <w:rsid w:val="003427C2"/>
    <w:rsid w:val="0035693C"/>
    <w:rsid w:val="00357D86"/>
    <w:rsid w:val="00363B9B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2FF8"/>
    <w:rsid w:val="003D0333"/>
    <w:rsid w:val="003D7FE0"/>
    <w:rsid w:val="003E4E10"/>
    <w:rsid w:val="003E7FE1"/>
    <w:rsid w:val="003F0835"/>
    <w:rsid w:val="00401AA6"/>
    <w:rsid w:val="00406D14"/>
    <w:rsid w:val="0042392E"/>
    <w:rsid w:val="0042711C"/>
    <w:rsid w:val="00430501"/>
    <w:rsid w:val="00430984"/>
    <w:rsid w:val="004402FD"/>
    <w:rsid w:val="00454E69"/>
    <w:rsid w:val="00457607"/>
    <w:rsid w:val="00460321"/>
    <w:rsid w:val="0046585B"/>
    <w:rsid w:val="00471718"/>
    <w:rsid w:val="00476554"/>
    <w:rsid w:val="00476B94"/>
    <w:rsid w:val="00480575"/>
    <w:rsid w:val="004810DE"/>
    <w:rsid w:val="004817D4"/>
    <w:rsid w:val="004829A3"/>
    <w:rsid w:val="004866BE"/>
    <w:rsid w:val="00486A32"/>
    <w:rsid w:val="004876B2"/>
    <w:rsid w:val="004A61BC"/>
    <w:rsid w:val="004B73BD"/>
    <w:rsid w:val="004C28CE"/>
    <w:rsid w:val="004C6D9A"/>
    <w:rsid w:val="004D00D0"/>
    <w:rsid w:val="004D19C9"/>
    <w:rsid w:val="004D41E2"/>
    <w:rsid w:val="004E01D0"/>
    <w:rsid w:val="004E13D1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4EA3"/>
    <w:rsid w:val="005A6CEF"/>
    <w:rsid w:val="005A6F4B"/>
    <w:rsid w:val="005A7E71"/>
    <w:rsid w:val="005B272F"/>
    <w:rsid w:val="005B2D99"/>
    <w:rsid w:val="005B4C36"/>
    <w:rsid w:val="005C0DBC"/>
    <w:rsid w:val="005C410C"/>
    <w:rsid w:val="005C68F4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55722"/>
    <w:rsid w:val="00664AEA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B49A9"/>
    <w:rsid w:val="006C2D96"/>
    <w:rsid w:val="006C522A"/>
    <w:rsid w:val="006D0993"/>
    <w:rsid w:val="006D12C0"/>
    <w:rsid w:val="006D65D8"/>
    <w:rsid w:val="006E6CDB"/>
    <w:rsid w:val="006E73DB"/>
    <w:rsid w:val="006F2C8B"/>
    <w:rsid w:val="006F6C0A"/>
    <w:rsid w:val="007059EE"/>
    <w:rsid w:val="00710521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04FB4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3A9A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480A"/>
    <w:rsid w:val="0090691E"/>
    <w:rsid w:val="009078EA"/>
    <w:rsid w:val="00913762"/>
    <w:rsid w:val="00915B75"/>
    <w:rsid w:val="00916B0B"/>
    <w:rsid w:val="0092021C"/>
    <w:rsid w:val="00921BBD"/>
    <w:rsid w:val="0092652D"/>
    <w:rsid w:val="0094624B"/>
    <w:rsid w:val="00951A08"/>
    <w:rsid w:val="009540FD"/>
    <w:rsid w:val="00960F93"/>
    <w:rsid w:val="00961908"/>
    <w:rsid w:val="009630CA"/>
    <w:rsid w:val="00971B7C"/>
    <w:rsid w:val="009754B5"/>
    <w:rsid w:val="0097597A"/>
    <w:rsid w:val="00980A0F"/>
    <w:rsid w:val="009861CD"/>
    <w:rsid w:val="00993048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D2B62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3ABC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83D"/>
    <w:rsid w:val="00AA0B3E"/>
    <w:rsid w:val="00AA4ACE"/>
    <w:rsid w:val="00AA6520"/>
    <w:rsid w:val="00AA6967"/>
    <w:rsid w:val="00AA6A4B"/>
    <w:rsid w:val="00AB670A"/>
    <w:rsid w:val="00AB7471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47546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1AAD"/>
    <w:rsid w:val="00C557F9"/>
    <w:rsid w:val="00C63B08"/>
    <w:rsid w:val="00C64FBB"/>
    <w:rsid w:val="00C66083"/>
    <w:rsid w:val="00C6617D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3F21"/>
    <w:rsid w:val="00D12416"/>
    <w:rsid w:val="00D1336D"/>
    <w:rsid w:val="00D1524E"/>
    <w:rsid w:val="00D226F5"/>
    <w:rsid w:val="00D36019"/>
    <w:rsid w:val="00D370C3"/>
    <w:rsid w:val="00D43944"/>
    <w:rsid w:val="00D45182"/>
    <w:rsid w:val="00D47319"/>
    <w:rsid w:val="00D51B1C"/>
    <w:rsid w:val="00D71A68"/>
    <w:rsid w:val="00D75599"/>
    <w:rsid w:val="00D75D44"/>
    <w:rsid w:val="00D76ED3"/>
    <w:rsid w:val="00D84F57"/>
    <w:rsid w:val="00D85744"/>
    <w:rsid w:val="00D911D8"/>
    <w:rsid w:val="00D95002"/>
    <w:rsid w:val="00D96B4D"/>
    <w:rsid w:val="00DA6325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586F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82B99"/>
    <w:rsid w:val="00E91E0D"/>
    <w:rsid w:val="00E94E29"/>
    <w:rsid w:val="00E95EE3"/>
    <w:rsid w:val="00EA1DE5"/>
    <w:rsid w:val="00EA3C18"/>
    <w:rsid w:val="00EA7844"/>
    <w:rsid w:val="00EA7D3E"/>
    <w:rsid w:val="00EB0CBA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1311D"/>
    <w:rsid w:val="00F23514"/>
    <w:rsid w:val="00F262E0"/>
    <w:rsid w:val="00F44281"/>
    <w:rsid w:val="00F57F06"/>
    <w:rsid w:val="00F623EB"/>
    <w:rsid w:val="00F65E38"/>
    <w:rsid w:val="00F6601F"/>
    <w:rsid w:val="00F754E0"/>
    <w:rsid w:val="00F773F4"/>
    <w:rsid w:val="00F7773D"/>
    <w:rsid w:val="00F83C03"/>
    <w:rsid w:val="00F90BC5"/>
    <w:rsid w:val="00FA17BA"/>
    <w:rsid w:val="00FA1831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D75EA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1316-5B33-427F-BD75-A9153784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1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2022-06-29T12:44:00Z</cp:lastPrinted>
  <dcterms:created xsi:type="dcterms:W3CDTF">2022-11-15T10:31:00Z</dcterms:created>
  <dcterms:modified xsi:type="dcterms:W3CDTF">2022-11-15T10:31:00Z</dcterms:modified>
</cp:coreProperties>
</file>