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7CDF7032" w:rsidR="00E75D9E" w:rsidRPr="007577C7" w:rsidRDefault="00AF431F" w:rsidP="00801C0C">
      <w:pPr>
        <w:tabs>
          <w:tab w:val="left" w:pos="7088"/>
        </w:tabs>
        <w:spacing w:before="0" w:after="0" w:line="240" w:lineRule="auto"/>
        <w:jc w:val="both"/>
        <w:rPr>
          <w:rFonts w:asciiTheme="minorHAnsi" w:hAnsiTheme="minorHAnsi" w:cstheme="minorHAnsi"/>
          <w:b/>
          <w:bCs/>
          <w:sz w:val="24"/>
          <w:szCs w:val="24"/>
        </w:rPr>
      </w:pPr>
      <w:bookmarkStart w:id="0" w:name="_GoBack"/>
      <w:bookmarkEnd w:id="0"/>
      <w:r w:rsidRPr="007577C7">
        <w:rPr>
          <w:rFonts w:asciiTheme="minorHAnsi" w:hAnsiTheme="minorHAnsi" w:cstheme="minorHAnsi"/>
          <w:b/>
          <w:bCs/>
          <w:sz w:val="24"/>
          <w:szCs w:val="24"/>
        </w:rPr>
        <w:t xml:space="preserve">DECRETO n. </w:t>
      </w:r>
      <w:r w:rsidR="00556700">
        <w:rPr>
          <w:rFonts w:asciiTheme="minorHAnsi" w:hAnsiTheme="minorHAnsi" w:cstheme="minorHAnsi"/>
          <w:b/>
          <w:bCs/>
          <w:sz w:val="24"/>
          <w:szCs w:val="24"/>
        </w:rPr>
        <w:t>156</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 xml:space="preserve">del </w:t>
      </w:r>
      <w:bookmarkStart w:id="1" w:name="Bookmark"/>
      <w:bookmarkEnd w:id="1"/>
      <w:r w:rsidR="00556700">
        <w:rPr>
          <w:rFonts w:asciiTheme="minorHAnsi" w:hAnsiTheme="minorHAnsi" w:cstheme="minorHAnsi"/>
          <w:b/>
          <w:bCs/>
          <w:sz w:val="24"/>
          <w:szCs w:val="24"/>
        </w:rPr>
        <w:t>24</w:t>
      </w:r>
      <w:r w:rsidRPr="007577C7">
        <w:rPr>
          <w:rFonts w:asciiTheme="minorHAnsi" w:hAnsiTheme="minorHAnsi" w:cstheme="minorHAnsi"/>
          <w:b/>
          <w:bCs/>
          <w:sz w:val="24"/>
          <w:szCs w:val="24"/>
        </w:rPr>
        <w:t>-</w:t>
      </w:r>
      <w:r w:rsidR="00542FD1">
        <w:rPr>
          <w:rFonts w:asciiTheme="minorHAnsi" w:hAnsiTheme="minorHAnsi" w:cstheme="minorHAnsi"/>
          <w:b/>
          <w:bCs/>
          <w:sz w:val="24"/>
          <w:szCs w:val="24"/>
        </w:rPr>
        <w:t>0</w:t>
      </w:r>
      <w:r w:rsidR="00556700">
        <w:rPr>
          <w:rFonts w:asciiTheme="minorHAnsi" w:hAnsiTheme="minorHAnsi" w:cstheme="minorHAnsi"/>
          <w:b/>
          <w:bCs/>
          <w:sz w:val="24"/>
          <w:szCs w:val="24"/>
        </w:rPr>
        <w:t>6</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64E2EEB3" w14:textId="77777777" w:rsidR="00E75D9E" w:rsidRPr="007577C7" w:rsidRDefault="00E75D9E" w:rsidP="00801C0C">
      <w:pPr>
        <w:spacing w:before="0" w:after="0" w:line="240" w:lineRule="auto"/>
        <w:ind w:left="720" w:hanging="720"/>
        <w:jc w:val="center"/>
        <w:rPr>
          <w:rFonts w:asciiTheme="minorHAnsi" w:hAnsiTheme="minorHAnsi" w:cstheme="minorHAnsi"/>
          <w:b/>
          <w:bCs/>
          <w:sz w:val="24"/>
          <w:szCs w:val="24"/>
        </w:rPr>
      </w:pPr>
    </w:p>
    <w:p w14:paraId="70EC2483" w14:textId="65A9EEEE" w:rsidR="00E75D9E" w:rsidRDefault="00AF431F" w:rsidP="00801C0C">
      <w:pPr>
        <w:spacing w:before="0" w:after="0" w:line="240" w:lineRule="auto"/>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43400F21" w14:textId="77777777" w:rsidR="0076155D" w:rsidRPr="007577C7" w:rsidRDefault="0076155D" w:rsidP="00801C0C">
      <w:pPr>
        <w:spacing w:before="0" w:after="0" w:line="240" w:lineRule="auto"/>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rsidP="00801C0C">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56B130E8" w:rsidR="00E75D9E" w:rsidRPr="007577C7" w:rsidRDefault="00AF431F" w:rsidP="00801C0C">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7577C7">
              <w:rPr>
                <w:rFonts w:asciiTheme="minorHAnsi" w:eastAsia="Calibri" w:hAnsiTheme="minorHAnsi" w:cstheme="minorHAnsi"/>
                <w:b/>
                <w:bCs/>
                <w:sz w:val="24"/>
                <w:szCs w:val="24"/>
              </w:rPr>
              <w:t>ss.mm.ii</w:t>
            </w:r>
            <w:proofErr w:type="spellEnd"/>
            <w:r w:rsidRPr="007577C7">
              <w:rPr>
                <w:rFonts w:asciiTheme="minorHAnsi" w:eastAsia="Calibri" w:hAnsiTheme="minorHAnsi" w:cstheme="minorHAnsi"/>
                <w:b/>
                <w:bCs/>
                <w:sz w:val="24"/>
                <w:szCs w:val="24"/>
              </w:rPr>
              <w:t xml:space="preserve">.,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del</w:t>
            </w:r>
            <w:r w:rsidR="00084307">
              <w:rPr>
                <w:rFonts w:asciiTheme="minorHAnsi" w:eastAsia="Calibri" w:hAnsiTheme="minorHAnsi" w:cstheme="minorHAnsi"/>
                <w:b/>
                <w:bCs/>
                <w:sz w:val="24"/>
                <w:szCs w:val="24"/>
              </w:rPr>
              <w:t>la fornitura di n. 03 pompe sommerse e 02 aspiratori di solidi e liquidi</w:t>
            </w:r>
            <w:r w:rsidRPr="007577C7">
              <w:rPr>
                <w:rFonts w:asciiTheme="minorHAnsi" w:eastAsia="Calibri" w:hAnsiTheme="minorHAnsi" w:cstheme="minorHAnsi"/>
                <w:b/>
                <w:bCs/>
                <w:sz w:val="24"/>
                <w:szCs w:val="24"/>
              </w:rPr>
              <w:t>,</w:t>
            </w:r>
            <w:r w:rsidR="0076155D">
              <w:rPr>
                <w:rFonts w:asciiTheme="minorHAnsi" w:eastAsia="Calibri" w:hAnsiTheme="minorHAnsi" w:cstheme="minorHAnsi"/>
                <w:b/>
                <w:bCs/>
                <w:sz w:val="24"/>
                <w:szCs w:val="24"/>
              </w:rPr>
              <w:t xml:space="preserve"> </w:t>
            </w:r>
            <w:r w:rsidRPr="007577C7">
              <w:rPr>
                <w:rFonts w:asciiTheme="minorHAnsi" w:eastAsia="Calibri" w:hAnsiTheme="minorHAnsi" w:cstheme="minorHAnsi"/>
                <w:b/>
                <w:bCs/>
                <w:sz w:val="24"/>
                <w:szCs w:val="24"/>
              </w:rPr>
              <w:t>come precisato nell</w:t>
            </w:r>
            <w:r w:rsidR="00B75457">
              <w:rPr>
                <w:rFonts w:asciiTheme="minorHAnsi" w:eastAsia="Calibri" w:hAnsiTheme="minorHAnsi" w:cstheme="minorHAnsi"/>
                <w:b/>
                <w:bCs/>
                <w:sz w:val="24"/>
                <w:szCs w:val="24"/>
              </w:rPr>
              <w:t>a richiesta di emissione de</w:t>
            </w:r>
            <w:r w:rsidR="007803B2">
              <w:rPr>
                <w:rFonts w:asciiTheme="minorHAnsi" w:eastAsia="Calibri" w:hAnsiTheme="minorHAnsi" w:cstheme="minorHAnsi"/>
                <w:b/>
                <w:bCs/>
                <w:sz w:val="24"/>
                <w:szCs w:val="24"/>
              </w:rPr>
              <w:t>te</w:t>
            </w:r>
            <w:r w:rsidR="00B75457">
              <w:rPr>
                <w:rFonts w:asciiTheme="minorHAnsi" w:eastAsia="Calibri" w:hAnsiTheme="minorHAnsi" w:cstheme="minorHAnsi"/>
                <w:b/>
                <w:bCs/>
                <w:sz w:val="24"/>
                <w:szCs w:val="24"/>
              </w:rPr>
              <w:t>rmina allegata alla presente</w:t>
            </w:r>
            <w:r w:rsidRPr="007577C7">
              <w:rPr>
                <w:rFonts w:asciiTheme="minorHAnsi" w:eastAsia="Calibri" w:hAnsiTheme="minorHAnsi" w:cstheme="minorHAnsi"/>
                <w:b/>
                <w:bCs/>
                <w:sz w:val="24"/>
                <w:szCs w:val="24"/>
              </w:rPr>
              <w:t xml:space="preserve">, per un importo a base d’asta pari a € </w:t>
            </w:r>
            <w:r w:rsidR="00CB457E">
              <w:rPr>
                <w:rFonts w:asciiTheme="minorHAnsi" w:eastAsia="Calibri" w:hAnsiTheme="minorHAnsi" w:cstheme="minorHAnsi"/>
                <w:b/>
                <w:bCs/>
                <w:sz w:val="24"/>
                <w:szCs w:val="24"/>
              </w:rPr>
              <w:t>600</w:t>
            </w:r>
            <w:r w:rsidR="00B75457">
              <w:rPr>
                <w:rFonts w:asciiTheme="minorHAnsi" w:eastAsia="Calibri" w:hAnsiTheme="minorHAnsi" w:cstheme="minorHAnsi"/>
                <w:b/>
                <w:bCs/>
                <w:sz w:val="24"/>
                <w:szCs w:val="24"/>
              </w:rPr>
              <w:t>,00</w:t>
            </w:r>
            <w:r w:rsidRPr="007577C7">
              <w:rPr>
                <w:rFonts w:asciiTheme="minorHAnsi" w:eastAsia="Calibri" w:hAnsiTheme="minorHAnsi" w:cstheme="minorHAnsi"/>
                <w:b/>
                <w:bCs/>
                <w:sz w:val="24"/>
                <w:szCs w:val="24"/>
              </w:rPr>
              <w:t xml:space="preserve"> (</w:t>
            </w:r>
            <w:r w:rsidR="00CB457E">
              <w:rPr>
                <w:rFonts w:asciiTheme="minorHAnsi" w:eastAsia="Calibri" w:hAnsiTheme="minorHAnsi" w:cstheme="minorHAnsi"/>
                <w:b/>
                <w:bCs/>
                <w:sz w:val="24"/>
                <w:szCs w:val="24"/>
              </w:rPr>
              <w:t>seicento</w:t>
            </w:r>
            <w:r w:rsidRPr="007577C7">
              <w:rPr>
                <w:rFonts w:asciiTheme="minorHAnsi" w:eastAsia="Calibri" w:hAnsiTheme="minorHAnsi" w:cstheme="minorHAnsi"/>
                <w:b/>
                <w:bCs/>
                <w:sz w:val="24"/>
                <w:szCs w:val="24"/>
              </w:rPr>
              <w:t>/00), IVA</w:t>
            </w:r>
            <w:r w:rsidR="00FE6103">
              <w:rPr>
                <w:rFonts w:asciiTheme="minorHAnsi" w:eastAsia="Calibri" w:hAnsiTheme="minorHAnsi" w:cstheme="minorHAnsi"/>
                <w:b/>
                <w:bCs/>
                <w:sz w:val="24"/>
                <w:szCs w:val="24"/>
              </w:rPr>
              <w:t xml:space="preserve"> esclusa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1FFB8A31" w:rsidR="00E75D9E" w:rsidRPr="007577C7" w:rsidRDefault="00AF431F" w:rsidP="00801C0C">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p>
          <w:p w14:paraId="1B41048C" w14:textId="77777777" w:rsidR="00E75D9E" w:rsidRPr="007577C7" w:rsidRDefault="00E75D9E" w:rsidP="00801C0C">
            <w:pPr>
              <w:spacing w:before="0" w:after="0" w:line="240" w:lineRule="auto"/>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rsidP="00801C0C">
            <w:pPr>
              <w:snapToGrid w:val="0"/>
              <w:spacing w:before="0" w:after="0" w:line="240" w:lineRule="auto"/>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rsidP="00801C0C">
            <w:pPr>
              <w:spacing w:before="0" w:after="0" w:line="240" w:lineRule="auto"/>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rsidP="00801C0C">
            <w:pPr>
              <w:spacing w:before="0" w:after="0" w:line="240" w:lineRule="auto"/>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rsidP="00801C0C">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rsidP="00801C0C">
            <w:pPr>
              <w:spacing w:before="0" w:after="0" w:line="240" w:lineRule="auto"/>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 xml:space="preserve">il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18 aprile 2016, n. 50 e </w:t>
            </w:r>
            <w:proofErr w:type="spellStart"/>
            <w:r w:rsidRPr="007577C7">
              <w:rPr>
                <w:rFonts w:asciiTheme="minorHAnsi" w:eastAsia="Calibri" w:hAnsiTheme="minorHAnsi" w:cstheme="minorHAnsi"/>
                <w:sz w:val="24"/>
                <w:szCs w:val="24"/>
              </w:rPr>
              <w:t>s.m.i.</w:t>
            </w:r>
            <w:proofErr w:type="spellEnd"/>
            <w:r w:rsidRPr="007577C7">
              <w:rPr>
                <w:rFonts w:asciiTheme="minorHAnsi" w:eastAsia="Calibri" w:hAnsiTheme="minorHAnsi" w:cstheme="minorHAnsi"/>
                <w:sz w:val="24"/>
                <w:szCs w:val="24"/>
              </w:rPr>
              <w:t>;</w:t>
            </w:r>
          </w:p>
        </w:tc>
      </w:tr>
      <w:tr w:rsidR="00E75D9E" w:rsidRPr="007577C7" w14:paraId="3DC6AC1C" w14:textId="77777777" w:rsidTr="00612543">
        <w:tc>
          <w:tcPr>
            <w:tcW w:w="1829" w:type="dxa"/>
            <w:shd w:val="clear" w:color="auto" w:fill="FFFFFF"/>
          </w:tcPr>
          <w:p w14:paraId="109A3116" w14:textId="77777777" w:rsidR="00E75D9E" w:rsidRPr="007577C7" w:rsidRDefault="00AF431F" w:rsidP="00801C0C">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rsidP="00801C0C">
            <w:pPr>
              <w:pStyle w:val="NormaleWeb1"/>
              <w:spacing w:before="0" w:after="0" w:line="240" w:lineRule="auto"/>
              <w:jc w:val="both"/>
              <w:rPr>
                <w:rFonts w:asciiTheme="minorHAnsi" w:hAnsiTheme="minorHAnsi" w:cstheme="minorHAnsi"/>
              </w:rPr>
            </w:pPr>
            <w:r w:rsidRPr="007577C7">
              <w:rPr>
                <w:rFonts w:asciiTheme="minorHAnsi" w:hAnsiTheme="minorHAnsi" w:cstheme="minorHAnsi"/>
              </w:rPr>
              <w:t xml:space="preserve">l’art. 32, del </w:t>
            </w:r>
            <w:proofErr w:type="spellStart"/>
            <w:r w:rsidRPr="007577C7">
              <w:rPr>
                <w:rFonts w:asciiTheme="minorHAnsi" w:hAnsiTheme="minorHAnsi" w:cstheme="minorHAnsi"/>
              </w:rPr>
              <w:t>D.Lgs.</w:t>
            </w:r>
            <w:proofErr w:type="spellEnd"/>
            <w:r w:rsidRPr="007577C7">
              <w:rPr>
                <w:rFonts w:asciiTheme="minorHAnsi" w:hAnsiTheme="minorHAnsi" w:cstheme="minorHAnsi"/>
              </w:rPr>
              <w:t xml:space="preserve">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rsidP="00801C0C">
            <w:pPr>
              <w:spacing w:before="0" w:after="0" w:line="240" w:lineRule="auto"/>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rsidP="00801C0C">
            <w:pPr>
              <w:pStyle w:val="NormaleWeb1"/>
              <w:spacing w:before="0" w:after="0" w:line="240" w:lineRule="auto"/>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rsidP="00801C0C">
            <w:pPr>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374DD5D2" w:rsidR="00B62AF3" w:rsidRPr="007577C7" w:rsidRDefault="00B62AF3" w:rsidP="00801C0C">
            <w:pPr>
              <w:pStyle w:val="NormaleWeb1"/>
              <w:spacing w:before="0" w:after="0" w:line="240" w:lineRule="auto"/>
              <w:jc w:val="both"/>
              <w:rPr>
                <w:rFonts w:asciiTheme="minorHAnsi" w:hAnsiTheme="minorHAnsi" w:cstheme="minorHAnsi"/>
                <w:bCs/>
              </w:rPr>
            </w:pPr>
            <w:r w:rsidRPr="007577C7">
              <w:rPr>
                <w:rFonts w:asciiTheme="minorHAnsi" w:eastAsia="Calibri" w:hAnsiTheme="minorHAnsi" w:cstheme="minorHAnsi"/>
              </w:rPr>
              <w:t>la richie</w:t>
            </w:r>
            <w:r w:rsidR="00FF24B1">
              <w:rPr>
                <w:rFonts w:asciiTheme="minorHAnsi" w:eastAsia="Calibri" w:hAnsiTheme="minorHAnsi" w:cstheme="minorHAnsi"/>
              </w:rPr>
              <w:t xml:space="preserve">sta di emissione determina del Prof. </w:t>
            </w:r>
            <w:r w:rsidR="00A063CA">
              <w:rPr>
                <w:rFonts w:asciiTheme="minorHAnsi" w:eastAsia="Calibri" w:hAnsiTheme="minorHAnsi" w:cstheme="minorHAnsi"/>
              </w:rPr>
              <w:t xml:space="preserve">Francesco </w:t>
            </w:r>
            <w:proofErr w:type="spellStart"/>
            <w:r w:rsidR="00A063CA">
              <w:rPr>
                <w:rFonts w:asciiTheme="minorHAnsi" w:eastAsia="Calibri" w:hAnsiTheme="minorHAnsi" w:cstheme="minorHAnsi"/>
              </w:rPr>
              <w:t>Pirozzi</w:t>
            </w:r>
            <w:proofErr w:type="spellEnd"/>
            <w:r w:rsidR="00EC2A12">
              <w:rPr>
                <w:rFonts w:asciiTheme="minorHAnsi" w:eastAsia="Calibri" w:hAnsiTheme="minorHAnsi" w:cstheme="minorHAnsi"/>
              </w:rPr>
              <w:t>,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w:t>
            </w:r>
            <w:r w:rsidR="00A063CA">
              <w:rPr>
                <w:rFonts w:asciiTheme="minorHAnsi" w:eastAsia="Calibri" w:hAnsiTheme="minorHAnsi" w:cstheme="minorHAnsi"/>
              </w:rPr>
              <w:t>la fornitura</w:t>
            </w:r>
            <w:r w:rsidR="0076155D">
              <w:rPr>
                <w:rFonts w:asciiTheme="minorHAnsi" w:eastAsia="Calibri" w:hAnsiTheme="minorHAnsi" w:cstheme="minorHAnsi"/>
              </w:rPr>
              <w:t xml:space="preserve"> </w:t>
            </w:r>
            <w:r w:rsidR="00BE73FD">
              <w:rPr>
                <w:rFonts w:asciiTheme="minorHAnsi" w:eastAsia="Calibri" w:hAnsiTheme="minorHAnsi" w:cstheme="minorHAnsi"/>
              </w:rPr>
              <w:t>di n. 03 pompe sommerse e n. 02 aspiratori di solidi e liquidi</w:t>
            </w:r>
            <w:r w:rsidR="007803B2">
              <w:rPr>
                <w:rFonts w:asciiTheme="minorHAnsi" w:eastAsia="Calibri" w:hAnsiTheme="minorHAnsi" w:cstheme="minorHAnsi"/>
              </w:rPr>
              <w:t>,</w:t>
            </w:r>
            <w:r w:rsidR="00DE28EF">
              <w:rPr>
                <w:rFonts w:asciiTheme="minorHAnsi" w:eastAsia="Calibri" w:hAnsiTheme="minorHAnsi" w:cstheme="minorHAnsi"/>
              </w:rPr>
              <w:t xml:space="preserve"> per un </w:t>
            </w:r>
            <w:r w:rsidRPr="007577C7">
              <w:rPr>
                <w:rFonts w:asciiTheme="minorHAnsi" w:eastAsia="Calibri" w:hAnsiTheme="minorHAnsi" w:cstheme="minorHAnsi"/>
                <w:bCs/>
              </w:rPr>
              <w:t>importo a base d’asta pari a €</w:t>
            </w:r>
            <w:r w:rsidR="005E1412">
              <w:rPr>
                <w:rFonts w:asciiTheme="minorHAnsi" w:eastAsia="Calibri" w:hAnsiTheme="minorHAnsi" w:cstheme="minorHAnsi"/>
                <w:bCs/>
              </w:rPr>
              <w:t xml:space="preserve"> </w:t>
            </w:r>
            <w:r w:rsidR="00024D36">
              <w:rPr>
                <w:rFonts w:asciiTheme="minorHAnsi" w:eastAsia="Calibri" w:hAnsiTheme="minorHAnsi" w:cstheme="minorHAnsi"/>
                <w:bCs/>
              </w:rPr>
              <w:t>600,00</w:t>
            </w:r>
            <w:r w:rsidR="00F2294E">
              <w:rPr>
                <w:rFonts w:asciiTheme="minorHAnsi" w:eastAsia="Calibri" w:hAnsiTheme="minorHAnsi" w:cstheme="minorHAnsi"/>
                <w:bCs/>
              </w:rPr>
              <w:t xml:space="preserve">, iva </w:t>
            </w:r>
            <w:r w:rsidR="00C2611D">
              <w:rPr>
                <w:rFonts w:asciiTheme="minorHAnsi" w:eastAsia="Calibri" w:hAnsiTheme="minorHAnsi" w:cstheme="minorHAnsi"/>
                <w:bCs/>
              </w:rPr>
              <w:t>esclusa,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 xml:space="preserve">ai sensi dell’articolo 36, comma 9-bis, del </w:t>
            </w:r>
            <w:proofErr w:type="spellStart"/>
            <w:r w:rsidRPr="007577C7">
              <w:rPr>
                <w:rFonts w:asciiTheme="minorHAnsi" w:eastAsia="Calibri" w:hAnsiTheme="minorHAnsi" w:cstheme="minorHAnsi"/>
                <w:bCs/>
              </w:rPr>
              <w:t>D.Lgs.</w:t>
            </w:r>
            <w:proofErr w:type="spellEnd"/>
            <w:r w:rsidRPr="007577C7">
              <w:rPr>
                <w:rFonts w:asciiTheme="minorHAnsi" w:eastAsia="Calibri" w:hAnsiTheme="minorHAnsi" w:cstheme="minorHAnsi"/>
                <w:bCs/>
              </w:rPr>
              <w:t xml:space="preserve">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rsidP="00801C0C">
            <w:pPr>
              <w:spacing w:before="0" w:after="0" w:line="240" w:lineRule="auto"/>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1806DA66" w14:textId="7FC23560" w:rsidR="00B62AF3" w:rsidRPr="007577C7" w:rsidRDefault="005E1412" w:rsidP="007479B3">
            <w:pPr>
              <w:pStyle w:val="Corpotesto"/>
              <w:spacing w:before="0" w:after="0" w:line="240" w:lineRule="auto"/>
              <w:rPr>
                <w:rFonts w:asciiTheme="minorHAnsi" w:hAnsiTheme="minorHAnsi" w:cstheme="minorHAnsi"/>
                <w:szCs w:val="24"/>
              </w:rPr>
            </w:pPr>
            <w:r>
              <w:rPr>
                <w:rFonts w:ascii="Calibri" w:hAnsi="Calibri" w:cs="Calibri"/>
                <w:color w:val="232128"/>
                <w:szCs w:val="24"/>
              </w:rPr>
              <w:t>che il comma 130 art 1</w:t>
            </w:r>
            <w:r w:rsidR="0076155D">
              <w:rPr>
                <w:rFonts w:ascii="Calibri" w:hAnsi="Calibri" w:cs="Calibri"/>
                <w:color w:val="232128"/>
                <w:szCs w:val="24"/>
              </w:rPr>
              <w:t xml:space="preserve"> </w:t>
            </w:r>
            <w:r>
              <w:rPr>
                <w:rFonts w:ascii="Calibri" w:hAnsi="Calibri" w:cs="Calibri"/>
                <w:color w:val="232128"/>
                <w:szCs w:val="24"/>
              </w:rPr>
              <w:t>della Le</w:t>
            </w:r>
            <w:r w:rsidR="00527B2E">
              <w:rPr>
                <w:rFonts w:ascii="Calibri" w:hAnsi="Calibri" w:cs="Calibri"/>
                <w:color w:val="232128"/>
                <w:szCs w:val="24"/>
              </w:rPr>
              <w:t>gge 145/2018, ha modificato</w:t>
            </w:r>
            <w:r w:rsidR="0076155D">
              <w:rPr>
                <w:rFonts w:ascii="Calibri" w:hAnsi="Calibri" w:cs="Calibri"/>
                <w:color w:val="232128"/>
                <w:szCs w:val="24"/>
              </w:rPr>
              <w:t xml:space="preserve"> </w:t>
            </w:r>
            <w:r w:rsidR="00527B2E">
              <w:rPr>
                <w:rFonts w:ascii="Calibri" w:hAnsi="Calibri" w:cs="Calibri"/>
                <w:color w:val="232128"/>
                <w:szCs w:val="24"/>
              </w:rPr>
              <w:t xml:space="preserve">il </w:t>
            </w:r>
            <w:r>
              <w:rPr>
                <w:rFonts w:ascii="Calibri" w:hAnsi="Calibri" w:cs="Calibri"/>
                <w:color w:val="232128"/>
                <w:szCs w:val="24"/>
              </w:rPr>
              <w:t xml:space="preserve">comma 450 della Legge 296/2006, rendendo possibile per le Istituzioni Universitarie provvedere autonomamente, senza ricorso alla </w:t>
            </w:r>
            <w:proofErr w:type="spellStart"/>
            <w:r>
              <w:rPr>
                <w:rFonts w:ascii="Calibri" w:hAnsi="Calibri" w:cs="Calibri"/>
                <w:color w:val="232128"/>
                <w:szCs w:val="24"/>
              </w:rPr>
              <w:t>Consip</w:t>
            </w:r>
            <w:proofErr w:type="spellEnd"/>
            <w:r>
              <w:rPr>
                <w:rFonts w:ascii="Calibri" w:hAnsi="Calibri" w:cs="Calibri"/>
                <w:color w:val="232128"/>
                <w:szCs w:val="24"/>
              </w:rPr>
              <w:t xml:space="preserve"> </w:t>
            </w:r>
            <w:proofErr w:type="spellStart"/>
            <w:r>
              <w:rPr>
                <w:rFonts w:ascii="Calibri" w:hAnsi="Calibri" w:cs="Calibri"/>
                <w:color w:val="232128"/>
                <w:szCs w:val="24"/>
              </w:rPr>
              <w:t>s.p.a.</w:t>
            </w:r>
            <w:proofErr w:type="spellEnd"/>
            <w:r>
              <w:rPr>
                <w:rFonts w:ascii="Calibri" w:hAnsi="Calibri" w:cs="Calibri"/>
                <w:color w:val="232128"/>
                <w:szCs w:val="24"/>
              </w:rPr>
              <w:t xml:space="preserve"> ed al </w:t>
            </w:r>
            <w:proofErr w:type="spellStart"/>
            <w:r>
              <w:rPr>
                <w:rFonts w:ascii="Calibri" w:hAnsi="Calibri" w:cs="Calibri"/>
                <w:color w:val="232128"/>
                <w:szCs w:val="24"/>
              </w:rPr>
              <w:t>Me.Pa</w:t>
            </w:r>
            <w:proofErr w:type="spellEnd"/>
            <w:r>
              <w:rPr>
                <w:rFonts w:ascii="Calibri" w:hAnsi="Calibri" w:cs="Calibri"/>
                <w:color w:val="232128"/>
                <w:szCs w:val="24"/>
              </w:rPr>
              <w:t>., agli acquisti di beni e servizi</w:t>
            </w:r>
            <w:r w:rsidR="0076155D">
              <w:rPr>
                <w:rFonts w:ascii="Calibri" w:hAnsi="Calibri" w:cs="Calibri"/>
                <w:color w:val="232128"/>
                <w:szCs w:val="24"/>
              </w:rPr>
              <w:t xml:space="preserve"> </w:t>
            </w:r>
            <w:r>
              <w:rPr>
                <w:rFonts w:ascii="Calibri" w:hAnsi="Calibri" w:cs="Calibri"/>
                <w:color w:val="232128"/>
                <w:szCs w:val="24"/>
              </w:rPr>
              <w:t>con il costo al di sotto dei 5000,00 euro;</w:t>
            </w:r>
          </w:p>
        </w:tc>
      </w:tr>
      <w:tr w:rsidR="00612543" w:rsidRPr="007577C7" w14:paraId="17E5957D" w14:textId="77777777" w:rsidTr="00612543">
        <w:tc>
          <w:tcPr>
            <w:tcW w:w="1829" w:type="dxa"/>
            <w:shd w:val="clear" w:color="auto" w:fill="FFFFFF"/>
          </w:tcPr>
          <w:p w14:paraId="3AD33974" w14:textId="7448F656" w:rsidR="00612543" w:rsidRPr="007577C7" w:rsidRDefault="00917DFD" w:rsidP="00801C0C">
            <w:pPr>
              <w:spacing w:before="0" w:after="0" w:line="240" w:lineRule="auto"/>
              <w:rPr>
                <w:rFonts w:asciiTheme="minorHAnsi" w:eastAsia="Calibri" w:hAnsiTheme="minorHAnsi" w:cstheme="minorHAnsi"/>
                <w:b/>
                <w:sz w:val="24"/>
                <w:szCs w:val="24"/>
              </w:rPr>
            </w:pPr>
            <w:r>
              <w:rPr>
                <w:rFonts w:asciiTheme="minorHAnsi" w:hAnsiTheme="minorHAnsi" w:cstheme="minorHAnsi"/>
                <w:b/>
                <w:sz w:val="24"/>
                <w:szCs w:val="24"/>
              </w:rPr>
              <w:t>VISTO</w:t>
            </w:r>
          </w:p>
        </w:tc>
        <w:tc>
          <w:tcPr>
            <w:tcW w:w="7878" w:type="dxa"/>
            <w:gridSpan w:val="3"/>
            <w:shd w:val="clear" w:color="auto" w:fill="FFFFFF"/>
          </w:tcPr>
          <w:p w14:paraId="544FE3DE" w14:textId="3FD8AA72" w:rsidR="00612543" w:rsidRPr="007577C7" w:rsidRDefault="007479B3" w:rsidP="00801C0C">
            <w:pPr>
              <w:tabs>
                <w:tab w:val="left" w:pos="2324"/>
              </w:tabs>
              <w:spacing w:before="0" w:after="0" w:line="240" w:lineRule="auto"/>
              <w:jc w:val="both"/>
              <w:rPr>
                <w:rFonts w:asciiTheme="minorHAnsi" w:eastAsia="Calibri" w:hAnsiTheme="minorHAnsi" w:cstheme="minorHAnsi"/>
                <w:sz w:val="24"/>
                <w:szCs w:val="24"/>
              </w:rPr>
            </w:pPr>
            <w:r>
              <w:rPr>
                <w:rFonts w:asciiTheme="minorHAnsi" w:hAnsiTheme="minorHAnsi" w:cstheme="minorHAnsi"/>
                <w:sz w:val="24"/>
                <w:szCs w:val="24"/>
              </w:rPr>
              <w:t>c</w:t>
            </w:r>
            <w:r w:rsidR="00024D36">
              <w:rPr>
                <w:rFonts w:asciiTheme="minorHAnsi" w:hAnsiTheme="minorHAnsi" w:cstheme="minorHAnsi"/>
                <w:sz w:val="24"/>
                <w:szCs w:val="24"/>
              </w:rPr>
              <w:t xml:space="preserve">he la richiesta di fornitura è stata inviata </w:t>
            </w:r>
            <w:r w:rsidR="004D5212">
              <w:rPr>
                <w:rFonts w:asciiTheme="minorHAnsi" w:hAnsiTheme="minorHAnsi" w:cstheme="minorHAnsi"/>
                <w:sz w:val="24"/>
                <w:szCs w:val="24"/>
              </w:rPr>
              <w:t>alla “</w:t>
            </w:r>
            <w:proofErr w:type="spellStart"/>
            <w:r w:rsidR="004D5212">
              <w:rPr>
                <w:rFonts w:asciiTheme="minorHAnsi" w:hAnsiTheme="minorHAnsi" w:cstheme="minorHAnsi"/>
                <w:sz w:val="24"/>
                <w:szCs w:val="24"/>
              </w:rPr>
              <w:t>Adpartners</w:t>
            </w:r>
            <w:proofErr w:type="spellEnd"/>
            <w:r w:rsidR="004D5212">
              <w:rPr>
                <w:rFonts w:asciiTheme="minorHAnsi" w:hAnsiTheme="minorHAnsi" w:cstheme="minorHAnsi"/>
                <w:sz w:val="24"/>
                <w:szCs w:val="24"/>
              </w:rPr>
              <w:t xml:space="preserve"> </w:t>
            </w:r>
            <w:proofErr w:type="spellStart"/>
            <w:r w:rsidR="004D5212">
              <w:rPr>
                <w:rFonts w:asciiTheme="minorHAnsi" w:hAnsiTheme="minorHAnsi" w:cstheme="minorHAnsi"/>
                <w:sz w:val="24"/>
                <w:szCs w:val="24"/>
              </w:rPr>
              <w:t>srl</w:t>
            </w:r>
            <w:proofErr w:type="spellEnd"/>
            <w:r w:rsidR="004D5212">
              <w:rPr>
                <w:rFonts w:asciiTheme="minorHAnsi" w:hAnsiTheme="minorHAnsi" w:cstheme="minorHAnsi"/>
                <w:sz w:val="24"/>
                <w:szCs w:val="24"/>
              </w:rPr>
              <w:t>”, alla “</w:t>
            </w:r>
            <w:proofErr w:type="spellStart"/>
            <w:r w:rsidR="004D5212">
              <w:rPr>
                <w:rFonts w:asciiTheme="minorHAnsi" w:hAnsiTheme="minorHAnsi" w:cstheme="minorHAnsi"/>
                <w:sz w:val="24"/>
                <w:szCs w:val="24"/>
              </w:rPr>
              <w:t>Stemar</w:t>
            </w:r>
            <w:proofErr w:type="spellEnd"/>
            <w:r w:rsidR="004D5212">
              <w:rPr>
                <w:rFonts w:asciiTheme="minorHAnsi" w:hAnsiTheme="minorHAnsi" w:cstheme="minorHAnsi"/>
                <w:sz w:val="24"/>
                <w:szCs w:val="24"/>
              </w:rPr>
              <w:t xml:space="preserve"> </w:t>
            </w:r>
            <w:proofErr w:type="spellStart"/>
            <w:r w:rsidR="004D5212">
              <w:rPr>
                <w:rFonts w:asciiTheme="minorHAnsi" w:hAnsiTheme="minorHAnsi" w:cstheme="minorHAnsi"/>
                <w:sz w:val="24"/>
                <w:szCs w:val="24"/>
              </w:rPr>
              <w:t>srls</w:t>
            </w:r>
            <w:proofErr w:type="spellEnd"/>
            <w:r w:rsidR="004D5212">
              <w:rPr>
                <w:rFonts w:asciiTheme="minorHAnsi" w:hAnsiTheme="minorHAnsi" w:cstheme="minorHAnsi"/>
                <w:sz w:val="24"/>
                <w:szCs w:val="24"/>
              </w:rPr>
              <w:t>”, ed alla “</w:t>
            </w:r>
            <w:proofErr w:type="spellStart"/>
            <w:r w:rsidR="004D5212">
              <w:rPr>
                <w:rFonts w:asciiTheme="minorHAnsi" w:hAnsiTheme="minorHAnsi" w:cstheme="minorHAnsi"/>
                <w:sz w:val="24"/>
                <w:szCs w:val="24"/>
              </w:rPr>
              <w:t>Ogomondo</w:t>
            </w:r>
            <w:proofErr w:type="spellEnd"/>
            <w:r w:rsidR="004D5212">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801C0C">
            <w:pPr>
              <w:spacing w:before="0" w:after="0" w:line="240" w:lineRule="auto"/>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5D8E4DBB" w:rsidR="00612543" w:rsidRPr="007577C7" w:rsidRDefault="007479B3" w:rsidP="003435FF">
            <w:pPr>
              <w:spacing w:before="0" w:after="0" w:line="240" w:lineRule="auto"/>
              <w:jc w:val="both"/>
              <w:rPr>
                <w:rFonts w:asciiTheme="minorHAnsi" w:eastAsia="Calibri" w:hAnsiTheme="minorHAnsi" w:cstheme="minorHAnsi"/>
                <w:bCs/>
                <w:sz w:val="24"/>
                <w:szCs w:val="24"/>
              </w:rPr>
            </w:pPr>
            <w:r>
              <w:rPr>
                <w:rFonts w:asciiTheme="minorHAnsi" w:hAnsiTheme="minorHAnsi" w:cstheme="minorHAnsi"/>
                <w:sz w:val="24"/>
                <w:szCs w:val="24"/>
              </w:rPr>
              <w:t>c</w:t>
            </w:r>
            <w:r w:rsidR="00867EE4">
              <w:rPr>
                <w:rFonts w:asciiTheme="minorHAnsi" w:hAnsiTheme="minorHAnsi" w:cstheme="minorHAnsi"/>
                <w:sz w:val="24"/>
                <w:szCs w:val="24"/>
              </w:rPr>
              <w:t xml:space="preserve">he </w:t>
            </w:r>
            <w:r w:rsidR="004D5212">
              <w:rPr>
                <w:rFonts w:asciiTheme="minorHAnsi" w:hAnsiTheme="minorHAnsi" w:cstheme="minorHAnsi"/>
                <w:sz w:val="24"/>
                <w:szCs w:val="24"/>
              </w:rPr>
              <w:t>per la completa fornitura richiesta ha risposto la ditta “</w:t>
            </w:r>
            <w:proofErr w:type="spellStart"/>
            <w:r w:rsidR="004D5212">
              <w:rPr>
                <w:rFonts w:asciiTheme="minorHAnsi" w:hAnsiTheme="minorHAnsi" w:cstheme="minorHAnsi"/>
                <w:sz w:val="24"/>
                <w:szCs w:val="24"/>
              </w:rPr>
              <w:t>Adpartners</w:t>
            </w:r>
            <w:proofErr w:type="spellEnd"/>
            <w:r w:rsidR="004D5212">
              <w:rPr>
                <w:rFonts w:asciiTheme="minorHAnsi" w:hAnsiTheme="minorHAnsi" w:cstheme="minorHAnsi"/>
                <w:sz w:val="24"/>
                <w:szCs w:val="24"/>
              </w:rPr>
              <w:t xml:space="preserve"> </w:t>
            </w:r>
            <w:proofErr w:type="spellStart"/>
            <w:r w:rsidR="004D5212">
              <w:rPr>
                <w:rFonts w:asciiTheme="minorHAnsi" w:hAnsiTheme="minorHAnsi" w:cstheme="minorHAnsi"/>
                <w:sz w:val="24"/>
                <w:szCs w:val="24"/>
              </w:rPr>
              <w:t>srl</w:t>
            </w:r>
            <w:proofErr w:type="spellEnd"/>
            <w:r w:rsidR="004D5212">
              <w:rPr>
                <w:rFonts w:asciiTheme="minorHAnsi" w:hAnsiTheme="minorHAnsi" w:cstheme="minorHAnsi"/>
                <w:sz w:val="24"/>
                <w:szCs w:val="24"/>
              </w:rPr>
              <w:t>”</w:t>
            </w:r>
            <w:r w:rsidR="0017447D">
              <w:rPr>
                <w:rFonts w:asciiTheme="minorHAnsi" w:hAnsiTheme="minorHAnsi" w:cstheme="minorHAnsi"/>
                <w:sz w:val="24"/>
                <w:szCs w:val="24"/>
              </w:rPr>
              <w:t>, richiedendo per l’intera fornitura l’importo di euro 486,72 (</w:t>
            </w:r>
            <w:proofErr w:type="spellStart"/>
            <w:r w:rsidR="0017447D">
              <w:rPr>
                <w:rFonts w:asciiTheme="minorHAnsi" w:hAnsiTheme="minorHAnsi" w:cstheme="minorHAnsi"/>
                <w:sz w:val="24"/>
                <w:szCs w:val="24"/>
              </w:rPr>
              <w:t>quattrocentottantasei</w:t>
            </w:r>
            <w:proofErr w:type="spellEnd"/>
            <w:r w:rsidR="0017447D">
              <w:rPr>
                <w:rFonts w:asciiTheme="minorHAnsi" w:hAnsiTheme="minorHAnsi" w:cstheme="minorHAnsi"/>
                <w:sz w:val="24"/>
                <w:szCs w:val="24"/>
              </w:rPr>
              <w:t xml:space="preserve">/72) oltre </w:t>
            </w:r>
            <w:r w:rsidR="003435FF">
              <w:rPr>
                <w:rFonts w:asciiTheme="minorHAnsi" w:hAnsiTheme="minorHAnsi" w:cstheme="minorHAnsi"/>
                <w:sz w:val="24"/>
                <w:szCs w:val="24"/>
              </w:rPr>
              <w:t xml:space="preserve">IVA </w:t>
            </w:r>
            <w:r w:rsidR="0017447D">
              <w:rPr>
                <w:rFonts w:asciiTheme="minorHAnsi" w:hAnsiTheme="minorHAnsi" w:cstheme="minorHAnsi"/>
                <w:sz w:val="24"/>
                <w:szCs w:val="24"/>
              </w:rPr>
              <w:t>come per Legge;</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801C0C">
            <w:pPr>
              <w:spacing w:before="0" w:after="0" w:line="240" w:lineRule="auto"/>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5384FCCE" w:rsidR="00612543" w:rsidRPr="007577C7" w:rsidRDefault="00612543" w:rsidP="00801C0C">
            <w:pPr>
              <w:spacing w:before="0" w:after="0" w:line="240" w:lineRule="auto"/>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enersi congrua</w:t>
            </w:r>
            <w:r w:rsidR="008B265E">
              <w:rPr>
                <w:rFonts w:asciiTheme="minorHAnsi" w:hAnsiTheme="minorHAnsi" w:cstheme="minorHAnsi"/>
                <w:sz w:val="24"/>
                <w:szCs w:val="24"/>
              </w:rPr>
              <w:t xml:space="preserve"> la cifra richiesta;</w:t>
            </w:r>
          </w:p>
        </w:tc>
      </w:tr>
      <w:tr w:rsidR="00E75D9E" w:rsidRPr="007577C7" w14:paraId="004263A4" w14:textId="77777777" w:rsidTr="00612543">
        <w:tc>
          <w:tcPr>
            <w:tcW w:w="1829" w:type="dxa"/>
            <w:shd w:val="clear" w:color="auto" w:fill="FFFFFF"/>
          </w:tcPr>
          <w:p w14:paraId="756D00DD" w14:textId="77777777" w:rsidR="00E75D9E" w:rsidRPr="007577C7" w:rsidRDefault="00AF431F" w:rsidP="00801C0C">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rsidP="00801C0C">
            <w:pPr>
              <w:tabs>
                <w:tab w:val="left" w:pos="9639"/>
              </w:tabs>
              <w:spacing w:before="0" w:after="0" w:line="240" w:lineRule="auto"/>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rsidP="00801C0C">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rsidP="00801C0C">
            <w:pPr>
              <w:pStyle w:val="Corpotesto"/>
              <w:tabs>
                <w:tab w:val="left" w:pos="1424"/>
              </w:tabs>
              <w:spacing w:before="0" w:after="0" w:line="240" w:lineRule="auto"/>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rsidP="00801C0C">
            <w:pPr>
              <w:tabs>
                <w:tab w:val="left" w:pos="966"/>
              </w:tabs>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lastRenderedPageBreak/>
              <w:t>CONSIDERATO</w:t>
            </w:r>
          </w:p>
        </w:tc>
        <w:tc>
          <w:tcPr>
            <w:tcW w:w="7878" w:type="dxa"/>
            <w:gridSpan w:val="3"/>
            <w:shd w:val="clear" w:color="auto" w:fill="FFFFFF"/>
          </w:tcPr>
          <w:p w14:paraId="1DFA8FD2" w14:textId="0079BBE1" w:rsidR="00E75D9E" w:rsidRPr="007577C7" w:rsidRDefault="00AF431F" w:rsidP="00801C0C">
            <w:pPr>
              <w:pStyle w:val="Rientrocorpodeltesto21"/>
              <w:spacing w:line="240" w:lineRule="auto"/>
              <w:ind w:left="34" w:hanging="6"/>
              <w:rPr>
                <w:rFonts w:asciiTheme="minorHAnsi" w:hAnsiTheme="minorHAnsi" w:cstheme="minorHAnsi"/>
              </w:rPr>
            </w:pPr>
            <w:r w:rsidRPr="007577C7">
              <w:rPr>
                <w:rFonts w:asciiTheme="minorHAnsi" w:hAnsiTheme="minorHAnsi" w:cstheme="minorHAnsi"/>
              </w:rPr>
              <w:t xml:space="preserve">che </w:t>
            </w:r>
            <w:r w:rsidR="008B265E">
              <w:rPr>
                <w:rFonts w:asciiTheme="minorHAnsi" w:hAnsiTheme="minorHAnsi" w:cstheme="minorHAnsi"/>
              </w:rPr>
              <w:t>la fornitura richiesta</w:t>
            </w:r>
            <w:r w:rsidR="006E6A42" w:rsidRPr="007577C7">
              <w:rPr>
                <w:rFonts w:asciiTheme="minorHAnsi" w:hAnsiTheme="minorHAnsi" w:cstheme="minorHAnsi"/>
              </w:rPr>
              <w:t xml:space="preserve">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Prof. </w:t>
            </w:r>
            <w:r w:rsidR="00A86F8E">
              <w:rPr>
                <w:rFonts w:asciiTheme="minorHAnsi" w:hAnsiTheme="minorHAnsi" w:cstheme="minorHAnsi"/>
              </w:rPr>
              <w:t xml:space="preserve">Francesco </w:t>
            </w:r>
            <w:proofErr w:type="spellStart"/>
            <w:r w:rsidR="00A86F8E">
              <w:rPr>
                <w:rFonts w:asciiTheme="minorHAnsi" w:hAnsiTheme="minorHAnsi" w:cstheme="minorHAnsi"/>
              </w:rPr>
              <w:t>Pirozzi</w:t>
            </w:r>
            <w:proofErr w:type="spellEnd"/>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rsidP="00801C0C">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rsidP="00801C0C">
            <w:pPr>
              <w:pStyle w:val="Rientrocorpodeltesto21"/>
              <w:spacing w:line="240" w:lineRule="auto"/>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rsidP="00801C0C">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rsidP="00801C0C">
            <w:pPr>
              <w:spacing w:before="0" w:after="0" w:line="240" w:lineRule="auto"/>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rsidP="00801C0C">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rsidP="00801C0C">
            <w:pPr>
              <w:spacing w:before="0" w:after="0" w:line="240" w:lineRule="auto"/>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801C0C">
            <w:pPr>
              <w:tabs>
                <w:tab w:val="left" w:pos="966"/>
              </w:tabs>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161B8889" w:rsidR="00612543" w:rsidRPr="007577C7" w:rsidRDefault="00612543" w:rsidP="00801C0C">
            <w:pPr>
              <w:spacing w:before="0" w:after="0" w:line="240" w:lineRule="auto"/>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w:t>
            </w:r>
            <w:r w:rsidR="00B249A8">
              <w:rPr>
                <w:rFonts w:asciiTheme="minorHAnsi" w:eastAsia="Calibri" w:hAnsiTheme="minorHAnsi" w:cstheme="minorHAnsi"/>
                <w:sz w:val="24"/>
                <w:szCs w:val="24"/>
              </w:rPr>
              <w:t xml:space="preserve"> </w:t>
            </w:r>
            <w:r w:rsidRPr="007577C7">
              <w:rPr>
                <w:rFonts w:asciiTheme="minorHAnsi" w:eastAsia="Calibri" w:hAnsiTheme="minorHAnsi" w:cstheme="minorHAnsi"/>
                <w:sz w:val="24"/>
                <w:szCs w:val="24"/>
              </w:rPr>
              <w:t>95/2012, convertito nella Legge n. 135/2012, ai sensi del quale «</w:t>
            </w:r>
            <w:r w:rsidRPr="007577C7">
              <w:rPr>
                <w:rFonts w:asciiTheme="minorHAnsi" w:eastAsia="Calibri" w:hAnsiTheme="minorHAnsi" w:cstheme="minorHAnsi"/>
                <w:i/>
                <w:sz w:val="24"/>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7577C7">
              <w:rPr>
                <w:rFonts w:asciiTheme="minorHAnsi" w:eastAsia="Calibri" w:hAnsiTheme="minorHAnsi" w:cstheme="minorHAnsi"/>
                <w:i/>
                <w:sz w:val="24"/>
                <w:szCs w:val="24"/>
              </w:rPr>
              <w:t>Consip</w:t>
            </w:r>
            <w:proofErr w:type="spellEnd"/>
            <w:r w:rsidRPr="007577C7">
              <w:rPr>
                <w:rFonts w:asciiTheme="minorHAnsi" w:eastAsia="Calibri" w:hAnsiTheme="minorHAnsi" w:cstheme="minorHAnsi"/>
                <w:i/>
                <w:sz w:val="24"/>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0339B9" w:rsidRPr="000339B9" w14:paraId="2460C63E" w14:textId="77777777" w:rsidTr="00810ED4">
        <w:tc>
          <w:tcPr>
            <w:tcW w:w="1829" w:type="dxa"/>
            <w:shd w:val="clear" w:color="auto" w:fill="FFFFFF"/>
          </w:tcPr>
          <w:p w14:paraId="388B0F5C" w14:textId="2FA207E0" w:rsidR="00612543" w:rsidRPr="000339B9" w:rsidRDefault="00612543" w:rsidP="00801C0C">
            <w:pPr>
              <w:tabs>
                <w:tab w:val="left" w:pos="966"/>
              </w:tabs>
              <w:spacing w:before="0" w:after="0" w:line="240" w:lineRule="auto"/>
              <w:rPr>
                <w:rFonts w:asciiTheme="minorHAnsi" w:eastAsia="Calibri" w:hAnsiTheme="minorHAnsi" w:cstheme="minorHAnsi"/>
                <w:b/>
                <w:sz w:val="24"/>
                <w:szCs w:val="24"/>
              </w:rPr>
            </w:pPr>
            <w:r w:rsidRPr="000339B9">
              <w:rPr>
                <w:rFonts w:asciiTheme="minorHAnsi" w:eastAsia="Times" w:hAnsiTheme="minorHAnsi" w:cstheme="minorHAnsi"/>
                <w:b/>
                <w:bCs/>
                <w:sz w:val="24"/>
                <w:szCs w:val="24"/>
              </w:rPr>
              <w:t>CONSIDERATO</w:t>
            </w:r>
          </w:p>
        </w:tc>
        <w:tc>
          <w:tcPr>
            <w:tcW w:w="7878" w:type="dxa"/>
            <w:gridSpan w:val="3"/>
            <w:shd w:val="clear" w:color="auto" w:fill="auto"/>
          </w:tcPr>
          <w:p w14:paraId="49D8FCA3" w14:textId="2EF7BD7E" w:rsidR="00612543" w:rsidRPr="000339B9" w:rsidRDefault="000339B9" w:rsidP="00801C0C">
            <w:pPr>
              <w:spacing w:before="0" w:after="0" w:line="240" w:lineRule="auto"/>
              <w:ind w:left="28"/>
              <w:jc w:val="both"/>
              <w:rPr>
                <w:rFonts w:asciiTheme="minorHAnsi" w:eastAsia="Calibri" w:hAnsiTheme="minorHAnsi" w:cstheme="minorHAnsi"/>
                <w:sz w:val="24"/>
                <w:szCs w:val="24"/>
              </w:rPr>
            </w:pPr>
            <w:r w:rsidRPr="000339B9">
              <w:rPr>
                <w:rFonts w:asciiTheme="minorHAnsi" w:eastAsia="Calibri" w:hAnsiTheme="minorHAnsi" w:cstheme="minorHAnsi"/>
                <w:sz w:val="24"/>
                <w:szCs w:val="24"/>
              </w:rPr>
              <w:t xml:space="preserve">che il contratto sarà sottoposto a condizione risolutiva nel caso di sopravvenuta disponibilità di una convenzione </w:t>
            </w:r>
            <w:proofErr w:type="spellStart"/>
            <w:r w:rsidRPr="000339B9">
              <w:rPr>
                <w:rFonts w:asciiTheme="minorHAnsi" w:eastAsia="Calibri" w:hAnsiTheme="minorHAnsi" w:cstheme="minorHAnsi"/>
                <w:sz w:val="24"/>
                <w:szCs w:val="24"/>
              </w:rPr>
              <w:t>Consip</w:t>
            </w:r>
            <w:proofErr w:type="spellEnd"/>
            <w:r w:rsidRPr="000339B9">
              <w:rPr>
                <w:rFonts w:asciiTheme="minorHAnsi" w:eastAsia="Calibri" w:hAnsiTheme="minorHAnsi" w:cstheme="minorHAnsi"/>
                <w:sz w:val="24"/>
                <w:szCs w:val="24"/>
              </w:rPr>
              <w:t xml:space="preserve"> S.p.A. avente ad oggetto i servizi comparabili con quelle oggetto del presente affidamento, ai sensi della norma sopra citata;</w:t>
            </w:r>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801C0C">
            <w:pPr>
              <w:tabs>
                <w:tab w:val="left" w:pos="966"/>
              </w:tabs>
              <w:spacing w:before="0" w:after="0" w:line="240" w:lineRule="auto"/>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801C0C">
            <w:pPr>
              <w:spacing w:before="0" w:after="0" w:line="240" w:lineRule="auto"/>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w:t>
            </w:r>
            <w:proofErr w:type="spellStart"/>
            <w:r w:rsidRPr="007577C7">
              <w:rPr>
                <w:rFonts w:asciiTheme="minorHAnsi" w:eastAsia="Calibri" w:hAnsiTheme="minorHAnsi" w:cstheme="minorHAnsi"/>
                <w:sz w:val="24"/>
                <w:szCs w:val="24"/>
              </w:rPr>
              <w:t>lett</w:t>
            </w:r>
            <w:proofErr w:type="spellEnd"/>
            <w:r w:rsidRPr="007577C7">
              <w:rPr>
                <w:rFonts w:asciiTheme="minorHAnsi" w:eastAsia="Calibri" w:hAnsiTheme="minorHAnsi" w:cstheme="minorHAnsi"/>
                <w:sz w:val="24"/>
                <w:szCs w:val="24"/>
              </w:rPr>
              <w:t xml:space="preserve">. b)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non si applica il termine dilatorio di </w:t>
            </w:r>
            <w:r w:rsidRPr="007577C7">
              <w:rPr>
                <w:rFonts w:asciiTheme="minorHAnsi" w:eastAsia="Calibri" w:hAnsiTheme="minorHAnsi" w:cstheme="minorHAnsi"/>
                <w:i/>
                <w:sz w:val="24"/>
                <w:szCs w:val="24"/>
              </w:rPr>
              <w:t xml:space="preserve">stand </w:t>
            </w:r>
            <w:proofErr w:type="spellStart"/>
            <w:r w:rsidRPr="007577C7">
              <w:rPr>
                <w:rFonts w:asciiTheme="minorHAnsi" w:eastAsia="Calibri" w:hAnsiTheme="minorHAnsi" w:cstheme="minorHAnsi"/>
                <w:i/>
                <w:sz w:val="24"/>
                <w:szCs w:val="24"/>
              </w:rPr>
              <w:t>still</w:t>
            </w:r>
            <w:proofErr w:type="spellEnd"/>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801C0C">
      <w:pPr>
        <w:spacing w:before="0" w:after="0" w:line="240" w:lineRule="auto"/>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801C0C">
      <w:pPr>
        <w:spacing w:before="0" w:after="0" w:line="240" w:lineRule="auto"/>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480A349D" w:rsidR="00612543" w:rsidRPr="007577C7" w:rsidRDefault="00612543" w:rsidP="009061E7">
      <w:pPr>
        <w:pStyle w:val="Paragrafoelenco2"/>
        <w:numPr>
          <w:ilvl w:val="0"/>
          <w:numId w:val="1"/>
        </w:numPr>
        <w:tabs>
          <w:tab w:val="clear" w:pos="0"/>
        </w:tabs>
        <w:spacing w:before="0" w:after="0" w:line="240" w:lineRule="auto"/>
        <w:ind w:left="426"/>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per l’affidamento diretto del</w:t>
      </w:r>
      <w:r w:rsidR="00A86F8E">
        <w:rPr>
          <w:rFonts w:asciiTheme="minorHAnsi" w:hAnsiTheme="minorHAnsi" w:cstheme="minorHAnsi"/>
          <w:bCs/>
          <w:sz w:val="24"/>
          <w:szCs w:val="24"/>
        </w:rPr>
        <w:t>la fornitura</w:t>
      </w:r>
      <w:r w:rsidR="007A2C76">
        <w:rPr>
          <w:rFonts w:asciiTheme="minorHAnsi" w:hAnsiTheme="minorHAnsi" w:cstheme="minorHAnsi"/>
          <w:bCs/>
          <w:sz w:val="24"/>
          <w:szCs w:val="24"/>
        </w:rPr>
        <w:t xml:space="preserve"> </w:t>
      </w:r>
      <w:r w:rsidRPr="007577C7">
        <w:rPr>
          <w:rFonts w:asciiTheme="minorHAnsi" w:hAnsiTheme="minorHAnsi" w:cstheme="minorHAnsi"/>
          <w:bCs/>
          <w:sz w:val="24"/>
          <w:szCs w:val="24"/>
        </w:rPr>
        <w:t>di quanto all’oggetto all’</w:t>
      </w:r>
      <w:r w:rsidRPr="007577C7">
        <w:rPr>
          <w:rFonts w:asciiTheme="minorHAnsi" w:eastAsia="Calibri" w:hAnsiTheme="minorHAnsi" w:cstheme="minorHAnsi"/>
          <w:sz w:val="24"/>
          <w:szCs w:val="24"/>
        </w:rPr>
        <w:t>operatore economico “</w:t>
      </w:r>
      <w:proofErr w:type="spellStart"/>
      <w:r w:rsidR="00C06049">
        <w:rPr>
          <w:rFonts w:asciiTheme="minorHAnsi" w:eastAsia="Calibri" w:hAnsiTheme="minorHAnsi" w:cstheme="minorHAnsi"/>
          <w:sz w:val="24"/>
          <w:szCs w:val="24"/>
        </w:rPr>
        <w:t>Adpartners</w:t>
      </w:r>
      <w:proofErr w:type="spellEnd"/>
      <w:r w:rsidR="00C06049">
        <w:rPr>
          <w:rFonts w:asciiTheme="minorHAnsi" w:eastAsia="Calibri" w:hAnsiTheme="minorHAnsi" w:cstheme="minorHAnsi"/>
          <w:sz w:val="24"/>
          <w:szCs w:val="24"/>
        </w:rPr>
        <w:t xml:space="preserve"> </w:t>
      </w:r>
      <w:proofErr w:type="spellStart"/>
      <w:r w:rsidR="00C06049">
        <w:rPr>
          <w:rFonts w:asciiTheme="minorHAnsi" w:eastAsia="Calibri" w:hAnsiTheme="minorHAnsi" w:cstheme="minorHAnsi"/>
          <w:sz w:val="24"/>
          <w:szCs w:val="24"/>
        </w:rPr>
        <w:t>srl</w:t>
      </w:r>
      <w:proofErr w:type="spellEnd"/>
      <w:r w:rsidR="00C06049">
        <w:rPr>
          <w:rFonts w:asciiTheme="minorHAnsi" w:eastAsia="Calibri" w:hAnsiTheme="minorHAnsi" w:cstheme="minorHAnsi"/>
          <w:sz w:val="24"/>
          <w:szCs w:val="24"/>
        </w:rPr>
        <w:t>”</w:t>
      </w:r>
      <w:r w:rsidR="007803B2">
        <w:rPr>
          <w:rFonts w:asciiTheme="minorHAnsi" w:eastAsia="Calibri" w:hAnsiTheme="minorHAnsi" w:cstheme="minorHAnsi"/>
          <w:sz w:val="24"/>
          <w:szCs w:val="24"/>
        </w:rPr>
        <w:t>,</w:t>
      </w:r>
      <w:r w:rsidRPr="007577C7">
        <w:rPr>
          <w:rFonts w:asciiTheme="minorHAnsi" w:eastAsia="Calibri" w:hAnsiTheme="minorHAnsi" w:cstheme="minorHAnsi"/>
          <w:sz w:val="24"/>
          <w:szCs w:val="24"/>
        </w:rPr>
        <w:t xml:space="preserve"> con sede legale in </w:t>
      </w:r>
      <w:r w:rsidR="00C06049">
        <w:rPr>
          <w:rFonts w:asciiTheme="minorHAnsi" w:eastAsia="Calibri" w:hAnsiTheme="minorHAnsi" w:cstheme="minorHAnsi"/>
          <w:sz w:val="24"/>
          <w:szCs w:val="24"/>
        </w:rPr>
        <w:t>Chioggia (VE) alla Via Altea 12/A</w:t>
      </w:r>
      <w:r w:rsidR="007803B2">
        <w:rPr>
          <w:rFonts w:asciiTheme="minorHAnsi" w:eastAsia="Calibri" w:hAnsiTheme="minorHAnsi" w:cstheme="minorHAnsi"/>
          <w:sz w:val="24"/>
          <w:szCs w:val="24"/>
        </w:rPr>
        <w:t>,</w:t>
      </w:r>
      <w:r w:rsidR="009E74D4">
        <w:rPr>
          <w:rFonts w:asciiTheme="minorHAnsi" w:eastAsia="Calibri" w:hAnsiTheme="minorHAnsi" w:cstheme="minorHAnsi"/>
          <w:sz w:val="24"/>
          <w:szCs w:val="24"/>
        </w:rPr>
        <w:t xml:space="preserve"> con </w:t>
      </w:r>
      <w:r w:rsidR="00B078AB">
        <w:rPr>
          <w:rFonts w:asciiTheme="minorHAnsi" w:eastAsia="Calibri" w:hAnsiTheme="minorHAnsi" w:cstheme="minorHAnsi"/>
          <w:sz w:val="24"/>
          <w:szCs w:val="24"/>
        </w:rPr>
        <w:t xml:space="preserve">codice fiscale </w:t>
      </w:r>
      <w:r w:rsidR="00C06049">
        <w:rPr>
          <w:rFonts w:asciiTheme="minorHAnsi" w:eastAsia="Calibri" w:hAnsiTheme="minorHAnsi" w:cstheme="minorHAnsi"/>
          <w:sz w:val="24"/>
          <w:szCs w:val="24"/>
        </w:rPr>
        <w:t>03340710270</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655537">
        <w:rPr>
          <w:rFonts w:asciiTheme="minorHAnsi" w:eastAsia="Calibri" w:hAnsiTheme="minorHAnsi" w:cstheme="minorHAnsi"/>
          <w:sz w:val="24"/>
          <w:szCs w:val="24"/>
        </w:rPr>
        <w:t>593,80</w:t>
      </w:r>
      <w:r w:rsidRPr="007577C7">
        <w:rPr>
          <w:rFonts w:asciiTheme="minorHAnsi" w:eastAsia="Calibri" w:hAnsiTheme="minorHAnsi" w:cstheme="minorHAnsi"/>
          <w:sz w:val="24"/>
          <w:szCs w:val="24"/>
        </w:rPr>
        <w:t xml:space="preserve"> (</w:t>
      </w:r>
      <w:proofErr w:type="spellStart"/>
      <w:r w:rsidR="00655537">
        <w:rPr>
          <w:rFonts w:asciiTheme="minorHAnsi" w:eastAsia="Calibri" w:hAnsiTheme="minorHAnsi" w:cstheme="minorHAnsi"/>
          <w:sz w:val="24"/>
          <w:szCs w:val="24"/>
        </w:rPr>
        <w:t>cinquecentonovantatre</w:t>
      </w:r>
      <w:proofErr w:type="spellEnd"/>
      <w:r w:rsidR="00655537">
        <w:rPr>
          <w:rFonts w:asciiTheme="minorHAnsi" w:eastAsia="Calibri" w:hAnsiTheme="minorHAnsi" w:cstheme="minorHAnsi"/>
          <w:sz w:val="24"/>
          <w:szCs w:val="24"/>
        </w:rPr>
        <w:t>/80</w:t>
      </w:r>
      <w:r w:rsidRPr="007577C7">
        <w:rPr>
          <w:rFonts w:asciiTheme="minorHAnsi" w:eastAsia="Calibri" w:hAnsiTheme="minorHAnsi" w:cstheme="minorHAnsi"/>
          <w:sz w:val="24"/>
          <w:szCs w:val="24"/>
        </w:rPr>
        <w:t>), il tutto compreso IVA come per legge e comprensivo di ogni altro onere;</w:t>
      </w:r>
    </w:p>
    <w:p w14:paraId="3C8E2A99" w14:textId="1DE6209B" w:rsidR="00612543" w:rsidRPr="007577C7" w:rsidRDefault="00612543" w:rsidP="009061E7">
      <w:pPr>
        <w:pStyle w:val="Paragrafoelenco2"/>
        <w:numPr>
          <w:ilvl w:val="0"/>
          <w:numId w:val="2"/>
        </w:numPr>
        <w:tabs>
          <w:tab w:val="clear" w:pos="0"/>
        </w:tabs>
        <w:spacing w:before="0" w:after="0" w:line="240" w:lineRule="auto"/>
        <w:ind w:left="426"/>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655537">
        <w:rPr>
          <w:rFonts w:asciiTheme="minorHAnsi" w:hAnsiTheme="minorHAnsi" w:cstheme="minorHAnsi"/>
          <w:bCs/>
          <w:sz w:val="24"/>
          <w:szCs w:val="24"/>
        </w:rPr>
        <w:t>2</w:t>
      </w:r>
      <w:r w:rsidRPr="007577C7">
        <w:rPr>
          <w:rFonts w:asciiTheme="minorHAnsi" w:hAnsiTheme="minorHAnsi" w:cstheme="minorHAnsi"/>
          <w:bCs/>
          <w:sz w:val="24"/>
          <w:szCs w:val="24"/>
        </w:rPr>
        <w:t>.0</w:t>
      </w:r>
      <w:r w:rsidR="00655537">
        <w:rPr>
          <w:rFonts w:asciiTheme="minorHAnsi" w:hAnsiTheme="minorHAnsi" w:cstheme="minorHAnsi"/>
          <w:bCs/>
          <w:sz w:val="24"/>
          <w:szCs w:val="24"/>
        </w:rPr>
        <w:t>2</w:t>
      </w:r>
      <w:r w:rsidRPr="007577C7">
        <w:rPr>
          <w:rFonts w:asciiTheme="minorHAnsi" w:hAnsiTheme="minorHAnsi" w:cstheme="minorHAnsi"/>
          <w:bCs/>
          <w:sz w:val="24"/>
          <w:szCs w:val="24"/>
        </w:rPr>
        <w:t>.0</w:t>
      </w:r>
      <w:r w:rsidR="00655537">
        <w:rPr>
          <w:rFonts w:asciiTheme="minorHAnsi" w:hAnsiTheme="minorHAnsi" w:cstheme="minorHAnsi"/>
          <w:bCs/>
          <w:sz w:val="24"/>
          <w:szCs w:val="24"/>
        </w:rPr>
        <w:t>1</w:t>
      </w:r>
      <w:r w:rsidR="00D22AB1">
        <w:rPr>
          <w:rFonts w:asciiTheme="minorHAnsi" w:hAnsiTheme="minorHAnsi" w:cstheme="minorHAnsi"/>
          <w:bCs/>
          <w:sz w:val="24"/>
          <w:szCs w:val="24"/>
        </w:rPr>
        <w:t>, “</w:t>
      </w:r>
      <w:r w:rsidR="00655537">
        <w:rPr>
          <w:rFonts w:asciiTheme="minorHAnsi" w:hAnsiTheme="minorHAnsi" w:cstheme="minorHAnsi"/>
          <w:bCs/>
          <w:sz w:val="24"/>
          <w:szCs w:val="24"/>
        </w:rPr>
        <w:t xml:space="preserve">Beni </w:t>
      </w:r>
      <w:proofErr w:type="spellStart"/>
      <w:r w:rsidR="00655537">
        <w:rPr>
          <w:rFonts w:asciiTheme="minorHAnsi" w:hAnsiTheme="minorHAnsi" w:cstheme="minorHAnsi"/>
          <w:bCs/>
          <w:sz w:val="24"/>
          <w:szCs w:val="24"/>
        </w:rPr>
        <w:t>inf</w:t>
      </w:r>
      <w:proofErr w:type="spellEnd"/>
      <w:r w:rsidR="00655537">
        <w:rPr>
          <w:rFonts w:asciiTheme="minorHAnsi" w:hAnsiTheme="minorHAnsi" w:cstheme="minorHAnsi"/>
          <w:bCs/>
          <w:sz w:val="24"/>
          <w:szCs w:val="24"/>
        </w:rPr>
        <w:t>. 516,00 euro</w:t>
      </w:r>
      <w:r w:rsidRPr="007577C7">
        <w:rPr>
          <w:rFonts w:asciiTheme="minorHAnsi" w:hAnsiTheme="minorHAnsi" w:cstheme="minorHAnsi"/>
          <w:bCs/>
          <w:sz w:val="24"/>
          <w:szCs w:val="24"/>
        </w:rPr>
        <w:t xml:space="preserve">” per l’importo indicato, IVA compresa, con copertura economica garantita dal Bilancio di previsione </w:t>
      </w:r>
      <w:proofErr w:type="spellStart"/>
      <w:r w:rsidRPr="007577C7">
        <w:rPr>
          <w:rFonts w:asciiTheme="minorHAnsi" w:hAnsiTheme="minorHAnsi" w:cstheme="minorHAnsi"/>
          <w:bCs/>
          <w:sz w:val="24"/>
          <w:szCs w:val="24"/>
        </w:rPr>
        <w:t>autoriz</w:t>
      </w:r>
      <w:r w:rsidR="00655537">
        <w:rPr>
          <w:rFonts w:asciiTheme="minorHAnsi" w:hAnsiTheme="minorHAnsi" w:cstheme="minorHAnsi"/>
          <w:bCs/>
          <w:sz w:val="24"/>
          <w:szCs w:val="24"/>
        </w:rPr>
        <w:t>z</w:t>
      </w:r>
      <w:r w:rsidRPr="007577C7">
        <w:rPr>
          <w:rFonts w:asciiTheme="minorHAnsi" w:hAnsiTheme="minorHAnsi" w:cstheme="minorHAnsi"/>
          <w:bCs/>
          <w:sz w:val="24"/>
          <w:szCs w:val="24"/>
        </w:rPr>
        <w:t>atorio</w:t>
      </w:r>
      <w:proofErr w:type="spellEnd"/>
      <w:r w:rsidRPr="007577C7">
        <w:rPr>
          <w:rFonts w:asciiTheme="minorHAnsi" w:hAnsiTheme="minorHAnsi" w:cstheme="minorHAnsi"/>
          <w:bCs/>
          <w:sz w:val="24"/>
          <w:szCs w:val="24"/>
        </w:rPr>
        <w:t xml:space="preserve">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655537">
        <w:rPr>
          <w:rFonts w:asciiTheme="minorHAnsi" w:eastAsia="Calibri" w:hAnsiTheme="minorHAnsi" w:cstheme="minorHAnsi"/>
          <w:bCs/>
          <w:sz w:val="24"/>
          <w:szCs w:val="24"/>
        </w:rPr>
        <w:t xml:space="preserve">Budget Economico </w:t>
      </w:r>
      <w:proofErr w:type="spellStart"/>
      <w:r w:rsidR="00655537">
        <w:rPr>
          <w:rFonts w:asciiTheme="minorHAnsi" w:eastAsia="Calibri" w:hAnsiTheme="minorHAnsi" w:cstheme="minorHAnsi"/>
          <w:bCs/>
          <w:sz w:val="24"/>
          <w:szCs w:val="24"/>
        </w:rPr>
        <w:t>funz</w:t>
      </w:r>
      <w:proofErr w:type="spellEnd"/>
      <w:r w:rsidR="00655537">
        <w:rPr>
          <w:rFonts w:asciiTheme="minorHAnsi" w:eastAsia="Calibri" w:hAnsiTheme="minorHAnsi" w:cstheme="minorHAnsi"/>
          <w:bCs/>
          <w:sz w:val="24"/>
          <w:szCs w:val="24"/>
        </w:rPr>
        <w:t xml:space="preserve"> 2021</w:t>
      </w:r>
      <w:r w:rsidR="00E47197">
        <w:rPr>
          <w:rFonts w:asciiTheme="minorHAnsi" w:eastAsia="Calibri" w:hAnsiTheme="minorHAnsi" w:cstheme="minorHAnsi"/>
          <w:bCs/>
          <w:sz w:val="24"/>
          <w:szCs w:val="24"/>
        </w:rPr>
        <w:t>”;</w:t>
      </w:r>
    </w:p>
    <w:p w14:paraId="3505145D" w14:textId="77777777" w:rsidR="00612543" w:rsidRPr="007577C7" w:rsidRDefault="00612543" w:rsidP="009061E7">
      <w:pPr>
        <w:pStyle w:val="Paragrafoelenco2"/>
        <w:numPr>
          <w:ilvl w:val="0"/>
          <w:numId w:val="2"/>
        </w:numPr>
        <w:tabs>
          <w:tab w:val="clear" w:pos="0"/>
        </w:tabs>
        <w:spacing w:before="0" w:after="0" w:line="240" w:lineRule="auto"/>
        <w:ind w:left="426"/>
        <w:jc w:val="both"/>
        <w:rPr>
          <w:rFonts w:asciiTheme="minorHAnsi" w:eastAsia="Calibri" w:hAnsiTheme="minorHAnsi" w:cstheme="minorHAnsi"/>
          <w:sz w:val="24"/>
          <w:szCs w:val="24"/>
        </w:rPr>
      </w:pPr>
      <w:proofErr w:type="gramStart"/>
      <w:r w:rsidRPr="007577C7">
        <w:rPr>
          <w:rFonts w:asciiTheme="minorHAnsi" w:hAnsiTheme="minorHAnsi" w:cstheme="minorHAnsi"/>
          <w:bCs/>
          <w:sz w:val="24"/>
          <w:szCs w:val="24"/>
        </w:rPr>
        <w:t>di</w:t>
      </w:r>
      <w:proofErr w:type="gramEnd"/>
      <w:r w:rsidRPr="007577C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1EEAF307" w14:textId="77777777" w:rsidR="00612543" w:rsidRPr="007577C7" w:rsidRDefault="00612543" w:rsidP="00801C0C">
      <w:pPr>
        <w:spacing w:before="0" w:after="0" w:line="240" w:lineRule="auto"/>
        <w:rPr>
          <w:rFonts w:asciiTheme="minorHAnsi" w:eastAsia="Calibri" w:hAnsiTheme="minorHAnsi" w:cstheme="minorHAnsi"/>
          <w:sz w:val="24"/>
          <w:szCs w:val="24"/>
        </w:rPr>
      </w:pPr>
    </w:p>
    <w:p w14:paraId="367A12B5" w14:textId="77777777" w:rsidR="00612543" w:rsidRPr="007577C7" w:rsidRDefault="00612543" w:rsidP="00801C0C">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e </w:t>
      </w:r>
      <w:proofErr w:type="spellStart"/>
      <w:r w:rsidRPr="007577C7">
        <w:rPr>
          <w:rFonts w:asciiTheme="minorHAnsi" w:eastAsia="Calibri" w:hAnsiTheme="minorHAnsi" w:cstheme="minorHAnsi"/>
          <w:sz w:val="24"/>
          <w:szCs w:val="24"/>
        </w:rPr>
        <w:t>s.m.i.</w:t>
      </w:r>
      <w:proofErr w:type="spellEnd"/>
    </w:p>
    <w:p w14:paraId="042C8851" w14:textId="77777777" w:rsidR="00612543" w:rsidRPr="007577C7" w:rsidRDefault="00612543" w:rsidP="00801C0C">
      <w:pPr>
        <w:spacing w:before="0" w:after="0" w:line="240" w:lineRule="auto"/>
        <w:rPr>
          <w:rFonts w:asciiTheme="minorHAnsi" w:eastAsia="Calibri" w:hAnsiTheme="minorHAnsi" w:cstheme="minorHAnsi"/>
          <w:sz w:val="24"/>
          <w:szCs w:val="24"/>
        </w:rPr>
      </w:pPr>
    </w:p>
    <w:p w14:paraId="3B7647BE" w14:textId="77777777" w:rsidR="00612543" w:rsidRPr="007577C7" w:rsidRDefault="00612543" w:rsidP="00801C0C">
      <w:pPr>
        <w:tabs>
          <w:tab w:val="center" w:pos="7371"/>
        </w:tabs>
        <w:spacing w:before="0" w:after="0" w:line="240" w:lineRule="auto"/>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801C0C">
      <w:pPr>
        <w:tabs>
          <w:tab w:val="center" w:pos="7371"/>
        </w:tabs>
        <w:spacing w:before="0" w:after="0" w:line="240" w:lineRule="auto"/>
        <w:rPr>
          <w:rFonts w:asciiTheme="minorHAnsi" w:hAnsiTheme="minorHAnsi" w:cstheme="minorHAnsi"/>
          <w:sz w:val="24"/>
          <w:szCs w:val="24"/>
        </w:rPr>
      </w:pPr>
      <w:r w:rsidRPr="007577C7">
        <w:rPr>
          <w:rFonts w:asciiTheme="minorHAnsi" w:hAnsiTheme="minorHAnsi" w:cstheme="minorHAnsi"/>
          <w:b/>
          <w:i/>
          <w:sz w:val="24"/>
          <w:szCs w:val="24"/>
        </w:rPr>
        <w:tab/>
        <w:t xml:space="preserve">prof. ing. Francesco </w:t>
      </w:r>
      <w:proofErr w:type="spellStart"/>
      <w:r w:rsidRPr="007577C7">
        <w:rPr>
          <w:rFonts w:asciiTheme="minorHAnsi" w:hAnsiTheme="minorHAnsi" w:cstheme="minorHAnsi"/>
          <w:b/>
          <w:i/>
          <w:sz w:val="24"/>
          <w:szCs w:val="24"/>
        </w:rPr>
        <w:t>Pirozzi</w:t>
      </w:r>
      <w:proofErr w:type="spellEnd"/>
    </w:p>
    <w:p w14:paraId="481006E3" w14:textId="5D9DE055" w:rsidR="00AF431F" w:rsidRPr="007577C7" w:rsidRDefault="00AF431F" w:rsidP="00801C0C">
      <w:pPr>
        <w:spacing w:before="0" w:after="0" w:line="240" w:lineRule="auto"/>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A3A15" w14:textId="77777777" w:rsidR="000675EB" w:rsidRDefault="000675EB">
      <w:pPr>
        <w:spacing w:before="0" w:after="0" w:line="240" w:lineRule="auto"/>
      </w:pPr>
      <w:r>
        <w:separator/>
      </w:r>
    </w:p>
  </w:endnote>
  <w:endnote w:type="continuationSeparator" w:id="0">
    <w:p w14:paraId="5EF147F9" w14:textId="77777777" w:rsidR="000675EB" w:rsidRDefault="000675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1D35FB">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1D35FB">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084307"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r w:rsidRPr="00084307">
      <w:rPr>
        <w:rFonts w:ascii="Eras Medium ITC" w:hAnsi="Eras Medium ITC"/>
        <w:bCs/>
        <w:color w:val="002060"/>
        <w:sz w:val="13"/>
        <w:szCs w:val="13"/>
        <w:lang w:val="en-US"/>
      </w:rPr>
      <w:t>tel</w:t>
    </w:r>
    <w:proofErr w:type="spellEnd"/>
    <w:r w:rsidRPr="00084307">
      <w:rPr>
        <w:rFonts w:ascii="Eras Medium ITC" w:hAnsi="Eras Medium ITC"/>
        <w:bCs/>
        <w:color w:val="002060"/>
        <w:sz w:val="13"/>
        <w:szCs w:val="13"/>
        <w:lang w:val="en-US"/>
      </w:rPr>
      <w:t>: +39 081 7682322</w:t>
    </w:r>
    <w:r w:rsidRPr="00084307">
      <w:rPr>
        <w:rFonts w:ascii="Eras Medium ITC" w:hAnsi="Eras Medium ITC"/>
        <w:bCs/>
        <w:color w:val="002060"/>
        <w:sz w:val="13"/>
        <w:szCs w:val="13"/>
        <w:lang w:val="en-US"/>
      </w:rPr>
      <w:tab/>
    </w:r>
    <w:proofErr w:type="spellStart"/>
    <w:r w:rsidRPr="00084307">
      <w:rPr>
        <w:rFonts w:ascii="Eras Medium ITC" w:hAnsi="Eras Medium ITC"/>
        <w:bCs/>
        <w:color w:val="002060"/>
        <w:sz w:val="13"/>
        <w:szCs w:val="13"/>
        <w:lang w:val="en-US"/>
      </w:rPr>
      <w:t>tel</w:t>
    </w:r>
    <w:proofErr w:type="spellEnd"/>
    <w:r w:rsidRPr="00084307">
      <w:rPr>
        <w:rFonts w:ascii="Eras Medium ITC" w:hAnsi="Eras Medium ITC"/>
        <w:bCs/>
        <w:color w:val="002060"/>
        <w:sz w:val="13"/>
        <w:szCs w:val="13"/>
        <w:lang w:val="en-US"/>
      </w:rPr>
      <w:t>: +39 081 7682174</w:t>
    </w:r>
    <w:r w:rsidRPr="00084307">
      <w:rPr>
        <w:rFonts w:ascii="Eras Medium ITC" w:hAnsi="Eras Medium ITC"/>
        <w:bCs/>
        <w:color w:val="002060"/>
        <w:sz w:val="13"/>
        <w:szCs w:val="13"/>
        <w:lang w:val="en-US"/>
      </w:rPr>
      <w:tab/>
    </w:r>
    <w:proofErr w:type="spellStart"/>
    <w:r w:rsidRPr="00084307">
      <w:rPr>
        <w:rFonts w:ascii="Eras Medium ITC" w:hAnsi="Eras Medium ITC"/>
        <w:bCs/>
        <w:color w:val="002060"/>
        <w:sz w:val="13"/>
        <w:szCs w:val="13"/>
        <w:lang w:val="en-US"/>
      </w:rPr>
      <w:t>tel</w:t>
    </w:r>
    <w:proofErr w:type="spellEnd"/>
    <w:r w:rsidRPr="00084307">
      <w:rPr>
        <w:rFonts w:ascii="Eras Medium ITC" w:hAnsi="Eras Medium ITC"/>
        <w:bCs/>
        <w:color w:val="002060"/>
        <w:sz w:val="13"/>
        <w:szCs w:val="13"/>
        <w:lang w:val="en-US"/>
      </w:rPr>
      <w:t>: +39 081 7683446</w:t>
    </w:r>
    <w:r w:rsidRPr="00084307">
      <w:rPr>
        <w:rFonts w:ascii="Eras Medium ITC" w:hAnsi="Eras Medium ITC"/>
        <w:bCs/>
        <w:color w:val="002060"/>
        <w:sz w:val="13"/>
        <w:szCs w:val="13"/>
        <w:lang w:val="en-US"/>
      </w:rPr>
      <w:tab/>
    </w:r>
    <w:proofErr w:type="spellStart"/>
    <w:r w:rsidRPr="00084307">
      <w:rPr>
        <w:rFonts w:ascii="Eras Medium ITC" w:hAnsi="Eras Medium ITC"/>
        <w:bCs/>
        <w:color w:val="002060"/>
        <w:sz w:val="13"/>
        <w:szCs w:val="13"/>
        <w:lang w:val="en-US"/>
      </w:rPr>
      <w:t>tel</w:t>
    </w:r>
    <w:proofErr w:type="spellEnd"/>
    <w:r w:rsidRPr="00084307">
      <w:rPr>
        <w:rFonts w:ascii="Eras Medium ITC" w:hAnsi="Eras Medium ITC"/>
        <w:bCs/>
        <w:color w:val="002060"/>
        <w:sz w:val="13"/>
        <w:szCs w:val="13"/>
        <w:lang w:val="en-US"/>
      </w:rPr>
      <w:t>: +39 081 7683339</w:t>
    </w:r>
    <w:r w:rsidRPr="00084307">
      <w:rPr>
        <w:rFonts w:ascii="Eras Medium ITC" w:hAnsi="Eras Medium ITC"/>
        <w:bCs/>
        <w:color w:val="002060"/>
        <w:sz w:val="13"/>
        <w:szCs w:val="13"/>
        <w:lang w:val="en-US"/>
      </w:rPr>
      <w:tab/>
    </w:r>
    <w:proofErr w:type="spellStart"/>
    <w:r w:rsidRPr="00084307">
      <w:rPr>
        <w:rFonts w:ascii="Eras Medium ITC" w:hAnsi="Eras Medium ITC"/>
        <w:bCs/>
        <w:color w:val="002060"/>
        <w:sz w:val="13"/>
        <w:szCs w:val="13"/>
        <w:lang w:val="en-US"/>
      </w:rPr>
      <w:t>tel</w:t>
    </w:r>
    <w:proofErr w:type="spellEnd"/>
    <w:r w:rsidRPr="00084307">
      <w:rPr>
        <w:rFonts w:ascii="Eras Medium ITC" w:hAnsi="Eras Medium ITC"/>
        <w:bCs/>
        <w:color w:val="002060"/>
        <w:sz w:val="13"/>
        <w:szCs w:val="13"/>
        <w:lang w:val="en-US"/>
      </w:rPr>
      <w:t>: +39 081 7682320</w:t>
    </w:r>
  </w:p>
  <w:p w14:paraId="55F39C08" w14:textId="21EB91AF" w:rsidR="007577C7" w:rsidRPr="00084307" w:rsidRDefault="000675EB"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7577C7" w:rsidRPr="00084307">
        <w:rPr>
          <w:rFonts w:ascii="Eras Medium ITC" w:hAnsi="Eras Medium ITC"/>
          <w:bCs/>
          <w:color w:val="002060"/>
          <w:sz w:val="13"/>
          <w:szCs w:val="13"/>
          <w:lang w:val="en-US"/>
        </w:rPr>
        <w:t>marina.dambrosio@unina.it</w:t>
      </w:r>
    </w:hyperlink>
    <w:r w:rsidR="007577C7" w:rsidRPr="00084307">
      <w:rPr>
        <w:rFonts w:ascii="Eras Medium ITC" w:hAnsi="Eras Medium ITC"/>
        <w:bCs/>
        <w:color w:val="002060"/>
        <w:sz w:val="13"/>
        <w:szCs w:val="13"/>
        <w:lang w:val="en-US"/>
      </w:rPr>
      <w:tab/>
      <w:t>tiziana.bellardini@unina.it</w:t>
    </w:r>
    <w:r w:rsidR="007577C7" w:rsidRPr="00084307">
      <w:rPr>
        <w:rFonts w:ascii="Eras Medium ITC" w:hAnsi="Eras Medium ITC"/>
        <w:bCs/>
        <w:color w:val="002060"/>
        <w:sz w:val="13"/>
        <w:szCs w:val="13"/>
        <w:lang w:val="en-US"/>
      </w:rPr>
      <w:tab/>
    </w:r>
    <w:r w:rsidR="007577C7" w:rsidRPr="00084307">
      <w:rPr>
        <w:rFonts w:ascii="Eras Medium ITC" w:hAnsi="Eras Medium ITC"/>
        <w:bCs/>
        <w:i/>
        <w:iCs/>
        <w:color w:val="002060"/>
        <w:sz w:val="13"/>
        <w:szCs w:val="13"/>
        <w:lang w:val="en-US"/>
      </w:rPr>
      <w:t>nicolina.naccarato@unina.it</w:t>
    </w:r>
    <w:r w:rsidR="007577C7" w:rsidRPr="00084307">
      <w:rPr>
        <w:rFonts w:ascii="Eras Medium ITC" w:hAnsi="Eras Medium ITC"/>
        <w:bCs/>
        <w:color w:val="002060"/>
        <w:sz w:val="13"/>
        <w:szCs w:val="13"/>
        <w:lang w:val="en-US"/>
      </w:rPr>
      <w:tab/>
    </w:r>
    <w:r w:rsidR="007577C7" w:rsidRPr="00084307">
      <w:rPr>
        <w:rFonts w:ascii="Eras Medium ITC" w:hAnsi="Eras Medium ITC"/>
        <w:bCs/>
        <w:i/>
        <w:iCs/>
        <w:color w:val="002060"/>
        <w:sz w:val="13"/>
        <w:szCs w:val="13"/>
        <w:lang w:val="en-US"/>
      </w:rPr>
      <w:t>stefania.volpe@unina.it</w:t>
    </w:r>
    <w:r w:rsidR="007577C7" w:rsidRPr="00084307">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A12CA" w14:textId="77777777" w:rsidR="000675EB" w:rsidRDefault="000675EB">
      <w:pPr>
        <w:spacing w:before="0" w:after="0" w:line="240" w:lineRule="auto"/>
      </w:pPr>
      <w:r>
        <w:separator/>
      </w:r>
    </w:p>
  </w:footnote>
  <w:footnote w:type="continuationSeparator" w:id="0">
    <w:p w14:paraId="21FBCDAF" w14:textId="77777777" w:rsidR="000675EB" w:rsidRDefault="000675E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99183" w14:textId="77777777" w:rsidR="00180514" w:rsidRDefault="00180514" w:rsidP="00180514">
    <w:pPr>
      <w:pStyle w:val="Intestazione"/>
      <w:rPr>
        <w:noProof/>
      </w:rPr>
    </w:pPr>
    <w:r>
      <w:rPr>
        <w:noProof/>
        <w:lang w:eastAsia="it-IT"/>
      </w:rPr>
      <w:drawing>
        <wp:inline distT="0" distB="0" distL="0" distR="0" wp14:anchorId="135BCB3C" wp14:editId="43906D8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42A01BEA" w14:textId="77777777" w:rsidR="00180514" w:rsidRDefault="00180514" w:rsidP="00180514">
    <w:pPr>
      <w:pStyle w:val="Intestazione"/>
      <w:jc w:val="right"/>
    </w:pPr>
    <w:r w:rsidRPr="00A77493">
      <w:rPr>
        <w:rFonts w:ascii="Eras Medium ITC" w:hAnsi="Eras Medium ITC"/>
        <w:sz w:val="20"/>
        <w:szCs w:val="20"/>
      </w:rPr>
      <w:t>Direttore:</w:t>
    </w:r>
    <w:r>
      <w:rPr>
        <w:rFonts w:ascii="Eras Medium ITC" w:hAnsi="Eras Medium ITC"/>
        <w:sz w:val="20"/>
        <w:szCs w:val="20"/>
      </w:rPr>
      <w:t xml:space="preserve"> </w:t>
    </w:r>
    <w:r w:rsidRPr="00A77493">
      <w:rPr>
        <w:rFonts w:ascii="Eras Medium ITC" w:hAnsi="Eras Medium ITC"/>
        <w:i/>
        <w:sz w:val="20"/>
        <w:szCs w:val="20"/>
      </w:rPr>
      <w:t xml:space="preserve">Prof. Ing. Francesco </w:t>
    </w:r>
    <w:proofErr w:type="spellStart"/>
    <w:r w:rsidRPr="00A77493">
      <w:rPr>
        <w:rFonts w:ascii="Eras Medium ITC" w:hAnsi="Eras Medium ITC"/>
        <w:i/>
        <w:sz w:val="20"/>
        <w:szCs w:val="20"/>
      </w:rPr>
      <w:t>Pirozzi</w:t>
    </w:r>
    <w:proofErr w:type="spellEnd"/>
  </w:p>
  <w:p w14:paraId="250FB1EE" w14:textId="77777777" w:rsidR="007577C7" w:rsidRPr="00180514" w:rsidRDefault="007577C7" w:rsidP="0018051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024D36"/>
    <w:rsid w:val="000336AD"/>
    <w:rsid w:val="000339B9"/>
    <w:rsid w:val="000675EB"/>
    <w:rsid w:val="00084307"/>
    <w:rsid w:val="000C3C29"/>
    <w:rsid w:val="0017447D"/>
    <w:rsid w:val="00180514"/>
    <w:rsid w:val="001D35FB"/>
    <w:rsid w:val="00205EAE"/>
    <w:rsid w:val="0021317E"/>
    <w:rsid w:val="00260FB8"/>
    <w:rsid w:val="002C7E1D"/>
    <w:rsid w:val="0031276A"/>
    <w:rsid w:val="003219B8"/>
    <w:rsid w:val="00322654"/>
    <w:rsid w:val="00332E5D"/>
    <w:rsid w:val="003408F3"/>
    <w:rsid w:val="003421A4"/>
    <w:rsid w:val="003435FF"/>
    <w:rsid w:val="003D1949"/>
    <w:rsid w:val="00412167"/>
    <w:rsid w:val="004A740A"/>
    <w:rsid w:val="004D5212"/>
    <w:rsid w:val="00527B2E"/>
    <w:rsid w:val="00542FD1"/>
    <w:rsid w:val="00556700"/>
    <w:rsid w:val="00562FF6"/>
    <w:rsid w:val="005C0DD1"/>
    <w:rsid w:val="005E1412"/>
    <w:rsid w:val="00600EBC"/>
    <w:rsid w:val="00612543"/>
    <w:rsid w:val="00636CE8"/>
    <w:rsid w:val="00655537"/>
    <w:rsid w:val="00694DB4"/>
    <w:rsid w:val="006B7BDC"/>
    <w:rsid w:val="006D6AB9"/>
    <w:rsid w:val="006E6A42"/>
    <w:rsid w:val="007305F1"/>
    <w:rsid w:val="007479B3"/>
    <w:rsid w:val="007577C7"/>
    <w:rsid w:val="0076155D"/>
    <w:rsid w:val="007803B2"/>
    <w:rsid w:val="007A2C76"/>
    <w:rsid w:val="00801C0C"/>
    <w:rsid w:val="00810ED4"/>
    <w:rsid w:val="0082180E"/>
    <w:rsid w:val="00866BBC"/>
    <w:rsid w:val="00867EE4"/>
    <w:rsid w:val="008B265E"/>
    <w:rsid w:val="008C1B84"/>
    <w:rsid w:val="00903B62"/>
    <w:rsid w:val="009061E7"/>
    <w:rsid w:val="00917DFD"/>
    <w:rsid w:val="009434F4"/>
    <w:rsid w:val="0098342D"/>
    <w:rsid w:val="009A50C3"/>
    <w:rsid w:val="009D43B4"/>
    <w:rsid w:val="009E74D4"/>
    <w:rsid w:val="00A063CA"/>
    <w:rsid w:val="00A34620"/>
    <w:rsid w:val="00A45B9A"/>
    <w:rsid w:val="00A86F8E"/>
    <w:rsid w:val="00AF431F"/>
    <w:rsid w:val="00B078AB"/>
    <w:rsid w:val="00B249A8"/>
    <w:rsid w:val="00B62AF3"/>
    <w:rsid w:val="00B75457"/>
    <w:rsid w:val="00BE1916"/>
    <w:rsid w:val="00BE73FD"/>
    <w:rsid w:val="00C06049"/>
    <w:rsid w:val="00C2611D"/>
    <w:rsid w:val="00C43A87"/>
    <w:rsid w:val="00C72CD9"/>
    <w:rsid w:val="00CA64F5"/>
    <w:rsid w:val="00CB457E"/>
    <w:rsid w:val="00CC5CB5"/>
    <w:rsid w:val="00D22AB1"/>
    <w:rsid w:val="00D62BA1"/>
    <w:rsid w:val="00D632EC"/>
    <w:rsid w:val="00D773CA"/>
    <w:rsid w:val="00DB1EEF"/>
    <w:rsid w:val="00DB2E05"/>
    <w:rsid w:val="00DE28EF"/>
    <w:rsid w:val="00DF3F5E"/>
    <w:rsid w:val="00E047BD"/>
    <w:rsid w:val="00E47197"/>
    <w:rsid w:val="00E56A73"/>
    <w:rsid w:val="00E6719E"/>
    <w:rsid w:val="00E75D9E"/>
    <w:rsid w:val="00EC2A12"/>
    <w:rsid w:val="00F2294E"/>
    <w:rsid w:val="00F50B52"/>
    <w:rsid w:val="00F555CC"/>
    <w:rsid w:val="00F70EA8"/>
    <w:rsid w:val="00F852F5"/>
    <w:rsid w:val="00FA085C"/>
    <w:rsid w:val="00FE2F79"/>
    <w:rsid w:val="00FE6103"/>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uiPriority w:val="99"/>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uiPriority w:val="99"/>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4585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2022-06-27T06:58:00Z</dcterms:created>
  <dcterms:modified xsi:type="dcterms:W3CDTF">2022-06-27T06:58:00Z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