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79E6ADD7" w:rsidR="00E75D9E" w:rsidRPr="007577C7" w:rsidRDefault="00AF431F" w:rsidP="00841432">
      <w:pPr>
        <w:tabs>
          <w:tab w:val="left" w:pos="7088"/>
        </w:tabs>
        <w:spacing w:before="0" w:after="0" w:line="240" w:lineRule="auto"/>
        <w:jc w:val="both"/>
        <w:rPr>
          <w:rFonts w:asciiTheme="minorHAnsi" w:hAnsiTheme="minorHAnsi" w:cstheme="minorHAnsi"/>
          <w:b/>
          <w:bCs/>
          <w:sz w:val="24"/>
          <w:szCs w:val="24"/>
        </w:rPr>
      </w:pPr>
      <w:r w:rsidRPr="007577C7">
        <w:rPr>
          <w:rFonts w:asciiTheme="minorHAnsi" w:hAnsiTheme="minorHAnsi" w:cstheme="minorHAnsi"/>
          <w:b/>
          <w:bCs/>
          <w:sz w:val="24"/>
          <w:szCs w:val="24"/>
        </w:rPr>
        <w:t>DECRETO n.</w:t>
      </w:r>
      <w:r w:rsidR="004732E1">
        <w:rPr>
          <w:rFonts w:asciiTheme="minorHAnsi" w:hAnsiTheme="minorHAnsi" w:cstheme="minorHAnsi"/>
          <w:b/>
          <w:bCs/>
          <w:sz w:val="24"/>
          <w:szCs w:val="24"/>
        </w:rPr>
        <w:t xml:space="preserve"> 129</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del</w:t>
      </w:r>
      <w:r w:rsidR="00E34266">
        <w:rPr>
          <w:rFonts w:asciiTheme="minorHAnsi" w:hAnsiTheme="minorHAnsi" w:cstheme="minorHAnsi"/>
          <w:b/>
          <w:bCs/>
          <w:sz w:val="24"/>
          <w:szCs w:val="24"/>
        </w:rPr>
        <w:t xml:space="preserve"> </w:t>
      </w:r>
      <w:r w:rsidR="004732E1">
        <w:rPr>
          <w:rFonts w:asciiTheme="minorHAnsi" w:hAnsiTheme="minorHAnsi" w:cstheme="minorHAnsi"/>
          <w:b/>
          <w:bCs/>
          <w:sz w:val="24"/>
          <w:szCs w:val="24"/>
        </w:rPr>
        <w:t>30</w:t>
      </w:r>
      <w:bookmarkStart w:id="0" w:name="Bookmark"/>
      <w:bookmarkEnd w:id="0"/>
      <w:r w:rsidRPr="007577C7">
        <w:rPr>
          <w:rFonts w:asciiTheme="minorHAnsi" w:hAnsiTheme="minorHAnsi" w:cstheme="minorHAnsi"/>
          <w:b/>
          <w:bCs/>
          <w:sz w:val="24"/>
          <w:szCs w:val="24"/>
        </w:rPr>
        <w:t>-</w:t>
      </w:r>
      <w:r w:rsidR="00542FD1">
        <w:rPr>
          <w:rFonts w:asciiTheme="minorHAnsi" w:hAnsiTheme="minorHAnsi" w:cstheme="minorHAnsi"/>
          <w:b/>
          <w:bCs/>
          <w:sz w:val="24"/>
          <w:szCs w:val="24"/>
        </w:rPr>
        <w:t>0</w:t>
      </w:r>
      <w:r w:rsidR="004732E1">
        <w:rPr>
          <w:rFonts w:asciiTheme="minorHAnsi" w:hAnsiTheme="minorHAnsi" w:cstheme="minorHAnsi"/>
          <w:b/>
          <w:bCs/>
          <w:sz w:val="24"/>
          <w:szCs w:val="24"/>
        </w:rPr>
        <w:t>5</w:t>
      </w:r>
      <w:bookmarkStart w:id="1" w:name="_GoBack"/>
      <w:bookmarkEnd w:id="1"/>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70EC2483" w14:textId="77777777" w:rsidR="00E75D9E" w:rsidRPr="007577C7" w:rsidRDefault="00AF431F" w:rsidP="00841432">
      <w:pPr>
        <w:spacing w:before="0" w:after="0" w:line="240" w:lineRule="auto"/>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rsidP="00841432">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376567BC" w:rsidR="00E75D9E" w:rsidRPr="007577C7" w:rsidRDefault="00AF431F" w:rsidP="00841432">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7577C7">
              <w:rPr>
                <w:rFonts w:asciiTheme="minorHAnsi" w:eastAsia="Calibri" w:hAnsiTheme="minorHAnsi" w:cstheme="minorHAnsi"/>
                <w:b/>
                <w:bCs/>
                <w:sz w:val="24"/>
                <w:szCs w:val="24"/>
              </w:rPr>
              <w:t>ss.mm.ii</w:t>
            </w:r>
            <w:proofErr w:type="spellEnd"/>
            <w:r w:rsidRPr="007577C7">
              <w:rPr>
                <w:rFonts w:asciiTheme="minorHAnsi" w:eastAsia="Calibri" w:hAnsiTheme="minorHAnsi" w:cstheme="minorHAnsi"/>
                <w:b/>
                <w:bCs/>
                <w:sz w:val="24"/>
                <w:szCs w:val="24"/>
              </w:rPr>
              <w:t xml:space="preserve">.,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del servizio</w:t>
            </w:r>
            <w:r w:rsidR="00962005">
              <w:rPr>
                <w:rFonts w:asciiTheme="minorHAnsi" w:eastAsia="Calibri" w:hAnsiTheme="minorHAnsi" w:cstheme="minorHAnsi"/>
                <w:b/>
                <w:bCs/>
                <w:sz w:val="24"/>
                <w:szCs w:val="24"/>
              </w:rPr>
              <w:t xml:space="preserve"> </w:t>
            </w:r>
            <w:r w:rsidR="003219B8">
              <w:rPr>
                <w:rFonts w:asciiTheme="minorHAnsi" w:eastAsia="Calibri" w:hAnsiTheme="minorHAnsi" w:cstheme="minorHAnsi"/>
                <w:b/>
                <w:bCs/>
                <w:sz w:val="24"/>
                <w:szCs w:val="24"/>
              </w:rPr>
              <w:t xml:space="preserve">di </w:t>
            </w:r>
            <w:r w:rsidR="00821C69">
              <w:rPr>
                <w:rFonts w:asciiTheme="minorHAnsi" w:eastAsia="Calibri" w:hAnsiTheme="minorHAnsi" w:cstheme="minorHAnsi"/>
                <w:b/>
                <w:bCs/>
                <w:sz w:val="24"/>
                <w:szCs w:val="24"/>
              </w:rPr>
              <w:t xml:space="preserve">catering </w:t>
            </w:r>
            <w:r w:rsidR="00E34266">
              <w:rPr>
                <w:rFonts w:asciiTheme="minorHAnsi" w:eastAsia="Calibri" w:hAnsiTheme="minorHAnsi" w:cstheme="minorHAnsi"/>
                <w:b/>
                <w:bCs/>
                <w:sz w:val="24"/>
                <w:szCs w:val="24"/>
              </w:rPr>
              <w:t xml:space="preserve">, per i </w:t>
            </w:r>
            <w:r w:rsidR="00821C69">
              <w:rPr>
                <w:rFonts w:asciiTheme="minorHAnsi" w:eastAsia="Calibri" w:hAnsiTheme="minorHAnsi" w:cstheme="minorHAnsi"/>
                <w:b/>
                <w:bCs/>
                <w:sz w:val="24"/>
                <w:szCs w:val="24"/>
              </w:rPr>
              <w:t>partecipanti,</w:t>
            </w:r>
            <w:r w:rsidR="00E34266">
              <w:rPr>
                <w:rFonts w:asciiTheme="minorHAnsi" w:eastAsia="Calibri" w:hAnsiTheme="minorHAnsi" w:cstheme="minorHAnsi"/>
                <w:b/>
                <w:bCs/>
                <w:sz w:val="24"/>
                <w:szCs w:val="24"/>
              </w:rPr>
              <w:t xml:space="preserve"> in occasione</w:t>
            </w:r>
            <w:r w:rsidR="00F66D3D">
              <w:rPr>
                <w:rFonts w:asciiTheme="minorHAnsi" w:eastAsia="Calibri" w:hAnsiTheme="minorHAnsi" w:cstheme="minorHAnsi"/>
                <w:b/>
                <w:bCs/>
                <w:sz w:val="24"/>
                <w:szCs w:val="24"/>
              </w:rPr>
              <w:t xml:space="preserve"> </w:t>
            </w:r>
            <w:r w:rsidR="005D7AFC">
              <w:rPr>
                <w:rFonts w:asciiTheme="minorHAnsi" w:eastAsia="Calibri" w:hAnsiTheme="minorHAnsi" w:cstheme="minorHAnsi"/>
                <w:b/>
                <w:bCs/>
                <w:sz w:val="24"/>
                <w:szCs w:val="24"/>
              </w:rPr>
              <w:t>de</w:t>
            </w:r>
            <w:r w:rsidR="00F67BC0">
              <w:rPr>
                <w:rFonts w:asciiTheme="minorHAnsi" w:eastAsia="Calibri" w:hAnsiTheme="minorHAnsi" w:cstheme="minorHAnsi"/>
                <w:b/>
                <w:bCs/>
                <w:sz w:val="24"/>
                <w:szCs w:val="24"/>
              </w:rPr>
              <w:t>l</w:t>
            </w:r>
            <w:r w:rsidR="005D7AFC">
              <w:rPr>
                <w:rFonts w:asciiTheme="minorHAnsi" w:eastAsia="Calibri" w:hAnsiTheme="minorHAnsi" w:cstheme="minorHAnsi"/>
                <w:b/>
                <w:bCs/>
                <w:sz w:val="24"/>
                <w:szCs w:val="24"/>
              </w:rPr>
              <w:t>l</w:t>
            </w:r>
            <w:r w:rsidR="00F67BC0">
              <w:rPr>
                <w:rFonts w:asciiTheme="minorHAnsi" w:eastAsia="Calibri" w:hAnsiTheme="minorHAnsi" w:cstheme="minorHAnsi"/>
                <w:b/>
                <w:bCs/>
                <w:sz w:val="24"/>
                <w:szCs w:val="24"/>
              </w:rPr>
              <w:t>a</w:t>
            </w:r>
            <w:r w:rsidR="005D7AFC">
              <w:rPr>
                <w:rFonts w:asciiTheme="minorHAnsi" w:eastAsia="Calibri" w:hAnsiTheme="minorHAnsi" w:cstheme="minorHAnsi"/>
                <w:b/>
                <w:bCs/>
                <w:sz w:val="24"/>
                <w:szCs w:val="24"/>
              </w:rPr>
              <w:t xml:space="preserve"> </w:t>
            </w:r>
            <w:r w:rsidR="00F67BC0">
              <w:rPr>
                <w:rFonts w:asciiTheme="minorHAnsi" w:eastAsia="Calibri" w:hAnsiTheme="minorHAnsi" w:cstheme="minorHAnsi"/>
                <w:b/>
                <w:bCs/>
                <w:sz w:val="24"/>
                <w:szCs w:val="24"/>
              </w:rPr>
              <w:t xml:space="preserve">conferenza </w:t>
            </w:r>
            <w:r w:rsidR="005D7AFC">
              <w:rPr>
                <w:rFonts w:asciiTheme="minorHAnsi" w:eastAsia="Calibri" w:hAnsiTheme="minorHAnsi" w:cstheme="minorHAnsi"/>
                <w:b/>
                <w:bCs/>
                <w:sz w:val="24"/>
                <w:szCs w:val="24"/>
              </w:rPr>
              <w:t xml:space="preserve"> “</w:t>
            </w:r>
            <w:proofErr w:type="spellStart"/>
            <w:r w:rsidR="00F67BC0">
              <w:rPr>
                <w:rFonts w:asciiTheme="minorHAnsi" w:eastAsia="Calibri" w:hAnsiTheme="minorHAnsi" w:cstheme="minorHAnsi"/>
                <w:b/>
                <w:bCs/>
                <w:sz w:val="24"/>
                <w:szCs w:val="24"/>
              </w:rPr>
              <w:t>Mediterranean</w:t>
            </w:r>
            <w:proofErr w:type="spellEnd"/>
            <w:r w:rsidR="00F67BC0">
              <w:rPr>
                <w:rFonts w:asciiTheme="minorHAnsi" w:eastAsia="Calibri" w:hAnsiTheme="minorHAnsi" w:cstheme="minorHAnsi"/>
                <w:b/>
                <w:bCs/>
                <w:sz w:val="24"/>
                <w:szCs w:val="24"/>
              </w:rPr>
              <w:t xml:space="preserve"> </w:t>
            </w:r>
            <w:proofErr w:type="spellStart"/>
            <w:r w:rsidR="00F67BC0">
              <w:rPr>
                <w:rFonts w:asciiTheme="minorHAnsi" w:eastAsia="Calibri" w:hAnsiTheme="minorHAnsi" w:cstheme="minorHAnsi"/>
                <w:b/>
                <w:bCs/>
                <w:sz w:val="24"/>
                <w:szCs w:val="24"/>
              </w:rPr>
              <w:t>Lecture</w:t>
            </w:r>
            <w:proofErr w:type="spellEnd"/>
            <w:r w:rsidR="00F67BC0">
              <w:rPr>
                <w:rFonts w:asciiTheme="minorHAnsi" w:eastAsia="Calibri" w:hAnsiTheme="minorHAnsi" w:cstheme="minorHAnsi"/>
                <w:b/>
                <w:bCs/>
                <w:sz w:val="24"/>
                <w:szCs w:val="24"/>
              </w:rPr>
              <w:t xml:space="preserve"> 2022</w:t>
            </w:r>
            <w:r w:rsidR="005D7AFC">
              <w:rPr>
                <w:rFonts w:asciiTheme="minorHAnsi" w:eastAsia="Calibri" w:hAnsiTheme="minorHAnsi" w:cstheme="minorHAnsi"/>
                <w:b/>
                <w:bCs/>
                <w:sz w:val="24"/>
                <w:szCs w:val="24"/>
              </w:rPr>
              <w:t>” ne</w:t>
            </w:r>
            <w:r w:rsidR="00F67BC0">
              <w:rPr>
                <w:rFonts w:asciiTheme="minorHAnsi" w:eastAsia="Calibri" w:hAnsiTheme="minorHAnsi" w:cstheme="minorHAnsi"/>
                <w:b/>
                <w:bCs/>
                <w:sz w:val="24"/>
                <w:szCs w:val="24"/>
              </w:rPr>
              <w:t>l</w:t>
            </w:r>
            <w:r w:rsidR="005D7AFC">
              <w:rPr>
                <w:rFonts w:asciiTheme="minorHAnsi" w:eastAsia="Calibri" w:hAnsiTheme="minorHAnsi" w:cstheme="minorHAnsi"/>
                <w:b/>
                <w:bCs/>
                <w:sz w:val="24"/>
                <w:szCs w:val="24"/>
              </w:rPr>
              <w:t xml:space="preserve"> giorn</w:t>
            </w:r>
            <w:r w:rsidR="00F67BC0">
              <w:rPr>
                <w:rFonts w:asciiTheme="minorHAnsi" w:eastAsia="Calibri" w:hAnsiTheme="minorHAnsi" w:cstheme="minorHAnsi"/>
                <w:b/>
                <w:bCs/>
                <w:sz w:val="24"/>
                <w:szCs w:val="24"/>
              </w:rPr>
              <w:t>o</w:t>
            </w:r>
            <w:r w:rsidR="005D7AFC">
              <w:rPr>
                <w:rFonts w:asciiTheme="minorHAnsi" w:eastAsia="Calibri" w:hAnsiTheme="minorHAnsi" w:cstheme="minorHAnsi"/>
                <w:b/>
                <w:bCs/>
                <w:sz w:val="24"/>
                <w:szCs w:val="24"/>
              </w:rPr>
              <w:t xml:space="preserve"> </w:t>
            </w:r>
            <w:r w:rsidR="00C95E29">
              <w:rPr>
                <w:rFonts w:asciiTheme="minorHAnsi" w:eastAsia="Calibri" w:hAnsiTheme="minorHAnsi" w:cstheme="minorHAnsi"/>
                <w:b/>
                <w:bCs/>
                <w:sz w:val="24"/>
                <w:szCs w:val="24"/>
              </w:rPr>
              <w:t>15 giugno 2022</w:t>
            </w:r>
            <w:r w:rsidRPr="007577C7">
              <w:rPr>
                <w:rFonts w:asciiTheme="minorHAnsi" w:eastAsia="Calibri" w:hAnsiTheme="minorHAnsi" w:cstheme="minorHAnsi"/>
                <w:b/>
                <w:bCs/>
                <w:sz w:val="24"/>
                <w:szCs w:val="24"/>
              </w:rPr>
              <w:t>, così come precisato nell</w:t>
            </w:r>
            <w:r w:rsidR="00B75457">
              <w:rPr>
                <w:rFonts w:asciiTheme="minorHAnsi" w:eastAsia="Calibri" w:hAnsiTheme="minorHAnsi" w:cstheme="minorHAnsi"/>
                <w:b/>
                <w:bCs/>
                <w:sz w:val="24"/>
                <w:szCs w:val="24"/>
              </w:rPr>
              <w:t>a richiesta di emissione de</w:t>
            </w:r>
            <w:r w:rsidR="00BF5634">
              <w:rPr>
                <w:rFonts w:asciiTheme="minorHAnsi" w:eastAsia="Calibri" w:hAnsiTheme="minorHAnsi" w:cstheme="minorHAnsi"/>
                <w:b/>
                <w:bCs/>
                <w:sz w:val="24"/>
                <w:szCs w:val="24"/>
              </w:rPr>
              <w:t>ter</w:t>
            </w:r>
            <w:r w:rsidR="00B75457">
              <w:rPr>
                <w:rFonts w:asciiTheme="minorHAnsi" w:eastAsia="Calibri" w:hAnsiTheme="minorHAnsi" w:cstheme="minorHAnsi"/>
                <w:b/>
                <w:bCs/>
                <w:sz w:val="24"/>
                <w:szCs w:val="24"/>
              </w:rPr>
              <w:t>mina</w:t>
            </w:r>
            <w:r w:rsidR="00BF5634">
              <w:rPr>
                <w:rFonts w:asciiTheme="minorHAnsi" w:eastAsia="Calibri" w:hAnsiTheme="minorHAnsi" w:cstheme="minorHAnsi"/>
                <w:b/>
                <w:bCs/>
                <w:sz w:val="24"/>
                <w:szCs w:val="24"/>
              </w:rPr>
              <w:t xml:space="preserve">, presentata dal </w:t>
            </w:r>
            <w:r w:rsidR="00C95E29">
              <w:rPr>
                <w:rFonts w:asciiTheme="minorHAnsi" w:eastAsia="Calibri" w:hAnsiTheme="minorHAnsi" w:cstheme="minorHAnsi"/>
                <w:b/>
                <w:bCs/>
                <w:sz w:val="24"/>
                <w:szCs w:val="24"/>
              </w:rPr>
              <w:t xml:space="preserve">Prof. Gianfranco </w:t>
            </w:r>
            <w:proofErr w:type="spellStart"/>
            <w:r w:rsidR="00C95E29">
              <w:rPr>
                <w:rFonts w:asciiTheme="minorHAnsi" w:eastAsia="Calibri" w:hAnsiTheme="minorHAnsi" w:cstheme="minorHAnsi"/>
                <w:b/>
                <w:bCs/>
                <w:sz w:val="24"/>
                <w:szCs w:val="24"/>
              </w:rPr>
              <w:t>Urciuoli</w:t>
            </w:r>
            <w:proofErr w:type="spellEnd"/>
            <w:r w:rsidR="00BF5634">
              <w:rPr>
                <w:rFonts w:asciiTheme="minorHAnsi" w:eastAsia="Calibri" w:hAnsiTheme="minorHAnsi" w:cstheme="minorHAnsi"/>
                <w:b/>
                <w:bCs/>
                <w:sz w:val="24"/>
                <w:szCs w:val="24"/>
              </w:rPr>
              <w:t>,</w:t>
            </w:r>
            <w:r w:rsidR="00B75457">
              <w:rPr>
                <w:rFonts w:asciiTheme="minorHAnsi" w:eastAsia="Calibri" w:hAnsiTheme="minorHAnsi" w:cstheme="minorHAnsi"/>
                <w:b/>
                <w:bCs/>
                <w:sz w:val="24"/>
                <w:szCs w:val="24"/>
              </w:rPr>
              <w:t xml:space="preserve"> allegata alla presente</w:t>
            </w:r>
            <w:r w:rsidRPr="007577C7">
              <w:rPr>
                <w:rFonts w:asciiTheme="minorHAnsi" w:eastAsia="Calibri" w:hAnsiTheme="minorHAnsi" w:cstheme="minorHAnsi"/>
                <w:b/>
                <w:bCs/>
                <w:sz w:val="24"/>
                <w:szCs w:val="24"/>
              </w:rPr>
              <w:t xml:space="preserve">, per un importo a base d’asta pari a € </w:t>
            </w:r>
            <w:r w:rsidR="00C95E29">
              <w:rPr>
                <w:rFonts w:asciiTheme="minorHAnsi" w:eastAsia="Calibri" w:hAnsiTheme="minorHAnsi" w:cstheme="minorHAnsi"/>
                <w:b/>
                <w:bCs/>
                <w:sz w:val="24"/>
                <w:szCs w:val="24"/>
              </w:rPr>
              <w:t>1.000</w:t>
            </w:r>
            <w:r w:rsidR="00E34266">
              <w:rPr>
                <w:rFonts w:asciiTheme="minorHAnsi" w:eastAsia="Calibri" w:hAnsiTheme="minorHAnsi" w:cstheme="minorHAnsi"/>
                <w:b/>
                <w:bCs/>
                <w:sz w:val="24"/>
                <w:szCs w:val="24"/>
              </w:rPr>
              <w:t>,00</w:t>
            </w:r>
            <w:r w:rsidRPr="007577C7">
              <w:rPr>
                <w:rFonts w:asciiTheme="minorHAnsi" w:eastAsia="Calibri" w:hAnsiTheme="minorHAnsi" w:cstheme="minorHAnsi"/>
                <w:b/>
                <w:bCs/>
                <w:sz w:val="24"/>
                <w:szCs w:val="24"/>
              </w:rPr>
              <w:t xml:space="preserve"> (</w:t>
            </w:r>
            <w:r w:rsidR="00C95E29">
              <w:rPr>
                <w:rFonts w:asciiTheme="minorHAnsi" w:eastAsia="Calibri" w:hAnsiTheme="minorHAnsi" w:cstheme="minorHAnsi"/>
                <w:b/>
                <w:bCs/>
                <w:sz w:val="24"/>
                <w:szCs w:val="24"/>
              </w:rPr>
              <w:t>mille</w:t>
            </w:r>
            <w:r w:rsidRPr="007577C7">
              <w:rPr>
                <w:rFonts w:asciiTheme="minorHAnsi" w:eastAsia="Calibri" w:hAnsiTheme="minorHAnsi" w:cstheme="minorHAnsi"/>
                <w:b/>
                <w:bCs/>
                <w:sz w:val="24"/>
                <w:szCs w:val="24"/>
              </w:rPr>
              <w:t>/00), IVA</w:t>
            </w:r>
            <w:r w:rsidR="00C95E29">
              <w:rPr>
                <w:rFonts w:asciiTheme="minorHAnsi" w:eastAsia="Calibri" w:hAnsiTheme="minorHAnsi" w:cstheme="minorHAnsi"/>
                <w:b/>
                <w:bCs/>
                <w:sz w:val="24"/>
                <w:szCs w:val="24"/>
              </w:rPr>
              <w:t xml:space="preserve"> esclusa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1B41048C" w14:textId="7AE0A44F" w:rsidR="00E75D9E" w:rsidRPr="007577C7" w:rsidRDefault="00AF431F" w:rsidP="002E6124">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C95E29">
              <w:rPr>
                <w:rFonts w:asciiTheme="minorHAnsi" w:eastAsia="Calibri" w:hAnsiTheme="minorHAnsi" w:cstheme="minorHAnsi"/>
                <w:b/>
                <w:bCs/>
                <w:sz w:val="24"/>
                <w:szCs w:val="24"/>
              </w:rPr>
              <w:t>Z44369</w:t>
            </w:r>
            <w:r w:rsidR="002E6124">
              <w:rPr>
                <w:rFonts w:asciiTheme="minorHAnsi" w:eastAsia="Calibri" w:hAnsiTheme="minorHAnsi" w:cstheme="minorHAnsi"/>
                <w:b/>
                <w:bCs/>
                <w:sz w:val="24"/>
                <w:szCs w:val="24"/>
              </w:rPr>
              <w:t>BCFA</w:t>
            </w:r>
            <w:r w:rsidR="0082180E">
              <w:rPr>
                <w:rFonts w:asciiTheme="minorHAnsi" w:eastAsia="Calibri" w:hAnsiTheme="minorHAnsi" w:cstheme="minorHAnsi"/>
                <w:b/>
                <w:bCs/>
                <w:sz w:val="24"/>
                <w:szCs w:val="24"/>
              </w:rPr>
              <w:t xml:space="preserve"> </w:t>
            </w:r>
            <w:r w:rsidRPr="007577C7">
              <w:rPr>
                <w:rFonts w:asciiTheme="minorHAnsi" w:eastAsia="Calibri" w:hAnsiTheme="minorHAnsi" w:cstheme="minorHAnsi"/>
                <w:b/>
                <w:bCs/>
                <w:sz w:val="24"/>
                <w:szCs w:val="24"/>
              </w:rPr>
              <w:t xml:space="preserve">- </w:t>
            </w:r>
          </w:p>
        </w:tc>
        <w:tc>
          <w:tcPr>
            <w:tcW w:w="42" w:type="dxa"/>
            <w:shd w:val="clear" w:color="auto" w:fill="FFFFFF"/>
          </w:tcPr>
          <w:p w14:paraId="28583345" w14:textId="77777777" w:rsidR="00E75D9E" w:rsidRPr="007577C7" w:rsidRDefault="00E75D9E" w:rsidP="00841432">
            <w:pPr>
              <w:snapToGrid w:val="0"/>
              <w:spacing w:before="0" w:after="0" w:line="240" w:lineRule="auto"/>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3AB47BB0" w14:textId="13769F30" w:rsidR="00B62AF3" w:rsidRPr="007577C7" w:rsidRDefault="00AF431F" w:rsidP="00841432">
            <w:pPr>
              <w:spacing w:before="0" w:after="0" w:line="240" w:lineRule="auto"/>
              <w:ind w:left="-57"/>
              <w:jc w:val="center"/>
              <w:rPr>
                <w:rFonts w:asciiTheme="minorHAnsi" w:hAnsiTheme="minorHAnsi" w:cstheme="minorHAnsi"/>
                <w:sz w:val="24"/>
                <w:szCs w:val="24"/>
              </w:rPr>
            </w:pPr>
            <w:r w:rsidRPr="007577C7">
              <w:rPr>
                <w:rFonts w:asciiTheme="minorHAnsi" w:eastAsia="Calibri" w:hAnsiTheme="minorHAnsi" w:cstheme="minorHAnsi"/>
                <w:b/>
                <w:sz w:val="24"/>
                <w:szCs w:val="24"/>
              </w:rPr>
              <w:t>IL DIRETTORE DEL DIPARTIMENTO</w:t>
            </w:r>
          </w:p>
        </w:tc>
      </w:tr>
      <w:tr w:rsidR="00E75D9E" w:rsidRPr="007577C7" w14:paraId="3F53E58D" w14:textId="77777777" w:rsidTr="00612543">
        <w:tc>
          <w:tcPr>
            <w:tcW w:w="1829" w:type="dxa"/>
            <w:shd w:val="clear" w:color="auto" w:fill="FFFFFF"/>
          </w:tcPr>
          <w:p w14:paraId="65D7124D" w14:textId="77777777" w:rsidR="00E75D9E" w:rsidRPr="007577C7" w:rsidRDefault="00AF431F" w:rsidP="00841432">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rsidP="00841432">
            <w:pPr>
              <w:spacing w:before="0" w:after="0" w:line="240" w:lineRule="auto"/>
              <w:ind w:left="-9"/>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il</w:t>
            </w:r>
            <w:proofErr w:type="gramEnd"/>
            <w:r w:rsidRPr="007577C7">
              <w:rPr>
                <w:rFonts w:asciiTheme="minorHAnsi" w:eastAsia="Calibri" w:hAnsiTheme="minorHAnsi" w:cstheme="minorHAnsi"/>
                <w:sz w:val="24"/>
                <w:szCs w:val="24"/>
              </w:rPr>
              <w:t xml:space="preserve">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18 aprile 2016, n. 50 e </w:t>
            </w:r>
            <w:proofErr w:type="spellStart"/>
            <w:r w:rsidRPr="007577C7">
              <w:rPr>
                <w:rFonts w:asciiTheme="minorHAnsi" w:eastAsia="Calibri" w:hAnsiTheme="minorHAnsi" w:cstheme="minorHAnsi"/>
                <w:sz w:val="24"/>
                <w:szCs w:val="24"/>
              </w:rPr>
              <w:t>s.m.i.</w:t>
            </w:r>
            <w:proofErr w:type="spellEnd"/>
            <w:r w:rsidRPr="007577C7">
              <w:rPr>
                <w:rFonts w:asciiTheme="minorHAnsi" w:eastAsia="Calibri" w:hAnsiTheme="minorHAnsi" w:cstheme="minorHAnsi"/>
                <w:sz w:val="24"/>
                <w:szCs w:val="24"/>
              </w:rPr>
              <w:t>;</w:t>
            </w:r>
          </w:p>
        </w:tc>
      </w:tr>
      <w:tr w:rsidR="00E75D9E" w:rsidRPr="007577C7" w14:paraId="3DC6AC1C" w14:textId="77777777" w:rsidTr="00612543">
        <w:tc>
          <w:tcPr>
            <w:tcW w:w="1829" w:type="dxa"/>
            <w:shd w:val="clear" w:color="auto" w:fill="FFFFFF"/>
          </w:tcPr>
          <w:p w14:paraId="109A3116"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rsidP="00841432">
            <w:pPr>
              <w:pStyle w:val="NormaleWeb1"/>
              <w:spacing w:before="0" w:after="0" w:line="240" w:lineRule="auto"/>
              <w:jc w:val="both"/>
              <w:rPr>
                <w:rFonts w:asciiTheme="minorHAnsi" w:hAnsiTheme="minorHAnsi" w:cstheme="minorHAnsi"/>
              </w:rPr>
            </w:pPr>
            <w:r w:rsidRPr="007577C7">
              <w:rPr>
                <w:rFonts w:asciiTheme="minorHAnsi" w:hAnsiTheme="minorHAnsi" w:cstheme="minorHAnsi"/>
              </w:rPr>
              <w:t xml:space="preserve">l’art. 32, del </w:t>
            </w:r>
            <w:proofErr w:type="spellStart"/>
            <w:r w:rsidRPr="007577C7">
              <w:rPr>
                <w:rFonts w:asciiTheme="minorHAnsi" w:hAnsiTheme="minorHAnsi" w:cstheme="minorHAnsi"/>
              </w:rPr>
              <w:t>D.Lgs.</w:t>
            </w:r>
            <w:proofErr w:type="spellEnd"/>
            <w:r w:rsidRPr="007577C7">
              <w:rPr>
                <w:rFonts w:asciiTheme="minorHAnsi" w:hAnsiTheme="minorHAnsi" w:cstheme="minorHAnsi"/>
              </w:rPr>
              <w:t xml:space="preserve">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rsidP="00841432">
            <w:pPr>
              <w:spacing w:before="0" w:after="0" w:line="240" w:lineRule="auto"/>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rsidP="00841432">
            <w:pPr>
              <w:pStyle w:val="NormaleWeb1"/>
              <w:spacing w:before="0" w:after="0" w:line="240" w:lineRule="auto"/>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rsidP="00841432">
            <w:pPr>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201CB0CF" w:rsidR="00B62AF3" w:rsidRPr="007577C7" w:rsidRDefault="00B62AF3" w:rsidP="002E6124">
            <w:pPr>
              <w:pStyle w:val="NormaleWeb1"/>
              <w:spacing w:before="0" w:after="0" w:line="240" w:lineRule="auto"/>
              <w:jc w:val="both"/>
              <w:rPr>
                <w:rFonts w:asciiTheme="minorHAnsi" w:hAnsiTheme="minorHAnsi" w:cstheme="minorHAnsi"/>
                <w:bCs/>
              </w:rPr>
            </w:pPr>
            <w:proofErr w:type="gramStart"/>
            <w:r w:rsidRPr="007577C7">
              <w:rPr>
                <w:rFonts w:asciiTheme="minorHAnsi" w:eastAsia="Calibri" w:hAnsiTheme="minorHAnsi" w:cstheme="minorHAnsi"/>
              </w:rPr>
              <w:t>la</w:t>
            </w:r>
            <w:proofErr w:type="gramEnd"/>
            <w:r w:rsidRPr="007577C7">
              <w:rPr>
                <w:rFonts w:asciiTheme="minorHAnsi" w:eastAsia="Calibri" w:hAnsiTheme="minorHAnsi" w:cstheme="minorHAnsi"/>
              </w:rPr>
              <w:t xml:space="preserve"> richie</w:t>
            </w:r>
            <w:r w:rsidR="00FF24B1">
              <w:rPr>
                <w:rFonts w:asciiTheme="minorHAnsi" w:eastAsia="Calibri" w:hAnsiTheme="minorHAnsi" w:cstheme="minorHAnsi"/>
              </w:rPr>
              <w:t xml:space="preserve">sta di emissione determina del </w:t>
            </w:r>
            <w:r w:rsidR="002E6124">
              <w:rPr>
                <w:rFonts w:asciiTheme="minorHAnsi" w:eastAsia="Calibri" w:hAnsiTheme="minorHAnsi" w:cstheme="minorHAnsi"/>
              </w:rPr>
              <w:t xml:space="preserve">Prof. Gianfranco </w:t>
            </w:r>
            <w:proofErr w:type="spellStart"/>
            <w:r w:rsidR="002E6124">
              <w:rPr>
                <w:rFonts w:asciiTheme="minorHAnsi" w:eastAsia="Calibri" w:hAnsiTheme="minorHAnsi" w:cstheme="minorHAnsi"/>
              </w:rPr>
              <w:t>Urciuoli</w:t>
            </w:r>
            <w:proofErr w:type="spellEnd"/>
            <w:r w:rsidR="00EC2A12">
              <w:rPr>
                <w:rFonts w:asciiTheme="minorHAnsi" w:eastAsia="Calibri" w:hAnsiTheme="minorHAnsi" w:cstheme="minorHAnsi"/>
              </w:rPr>
              <w:t>,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un </w:t>
            </w:r>
            <w:r w:rsidR="00F87F2B">
              <w:rPr>
                <w:rFonts w:asciiTheme="minorHAnsi" w:eastAsia="Calibri" w:hAnsiTheme="minorHAnsi" w:cstheme="minorHAnsi"/>
              </w:rPr>
              <w:t xml:space="preserve">servizio di </w:t>
            </w:r>
            <w:r w:rsidR="002E6124">
              <w:rPr>
                <w:rFonts w:asciiTheme="minorHAnsi" w:eastAsia="Calibri" w:hAnsiTheme="minorHAnsi" w:cstheme="minorHAnsi"/>
              </w:rPr>
              <w:t xml:space="preserve">catering per n. 30 persone in occasione della conferenza </w:t>
            </w:r>
            <w:r w:rsidR="00F87F2B">
              <w:rPr>
                <w:rFonts w:asciiTheme="minorHAnsi" w:eastAsia="Calibri" w:hAnsiTheme="minorHAnsi" w:cstheme="minorHAnsi"/>
              </w:rPr>
              <w:t xml:space="preserve"> citat</w:t>
            </w:r>
            <w:r w:rsidR="002E6124">
              <w:rPr>
                <w:rFonts w:asciiTheme="minorHAnsi" w:eastAsia="Calibri" w:hAnsiTheme="minorHAnsi" w:cstheme="minorHAnsi"/>
              </w:rPr>
              <w:t>a</w:t>
            </w:r>
            <w:r w:rsidR="00EC2A12">
              <w:rPr>
                <w:rFonts w:asciiTheme="minorHAnsi" w:eastAsia="Calibri" w:hAnsiTheme="minorHAnsi" w:cstheme="minorHAnsi"/>
              </w:rPr>
              <w:t>,</w:t>
            </w:r>
            <w:r w:rsidRPr="007577C7">
              <w:rPr>
                <w:rFonts w:asciiTheme="minorHAnsi" w:eastAsia="Calibri" w:hAnsiTheme="minorHAnsi" w:cstheme="minorHAnsi"/>
              </w:rPr>
              <w:t xml:space="preserve"> </w:t>
            </w:r>
            <w:r w:rsidRPr="007577C7">
              <w:rPr>
                <w:rFonts w:asciiTheme="minorHAnsi" w:eastAsia="Calibri" w:hAnsiTheme="minorHAnsi" w:cstheme="minorHAnsi"/>
                <w:bCs/>
              </w:rPr>
              <w:t>per un importo a base d’asta pari a €</w:t>
            </w:r>
            <w:r w:rsidR="005E1412">
              <w:rPr>
                <w:rFonts w:asciiTheme="minorHAnsi" w:eastAsia="Calibri" w:hAnsiTheme="minorHAnsi" w:cstheme="minorHAnsi"/>
                <w:bCs/>
              </w:rPr>
              <w:t xml:space="preserve"> </w:t>
            </w:r>
            <w:r w:rsidR="002E6124">
              <w:rPr>
                <w:rFonts w:asciiTheme="minorHAnsi" w:eastAsia="Calibri" w:hAnsiTheme="minorHAnsi" w:cstheme="minorHAnsi"/>
                <w:bCs/>
              </w:rPr>
              <w:t>1.000</w:t>
            </w:r>
            <w:r w:rsidR="00E34266">
              <w:rPr>
                <w:rFonts w:asciiTheme="minorHAnsi" w:eastAsia="Calibri" w:hAnsiTheme="minorHAnsi" w:cstheme="minorHAnsi"/>
                <w:bCs/>
              </w:rPr>
              <w:t>,00</w:t>
            </w:r>
            <w:r w:rsidR="00F2294E">
              <w:rPr>
                <w:rFonts w:asciiTheme="minorHAnsi" w:eastAsia="Calibri" w:hAnsiTheme="minorHAnsi" w:cstheme="minorHAnsi"/>
                <w:bCs/>
              </w:rPr>
              <w:t xml:space="preserve">, iva </w:t>
            </w:r>
            <w:r w:rsidR="002E6124">
              <w:rPr>
                <w:rFonts w:asciiTheme="minorHAnsi" w:eastAsia="Calibri" w:hAnsiTheme="minorHAnsi" w:cstheme="minorHAnsi"/>
                <w:bCs/>
              </w:rPr>
              <w:t>esclusa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 xml:space="preserve">ai sensi dell’articolo 36, comma 9-bis, del </w:t>
            </w:r>
            <w:proofErr w:type="spellStart"/>
            <w:r w:rsidRPr="007577C7">
              <w:rPr>
                <w:rFonts w:asciiTheme="minorHAnsi" w:eastAsia="Calibri" w:hAnsiTheme="minorHAnsi" w:cstheme="minorHAnsi"/>
                <w:bCs/>
              </w:rPr>
              <w:t>D.Lgs.</w:t>
            </w:r>
            <w:proofErr w:type="spellEnd"/>
            <w:r w:rsidRPr="007577C7">
              <w:rPr>
                <w:rFonts w:asciiTheme="minorHAnsi" w:eastAsia="Calibri" w:hAnsiTheme="minorHAnsi" w:cstheme="minorHAnsi"/>
                <w:bCs/>
              </w:rPr>
              <w:t xml:space="preserve">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rsidP="00841432">
            <w:pPr>
              <w:spacing w:before="0" w:after="0" w:line="240" w:lineRule="auto"/>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1806DA66" w14:textId="0E69A23D" w:rsidR="00B62AF3" w:rsidRPr="007577C7" w:rsidRDefault="005E1412" w:rsidP="00841432">
            <w:pPr>
              <w:pStyle w:val="Corpotesto"/>
              <w:spacing w:before="0" w:after="0" w:line="240" w:lineRule="auto"/>
              <w:ind w:hanging="1418"/>
              <w:rPr>
                <w:rFonts w:asciiTheme="minorHAnsi" w:hAnsiTheme="minorHAnsi" w:cstheme="minorHAnsi"/>
                <w:szCs w:val="24"/>
              </w:rPr>
            </w:pPr>
            <w:r>
              <w:rPr>
                <w:rFonts w:ascii="Calibri" w:hAnsi="Calibri" w:cs="Calibri"/>
                <w:color w:val="232128"/>
                <w:szCs w:val="24"/>
              </w:rPr>
              <w:tab/>
            </w:r>
            <w:proofErr w:type="gramStart"/>
            <w:r>
              <w:rPr>
                <w:rFonts w:ascii="Calibri" w:hAnsi="Calibri" w:cs="Calibri"/>
                <w:color w:val="232128"/>
                <w:szCs w:val="24"/>
              </w:rPr>
              <w:t>che</w:t>
            </w:r>
            <w:proofErr w:type="gramEnd"/>
            <w:r>
              <w:rPr>
                <w:rFonts w:ascii="Calibri" w:hAnsi="Calibri" w:cs="Calibri"/>
                <w:color w:val="232128"/>
                <w:szCs w:val="24"/>
              </w:rPr>
              <w:t xml:space="preserve"> il comma 130 art</w:t>
            </w:r>
            <w:r w:rsidR="00451982">
              <w:rPr>
                <w:rFonts w:ascii="Calibri" w:hAnsi="Calibri" w:cs="Calibri"/>
                <w:color w:val="232128"/>
                <w:szCs w:val="24"/>
              </w:rPr>
              <w:t>.</w:t>
            </w:r>
            <w:r>
              <w:rPr>
                <w:rFonts w:ascii="Calibri" w:hAnsi="Calibri" w:cs="Calibri"/>
                <w:color w:val="232128"/>
                <w:szCs w:val="24"/>
              </w:rPr>
              <w:t xml:space="preserve"> 1</w:t>
            </w:r>
            <w:r w:rsidR="00962005">
              <w:rPr>
                <w:rFonts w:ascii="Calibri" w:hAnsi="Calibri" w:cs="Calibri"/>
                <w:color w:val="232128"/>
                <w:szCs w:val="24"/>
              </w:rPr>
              <w:t xml:space="preserve"> </w:t>
            </w:r>
            <w:r>
              <w:rPr>
                <w:rFonts w:ascii="Calibri" w:hAnsi="Calibri" w:cs="Calibri"/>
                <w:color w:val="232128"/>
                <w:szCs w:val="24"/>
              </w:rPr>
              <w:t>della Le</w:t>
            </w:r>
            <w:r w:rsidR="00527B2E">
              <w:rPr>
                <w:rFonts w:ascii="Calibri" w:hAnsi="Calibri" w:cs="Calibri"/>
                <w:color w:val="232128"/>
                <w:szCs w:val="24"/>
              </w:rPr>
              <w:t>gge 145/2018, ha modificato</w:t>
            </w:r>
            <w:r w:rsidR="00962005">
              <w:rPr>
                <w:rFonts w:ascii="Calibri" w:hAnsi="Calibri" w:cs="Calibri"/>
                <w:color w:val="232128"/>
                <w:szCs w:val="24"/>
              </w:rPr>
              <w:t xml:space="preserve"> </w:t>
            </w:r>
            <w:r w:rsidR="00527B2E">
              <w:rPr>
                <w:rFonts w:ascii="Calibri" w:hAnsi="Calibri" w:cs="Calibri"/>
                <w:color w:val="232128"/>
                <w:szCs w:val="24"/>
              </w:rPr>
              <w:t xml:space="preserve">il </w:t>
            </w:r>
            <w:r>
              <w:rPr>
                <w:rFonts w:ascii="Calibri" w:hAnsi="Calibri" w:cs="Calibri"/>
                <w:color w:val="232128"/>
                <w:szCs w:val="24"/>
              </w:rPr>
              <w:t xml:space="preserve">comma 450 della Legge 296/2006, rendendo possibile per le Istituzioni Universitarie provvedere autonomamente, senza ricorso alla </w:t>
            </w:r>
            <w:proofErr w:type="spellStart"/>
            <w:r>
              <w:rPr>
                <w:rFonts w:ascii="Calibri" w:hAnsi="Calibri" w:cs="Calibri"/>
                <w:color w:val="232128"/>
                <w:szCs w:val="24"/>
              </w:rPr>
              <w:t>Consip</w:t>
            </w:r>
            <w:proofErr w:type="spellEnd"/>
            <w:r>
              <w:rPr>
                <w:rFonts w:ascii="Calibri" w:hAnsi="Calibri" w:cs="Calibri"/>
                <w:color w:val="232128"/>
                <w:szCs w:val="24"/>
              </w:rPr>
              <w:t xml:space="preserve"> </w:t>
            </w:r>
            <w:proofErr w:type="spellStart"/>
            <w:r>
              <w:rPr>
                <w:rFonts w:ascii="Calibri" w:hAnsi="Calibri" w:cs="Calibri"/>
                <w:color w:val="232128"/>
                <w:szCs w:val="24"/>
              </w:rPr>
              <w:t>s.p.a.</w:t>
            </w:r>
            <w:proofErr w:type="spellEnd"/>
            <w:r>
              <w:rPr>
                <w:rFonts w:ascii="Calibri" w:hAnsi="Calibri" w:cs="Calibri"/>
                <w:color w:val="232128"/>
                <w:szCs w:val="24"/>
              </w:rPr>
              <w:t xml:space="preserve"> ed al </w:t>
            </w:r>
            <w:proofErr w:type="spellStart"/>
            <w:r>
              <w:rPr>
                <w:rFonts w:ascii="Calibri" w:hAnsi="Calibri" w:cs="Calibri"/>
                <w:color w:val="232128"/>
                <w:szCs w:val="24"/>
              </w:rPr>
              <w:t>Me.Pa</w:t>
            </w:r>
            <w:proofErr w:type="spellEnd"/>
            <w:r>
              <w:rPr>
                <w:rFonts w:ascii="Calibri" w:hAnsi="Calibri" w:cs="Calibri"/>
                <w:color w:val="232128"/>
                <w:szCs w:val="24"/>
              </w:rPr>
              <w:t>., agli acquisti di beni e servizi</w:t>
            </w:r>
            <w:r w:rsidR="00962005">
              <w:rPr>
                <w:rFonts w:ascii="Calibri" w:hAnsi="Calibri" w:cs="Calibri"/>
                <w:color w:val="232128"/>
                <w:szCs w:val="24"/>
              </w:rPr>
              <w:t xml:space="preserve"> </w:t>
            </w:r>
            <w:r>
              <w:rPr>
                <w:rFonts w:ascii="Calibri" w:hAnsi="Calibri" w:cs="Calibri"/>
                <w:color w:val="232128"/>
                <w:szCs w:val="24"/>
              </w:rPr>
              <w:t>con il costo al di sotto dei 5000,00 euro;</w:t>
            </w:r>
          </w:p>
        </w:tc>
      </w:tr>
      <w:tr w:rsidR="00612543" w:rsidRPr="007577C7" w14:paraId="17E5957D" w14:textId="77777777" w:rsidTr="00612543">
        <w:tc>
          <w:tcPr>
            <w:tcW w:w="1829" w:type="dxa"/>
            <w:shd w:val="clear" w:color="auto" w:fill="FFFFFF"/>
          </w:tcPr>
          <w:p w14:paraId="3AD33974" w14:textId="1489C85B" w:rsidR="00612543" w:rsidRPr="007577C7" w:rsidRDefault="00881A60" w:rsidP="00841432">
            <w:pPr>
              <w:spacing w:before="0" w:after="0" w:line="240" w:lineRule="auto"/>
              <w:rPr>
                <w:rFonts w:asciiTheme="minorHAnsi" w:eastAsia="Calibri" w:hAnsiTheme="minorHAnsi" w:cstheme="minorHAnsi"/>
                <w:b/>
                <w:sz w:val="24"/>
                <w:szCs w:val="24"/>
              </w:rPr>
            </w:pPr>
            <w:r>
              <w:rPr>
                <w:rFonts w:asciiTheme="minorHAnsi" w:hAnsiTheme="minorHAnsi" w:cstheme="minorHAnsi"/>
                <w:b/>
                <w:sz w:val="24"/>
                <w:szCs w:val="24"/>
              </w:rPr>
              <w:t>VISTA</w:t>
            </w:r>
          </w:p>
        </w:tc>
        <w:tc>
          <w:tcPr>
            <w:tcW w:w="7878" w:type="dxa"/>
            <w:gridSpan w:val="3"/>
            <w:shd w:val="clear" w:color="auto" w:fill="FFFFFF"/>
          </w:tcPr>
          <w:p w14:paraId="544FE3DE" w14:textId="7F2D2D40" w:rsidR="00612543" w:rsidRPr="007577C7" w:rsidRDefault="00881A60" w:rsidP="00EA7EA2">
            <w:pPr>
              <w:tabs>
                <w:tab w:val="left" w:pos="2324"/>
              </w:tabs>
              <w:spacing w:before="0" w:after="0" w:line="240" w:lineRule="auto"/>
              <w:jc w:val="both"/>
              <w:rPr>
                <w:rFonts w:asciiTheme="minorHAnsi" w:eastAsia="Calibri" w:hAnsiTheme="minorHAnsi" w:cstheme="minorHAnsi"/>
                <w:sz w:val="24"/>
                <w:szCs w:val="24"/>
              </w:rPr>
            </w:pPr>
            <w:r>
              <w:rPr>
                <w:rFonts w:asciiTheme="minorHAnsi" w:hAnsiTheme="minorHAnsi" w:cstheme="minorHAnsi"/>
                <w:sz w:val="24"/>
                <w:szCs w:val="24"/>
              </w:rPr>
              <w:t xml:space="preserve">Le richieste di preventivo inviate alle ditte: “Panificio Rescigno </w:t>
            </w:r>
            <w:proofErr w:type="spellStart"/>
            <w:r>
              <w:rPr>
                <w:rFonts w:asciiTheme="minorHAnsi" w:hAnsiTheme="minorHAnsi" w:cstheme="minorHAnsi"/>
                <w:sz w:val="24"/>
                <w:szCs w:val="24"/>
              </w:rPr>
              <w:t>srl</w:t>
            </w:r>
            <w:proofErr w:type="spellEnd"/>
            <w:r>
              <w:rPr>
                <w:rFonts w:asciiTheme="minorHAnsi" w:hAnsiTheme="minorHAnsi" w:cstheme="minorHAnsi"/>
                <w:sz w:val="24"/>
                <w:szCs w:val="24"/>
              </w:rPr>
              <w:t xml:space="preserve">”, </w:t>
            </w:r>
            <w:r w:rsidR="00EA7EA2">
              <w:rPr>
                <w:rFonts w:asciiTheme="minorHAnsi" w:hAnsiTheme="minorHAnsi" w:cstheme="minorHAnsi"/>
                <w:sz w:val="24"/>
                <w:szCs w:val="24"/>
              </w:rPr>
              <w:t xml:space="preserve">“Le Arcate </w:t>
            </w:r>
            <w:proofErr w:type="spellStart"/>
            <w:r w:rsidR="00EA7EA2">
              <w:rPr>
                <w:rFonts w:asciiTheme="minorHAnsi" w:hAnsiTheme="minorHAnsi" w:cstheme="minorHAnsi"/>
                <w:sz w:val="24"/>
                <w:szCs w:val="24"/>
              </w:rPr>
              <w:t>srl</w:t>
            </w:r>
            <w:proofErr w:type="spellEnd"/>
            <w:r w:rsidR="00EA7EA2">
              <w:rPr>
                <w:rFonts w:asciiTheme="minorHAnsi" w:hAnsiTheme="minorHAnsi" w:cstheme="minorHAnsi"/>
                <w:sz w:val="24"/>
                <w:szCs w:val="24"/>
              </w:rPr>
              <w:t xml:space="preserve">” e Bucaneve </w:t>
            </w:r>
            <w:proofErr w:type="spellStart"/>
            <w:r w:rsidR="00EA7EA2">
              <w:rPr>
                <w:rFonts w:asciiTheme="minorHAnsi" w:hAnsiTheme="minorHAnsi" w:cstheme="minorHAnsi"/>
                <w:sz w:val="24"/>
                <w:szCs w:val="24"/>
              </w:rPr>
              <w:t>srls</w:t>
            </w:r>
            <w:proofErr w:type="spellEnd"/>
            <w:r w:rsidR="00EA7EA2">
              <w:rPr>
                <w:rFonts w:asciiTheme="minorHAnsi" w:hAnsiTheme="minorHAnsi" w:cstheme="minorHAnsi"/>
                <w:sz w:val="24"/>
                <w:szCs w:val="24"/>
              </w:rPr>
              <w:t>”</w:t>
            </w:r>
            <w:r w:rsidR="004612F9">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841432">
            <w:pPr>
              <w:spacing w:before="0" w:after="0" w:line="240" w:lineRule="auto"/>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3FAE0AA2" w:rsidR="00612543" w:rsidRPr="007577C7" w:rsidRDefault="00451982" w:rsidP="007D2AC2">
            <w:pPr>
              <w:spacing w:before="0" w:after="0" w:line="240" w:lineRule="auto"/>
              <w:jc w:val="both"/>
              <w:rPr>
                <w:rFonts w:asciiTheme="minorHAnsi" w:eastAsia="Calibri" w:hAnsiTheme="minorHAnsi" w:cstheme="minorHAnsi"/>
                <w:bCs/>
                <w:sz w:val="24"/>
                <w:szCs w:val="24"/>
              </w:rPr>
            </w:pPr>
            <w:proofErr w:type="gramStart"/>
            <w:r>
              <w:rPr>
                <w:rFonts w:asciiTheme="minorHAnsi" w:hAnsiTheme="minorHAnsi" w:cstheme="minorHAnsi"/>
                <w:sz w:val="24"/>
                <w:szCs w:val="24"/>
              </w:rPr>
              <w:t>c</w:t>
            </w:r>
            <w:r w:rsidR="00867EE4">
              <w:rPr>
                <w:rFonts w:asciiTheme="minorHAnsi" w:hAnsiTheme="minorHAnsi" w:cstheme="minorHAnsi"/>
                <w:sz w:val="24"/>
                <w:szCs w:val="24"/>
              </w:rPr>
              <w:t>he</w:t>
            </w:r>
            <w:proofErr w:type="gramEnd"/>
            <w:r w:rsidR="00867EE4">
              <w:rPr>
                <w:rFonts w:asciiTheme="minorHAnsi" w:hAnsiTheme="minorHAnsi" w:cstheme="minorHAnsi"/>
                <w:sz w:val="24"/>
                <w:szCs w:val="24"/>
              </w:rPr>
              <w:t xml:space="preserve"> l</w:t>
            </w:r>
            <w:r w:rsidR="007D2AC2">
              <w:rPr>
                <w:rFonts w:asciiTheme="minorHAnsi" w:hAnsiTheme="minorHAnsi" w:cstheme="minorHAnsi"/>
                <w:sz w:val="24"/>
                <w:szCs w:val="24"/>
              </w:rPr>
              <w:t>e</w:t>
            </w:r>
            <w:r w:rsidR="008E0180">
              <w:rPr>
                <w:rFonts w:asciiTheme="minorHAnsi" w:hAnsiTheme="minorHAnsi" w:cstheme="minorHAnsi"/>
                <w:sz w:val="24"/>
                <w:szCs w:val="24"/>
              </w:rPr>
              <w:t xml:space="preserve"> </w:t>
            </w:r>
            <w:r w:rsidR="007D2AC2">
              <w:rPr>
                <w:rFonts w:asciiTheme="minorHAnsi" w:hAnsiTheme="minorHAnsi" w:cstheme="minorHAnsi"/>
                <w:sz w:val="24"/>
                <w:szCs w:val="24"/>
              </w:rPr>
              <w:t>tre</w:t>
            </w:r>
            <w:r w:rsidR="00F66D3D">
              <w:rPr>
                <w:rFonts w:asciiTheme="minorHAnsi" w:hAnsiTheme="minorHAnsi" w:cstheme="minorHAnsi"/>
                <w:sz w:val="24"/>
                <w:szCs w:val="24"/>
              </w:rPr>
              <w:t xml:space="preserve"> </w:t>
            </w:r>
            <w:r w:rsidR="00E34266">
              <w:rPr>
                <w:rFonts w:asciiTheme="minorHAnsi" w:hAnsiTheme="minorHAnsi" w:cstheme="minorHAnsi"/>
                <w:sz w:val="24"/>
                <w:szCs w:val="24"/>
              </w:rPr>
              <w:t>ditt</w:t>
            </w:r>
            <w:r w:rsidR="007D2AC2">
              <w:rPr>
                <w:rFonts w:asciiTheme="minorHAnsi" w:hAnsiTheme="minorHAnsi" w:cstheme="minorHAnsi"/>
                <w:sz w:val="24"/>
                <w:szCs w:val="24"/>
              </w:rPr>
              <w:t>e</w:t>
            </w:r>
            <w:r w:rsidR="008E0180">
              <w:rPr>
                <w:rFonts w:asciiTheme="minorHAnsi" w:hAnsiTheme="minorHAnsi" w:cstheme="minorHAnsi"/>
                <w:sz w:val="24"/>
                <w:szCs w:val="24"/>
              </w:rPr>
              <w:t xml:space="preserve"> opera</w:t>
            </w:r>
            <w:r w:rsidR="007D2AC2">
              <w:rPr>
                <w:rFonts w:asciiTheme="minorHAnsi" w:hAnsiTheme="minorHAnsi" w:cstheme="minorHAnsi"/>
                <w:sz w:val="24"/>
                <w:szCs w:val="24"/>
              </w:rPr>
              <w:t xml:space="preserve">no </w:t>
            </w:r>
            <w:r w:rsidR="008E0180">
              <w:rPr>
                <w:rFonts w:asciiTheme="minorHAnsi" w:hAnsiTheme="minorHAnsi" w:cstheme="minorHAnsi"/>
                <w:sz w:val="24"/>
                <w:szCs w:val="24"/>
              </w:rPr>
              <w:t xml:space="preserve"> nel settore </w:t>
            </w:r>
            <w:r w:rsidR="007D2AC2">
              <w:rPr>
                <w:rFonts w:asciiTheme="minorHAnsi" w:hAnsiTheme="minorHAnsi" w:cstheme="minorHAnsi"/>
                <w:sz w:val="24"/>
                <w:szCs w:val="24"/>
              </w:rPr>
              <w:t xml:space="preserve">della ristorazione </w:t>
            </w:r>
            <w:r w:rsidR="008E0180">
              <w:rPr>
                <w:rFonts w:asciiTheme="minorHAnsi" w:hAnsiTheme="minorHAnsi" w:cstheme="minorHAnsi"/>
                <w:sz w:val="24"/>
                <w:szCs w:val="24"/>
              </w:rPr>
              <w:t>, ed offr</w:t>
            </w:r>
            <w:r w:rsidR="007D2AC2">
              <w:rPr>
                <w:rFonts w:asciiTheme="minorHAnsi" w:hAnsiTheme="minorHAnsi" w:cstheme="minorHAnsi"/>
                <w:sz w:val="24"/>
                <w:szCs w:val="24"/>
              </w:rPr>
              <w:t xml:space="preserve">ono </w:t>
            </w:r>
            <w:r w:rsidR="008E0180">
              <w:rPr>
                <w:rFonts w:asciiTheme="minorHAnsi" w:hAnsiTheme="minorHAnsi" w:cstheme="minorHAnsi"/>
                <w:sz w:val="24"/>
                <w:szCs w:val="24"/>
              </w:rPr>
              <w:t xml:space="preserve"> le garanzie necessarie</w:t>
            </w:r>
            <w:r w:rsidR="0098342D">
              <w:rPr>
                <w:rFonts w:asciiTheme="minorHAnsi" w:hAnsiTheme="minorHAnsi" w:cstheme="minorHAnsi"/>
                <w:sz w:val="24"/>
                <w:szCs w:val="24"/>
              </w:rPr>
              <w:t>;</w:t>
            </w:r>
          </w:p>
        </w:tc>
      </w:tr>
      <w:tr w:rsidR="00612543" w:rsidRPr="007577C7" w14:paraId="6EC57FA8" w14:textId="77777777" w:rsidTr="00612543">
        <w:tc>
          <w:tcPr>
            <w:tcW w:w="1829" w:type="dxa"/>
            <w:shd w:val="clear" w:color="auto" w:fill="FFFFFF"/>
          </w:tcPr>
          <w:p w14:paraId="4F740203" w14:textId="5E48A13B" w:rsidR="00612543" w:rsidRPr="007577C7" w:rsidRDefault="00612543" w:rsidP="00841432">
            <w:pPr>
              <w:spacing w:before="0" w:after="0" w:line="240" w:lineRule="auto"/>
              <w:jc w:val="both"/>
              <w:rPr>
                <w:rFonts w:asciiTheme="minorHAnsi" w:hAnsiTheme="minorHAnsi" w:cstheme="minorHAnsi"/>
                <w:b/>
                <w:sz w:val="24"/>
                <w:szCs w:val="24"/>
              </w:rPr>
            </w:pPr>
            <w:r w:rsidRPr="007577C7">
              <w:rPr>
                <w:rFonts w:asciiTheme="minorHAnsi" w:hAnsiTheme="minorHAnsi" w:cstheme="minorHAnsi"/>
                <w:b/>
                <w:sz w:val="24"/>
                <w:szCs w:val="24"/>
              </w:rPr>
              <w:t>ATTESO</w:t>
            </w:r>
          </w:p>
        </w:tc>
        <w:tc>
          <w:tcPr>
            <w:tcW w:w="7878" w:type="dxa"/>
            <w:gridSpan w:val="3"/>
            <w:shd w:val="clear" w:color="auto" w:fill="FFFFFF"/>
          </w:tcPr>
          <w:p w14:paraId="307E0D00" w14:textId="3F4172DC" w:rsidR="00612543" w:rsidRPr="007577C7" w:rsidRDefault="00612543" w:rsidP="007D2AC2">
            <w:pPr>
              <w:spacing w:before="0" w:after="0" w:line="240" w:lineRule="auto"/>
              <w:jc w:val="both"/>
              <w:rPr>
                <w:rFonts w:asciiTheme="minorHAnsi" w:hAnsiTheme="minorHAnsi" w:cstheme="minorHAnsi"/>
                <w:sz w:val="24"/>
                <w:szCs w:val="24"/>
              </w:rPr>
            </w:pPr>
            <w:proofErr w:type="gramStart"/>
            <w:r w:rsidRPr="007577C7">
              <w:rPr>
                <w:rFonts w:asciiTheme="minorHAnsi" w:hAnsiTheme="minorHAnsi" w:cstheme="minorHAnsi"/>
                <w:sz w:val="24"/>
                <w:szCs w:val="24"/>
              </w:rPr>
              <w:t>che</w:t>
            </w:r>
            <w:proofErr w:type="gramEnd"/>
            <w:r w:rsidRPr="007577C7">
              <w:rPr>
                <w:rFonts w:asciiTheme="minorHAnsi" w:hAnsiTheme="minorHAnsi" w:cstheme="minorHAnsi"/>
                <w:sz w:val="24"/>
                <w:szCs w:val="24"/>
              </w:rPr>
              <w:t xml:space="preserve"> la</w:t>
            </w:r>
            <w:r w:rsidR="00E34266">
              <w:rPr>
                <w:rFonts w:asciiTheme="minorHAnsi" w:hAnsiTheme="minorHAnsi" w:cstheme="minorHAnsi"/>
                <w:sz w:val="24"/>
                <w:szCs w:val="24"/>
              </w:rPr>
              <w:t xml:space="preserve"> ditta</w:t>
            </w:r>
            <w:r w:rsidR="00F66D3D">
              <w:rPr>
                <w:rFonts w:asciiTheme="minorHAnsi" w:hAnsiTheme="minorHAnsi" w:cstheme="minorHAnsi"/>
                <w:sz w:val="24"/>
                <w:szCs w:val="24"/>
              </w:rPr>
              <w:t xml:space="preserve"> </w:t>
            </w:r>
            <w:r w:rsidR="00C33FB7">
              <w:rPr>
                <w:rFonts w:asciiTheme="minorHAnsi" w:hAnsiTheme="minorHAnsi" w:cstheme="minorHAnsi"/>
                <w:sz w:val="24"/>
                <w:szCs w:val="24"/>
              </w:rPr>
              <w:t>“</w:t>
            </w:r>
            <w:r w:rsidR="007D2AC2">
              <w:rPr>
                <w:rFonts w:asciiTheme="minorHAnsi" w:hAnsiTheme="minorHAnsi" w:cstheme="minorHAnsi"/>
                <w:sz w:val="24"/>
                <w:szCs w:val="24"/>
              </w:rPr>
              <w:t xml:space="preserve">Bucaneve </w:t>
            </w:r>
            <w:proofErr w:type="spellStart"/>
            <w:r w:rsidR="007D2AC2">
              <w:rPr>
                <w:rFonts w:asciiTheme="minorHAnsi" w:hAnsiTheme="minorHAnsi" w:cstheme="minorHAnsi"/>
                <w:sz w:val="24"/>
                <w:szCs w:val="24"/>
              </w:rPr>
              <w:t>srls</w:t>
            </w:r>
            <w:proofErr w:type="spellEnd"/>
            <w:r w:rsidR="007D2AC2">
              <w:rPr>
                <w:rFonts w:asciiTheme="minorHAnsi" w:hAnsiTheme="minorHAnsi" w:cstheme="minorHAnsi"/>
                <w:sz w:val="24"/>
                <w:szCs w:val="24"/>
              </w:rPr>
              <w:t>”</w:t>
            </w:r>
            <w:r w:rsidR="00F66D3D">
              <w:rPr>
                <w:rFonts w:asciiTheme="minorHAnsi" w:hAnsiTheme="minorHAnsi" w:cstheme="minorHAnsi"/>
                <w:sz w:val="24"/>
                <w:szCs w:val="24"/>
              </w:rPr>
              <w:t xml:space="preserve"> </w:t>
            </w:r>
            <w:r w:rsidR="008E0180">
              <w:rPr>
                <w:rFonts w:asciiTheme="minorHAnsi" w:hAnsiTheme="minorHAnsi" w:cstheme="minorHAnsi"/>
                <w:sz w:val="24"/>
                <w:szCs w:val="24"/>
              </w:rPr>
              <w:t xml:space="preserve">ha richiesto per </w:t>
            </w:r>
            <w:r w:rsidR="00C33FB7">
              <w:rPr>
                <w:rFonts w:asciiTheme="minorHAnsi" w:hAnsiTheme="minorHAnsi" w:cstheme="minorHAnsi"/>
                <w:sz w:val="24"/>
                <w:szCs w:val="24"/>
              </w:rPr>
              <w:t>il servizio</w:t>
            </w:r>
            <w:r w:rsidR="00F66D3D">
              <w:rPr>
                <w:rFonts w:asciiTheme="minorHAnsi" w:hAnsiTheme="minorHAnsi" w:cstheme="minorHAnsi"/>
                <w:sz w:val="24"/>
                <w:szCs w:val="24"/>
              </w:rPr>
              <w:t xml:space="preserve"> </w:t>
            </w:r>
            <w:r w:rsidR="008E0180">
              <w:rPr>
                <w:rFonts w:asciiTheme="minorHAnsi" w:hAnsiTheme="minorHAnsi" w:cstheme="minorHAnsi"/>
                <w:sz w:val="24"/>
                <w:szCs w:val="24"/>
              </w:rPr>
              <w:t>richiest</w:t>
            </w:r>
            <w:r w:rsidR="00C33FB7">
              <w:rPr>
                <w:rFonts w:asciiTheme="minorHAnsi" w:hAnsiTheme="minorHAnsi" w:cstheme="minorHAnsi"/>
                <w:sz w:val="24"/>
                <w:szCs w:val="24"/>
              </w:rPr>
              <w:t>o</w:t>
            </w:r>
            <w:r w:rsidR="008E0180">
              <w:rPr>
                <w:rFonts w:asciiTheme="minorHAnsi" w:hAnsiTheme="minorHAnsi" w:cstheme="minorHAnsi"/>
                <w:sz w:val="24"/>
                <w:szCs w:val="24"/>
              </w:rPr>
              <w:t xml:space="preserve"> l’importo di euro </w:t>
            </w:r>
            <w:r w:rsidR="007D2AC2">
              <w:rPr>
                <w:rFonts w:asciiTheme="minorHAnsi" w:hAnsiTheme="minorHAnsi" w:cstheme="minorHAnsi"/>
                <w:sz w:val="24"/>
                <w:szCs w:val="24"/>
              </w:rPr>
              <w:t>750</w:t>
            </w:r>
            <w:r w:rsidR="00C33FB7">
              <w:rPr>
                <w:rFonts w:asciiTheme="minorHAnsi" w:hAnsiTheme="minorHAnsi" w:cstheme="minorHAnsi"/>
                <w:sz w:val="24"/>
                <w:szCs w:val="24"/>
              </w:rPr>
              <w:t>,00</w:t>
            </w:r>
            <w:r w:rsidR="008E0180">
              <w:rPr>
                <w:rFonts w:asciiTheme="minorHAnsi" w:hAnsiTheme="minorHAnsi" w:cstheme="minorHAnsi"/>
                <w:sz w:val="24"/>
                <w:szCs w:val="24"/>
              </w:rPr>
              <w:t xml:space="preserve"> (</w:t>
            </w:r>
            <w:r w:rsidR="007D2AC2">
              <w:rPr>
                <w:rFonts w:asciiTheme="minorHAnsi" w:hAnsiTheme="minorHAnsi" w:cstheme="minorHAnsi"/>
                <w:sz w:val="24"/>
                <w:szCs w:val="24"/>
              </w:rPr>
              <w:t>settecentocinquanta</w:t>
            </w:r>
            <w:r w:rsidR="008E0180">
              <w:rPr>
                <w:rFonts w:asciiTheme="minorHAnsi" w:hAnsiTheme="minorHAnsi" w:cstheme="minorHAnsi"/>
                <w:sz w:val="24"/>
                <w:szCs w:val="24"/>
              </w:rPr>
              <w:t>/00)</w:t>
            </w:r>
            <w:r w:rsidRPr="007577C7">
              <w:rPr>
                <w:rFonts w:asciiTheme="minorHAnsi" w:hAnsiTheme="minorHAnsi" w:cstheme="minorHAnsi"/>
                <w:sz w:val="24"/>
                <w:szCs w:val="24"/>
              </w:rPr>
              <w:t xml:space="preserve"> </w:t>
            </w:r>
            <w:r w:rsidR="007D2AC2">
              <w:rPr>
                <w:rFonts w:asciiTheme="minorHAnsi" w:hAnsiTheme="minorHAnsi" w:cstheme="minorHAnsi"/>
                <w:sz w:val="24"/>
                <w:szCs w:val="24"/>
              </w:rPr>
              <w:t>oltre</w:t>
            </w:r>
            <w:r w:rsidR="00F66D3D">
              <w:rPr>
                <w:rFonts w:asciiTheme="minorHAnsi" w:hAnsiTheme="minorHAnsi" w:cstheme="minorHAnsi"/>
                <w:sz w:val="24"/>
                <w:szCs w:val="24"/>
              </w:rPr>
              <w:t xml:space="preserve"> </w:t>
            </w:r>
            <w:r w:rsidRPr="007577C7">
              <w:rPr>
                <w:rFonts w:asciiTheme="minorHAnsi" w:hAnsiTheme="minorHAnsi" w:cstheme="minorHAnsi"/>
                <w:sz w:val="24"/>
                <w:szCs w:val="24"/>
              </w:rPr>
              <w:t>IVA</w:t>
            </w:r>
            <w:r w:rsidR="008E0180">
              <w:rPr>
                <w:rFonts w:asciiTheme="minorHAnsi" w:hAnsiTheme="minorHAnsi" w:cstheme="minorHAnsi"/>
                <w:sz w:val="24"/>
                <w:szCs w:val="24"/>
              </w:rPr>
              <w:t xml:space="preserve"> come per Legge</w:t>
            </w:r>
            <w:r w:rsidRPr="007577C7">
              <w:rPr>
                <w:rFonts w:asciiTheme="minorHAnsi" w:hAnsiTheme="minorHAnsi" w:cstheme="minorHAnsi"/>
                <w:sz w:val="24"/>
                <w:szCs w:val="24"/>
              </w:rPr>
              <w:t>;</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841432">
            <w:pPr>
              <w:spacing w:before="0" w:after="0" w:line="240" w:lineRule="auto"/>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4D51818B" w:rsidR="00612543" w:rsidRPr="007577C7" w:rsidRDefault="00612543" w:rsidP="00672104">
            <w:pPr>
              <w:widowControl w:val="0"/>
              <w:spacing w:before="0" w:after="0" w:line="240" w:lineRule="auto"/>
              <w:jc w:val="both"/>
              <w:rPr>
                <w:rFonts w:asciiTheme="minorHAnsi" w:hAnsiTheme="minorHAnsi" w:cstheme="minorHAnsi"/>
                <w:sz w:val="24"/>
                <w:szCs w:val="24"/>
              </w:rPr>
            </w:pPr>
            <w:proofErr w:type="gramStart"/>
            <w:r w:rsidRPr="007577C7">
              <w:rPr>
                <w:rFonts w:asciiTheme="minorHAnsi" w:hAnsiTheme="minorHAnsi" w:cstheme="minorHAnsi"/>
                <w:sz w:val="24"/>
                <w:szCs w:val="24"/>
              </w:rPr>
              <w:t>che</w:t>
            </w:r>
            <w:proofErr w:type="gramEnd"/>
            <w:r w:rsidRPr="007577C7">
              <w:rPr>
                <w:rFonts w:asciiTheme="minorHAnsi" w:hAnsiTheme="minorHAnsi" w:cstheme="minorHAnsi"/>
                <w:sz w:val="24"/>
                <w:szCs w:val="24"/>
              </w:rPr>
              <w:t xml:space="preserve"> possa rit</w:t>
            </w:r>
            <w:r w:rsidR="00D773CA">
              <w:rPr>
                <w:rFonts w:asciiTheme="minorHAnsi" w:hAnsiTheme="minorHAnsi" w:cstheme="minorHAnsi"/>
                <w:sz w:val="24"/>
                <w:szCs w:val="24"/>
              </w:rPr>
              <w:t>enersi congruamente accertata l’esperienza sin qui maturata dalla</w:t>
            </w:r>
            <w:r w:rsidR="00962005">
              <w:rPr>
                <w:rFonts w:asciiTheme="minorHAnsi" w:hAnsiTheme="minorHAnsi" w:cstheme="minorHAnsi"/>
                <w:sz w:val="24"/>
                <w:szCs w:val="24"/>
              </w:rPr>
              <w:t xml:space="preserve"> </w:t>
            </w:r>
            <w:r w:rsidR="00C33FB7">
              <w:rPr>
                <w:rFonts w:asciiTheme="minorHAnsi" w:hAnsiTheme="minorHAnsi" w:cstheme="minorHAnsi"/>
                <w:sz w:val="24"/>
                <w:szCs w:val="24"/>
              </w:rPr>
              <w:t>ditta “</w:t>
            </w:r>
            <w:r w:rsidR="00672104">
              <w:rPr>
                <w:rFonts w:asciiTheme="minorHAnsi" w:hAnsiTheme="minorHAnsi" w:cstheme="minorHAnsi"/>
                <w:sz w:val="24"/>
                <w:szCs w:val="24"/>
              </w:rPr>
              <w:t xml:space="preserve">Bucaneve </w:t>
            </w:r>
            <w:proofErr w:type="spellStart"/>
            <w:r w:rsidR="00672104">
              <w:rPr>
                <w:rFonts w:asciiTheme="minorHAnsi" w:hAnsiTheme="minorHAnsi" w:cstheme="minorHAnsi"/>
                <w:sz w:val="24"/>
                <w:szCs w:val="24"/>
              </w:rPr>
              <w:t>srls</w:t>
            </w:r>
            <w:proofErr w:type="spellEnd"/>
            <w:r w:rsidR="00672104">
              <w:rPr>
                <w:rFonts w:asciiTheme="minorHAnsi" w:hAnsiTheme="minorHAnsi" w:cstheme="minorHAnsi"/>
                <w:sz w:val="24"/>
                <w:szCs w:val="24"/>
              </w:rPr>
              <w:t>”</w:t>
            </w:r>
            <w:r w:rsidR="00C33FB7">
              <w:rPr>
                <w:rFonts w:asciiTheme="minorHAnsi" w:hAnsiTheme="minorHAnsi" w:cstheme="minorHAnsi"/>
                <w:sz w:val="24"/>
                <w:szCs w:val="24"/>
              </w:rPr>
              <w:t xml:space="preserve">, </w:t>
            </w:r>
            <w:r w:rsidR="00672104">
              <w:rPr>
                <w:rFonts w:asciiTheme="minorHAnsi" w:hAnsiTheme="minorHAnsi" w:cstheme="minorHAnsi"/>
                <w:sz w:val="24"/>
                <w:szCs w:val="24"/>
              </w:rPr>
              <w:t xml:space="preserve"> e </w:t>
            </w:r>
            <w:r w:rsidR="006542C7">
              <w:rPr>
                <w:rFonts w:asciiTheme="minorHAnsi" w:hAnsiTheme="minorHAnsi" w:cstheme="minorHAnsi"/>
                <w:sz w:val="24"/>
                <w:szCs w:val="24"/>
              </w:rPr>
              <w:t xml:space="preserve"> </w:t>
            </w:r>
            <w:r w:rsidRPr="007577C7">
              <w:rPr>
                <w:rFonts w:asciiTheme="minorHAnsi" w:hAnsiTheme="minorHAnsi" w:cstheme="minorHAnsi"/>
                <w:sz w:val="24"/>
                <w:szCs w:val="24"/>
              </w:rPr>
              <w:t xml:space="preserve">che pertanto, ricorra la fattispecie prevista per la scelta del privato contraente mediante procedura negoziata senza previa pubblicazione di bando di gara, ex art. 63 comma 2 </w:t>
            </w:r>
            <w:proofErr w:type="spellStart"/>
            <w:r w:rsidRPr="007577C7">
              <w:rPr>
                <w:rFonts w:asciiTheme="minorHAnsi" w:hAnsiTheme="minorHAnsi" w:cstheme="minorHAnsi"/>
                <w:sz w:val="24"/>
                <w:szCs w:val="24"/>
              </w:rPr>
              <w:t>lett</w:t>
            </w:r>
            <w:proofErr w:type="spellEnd"/>
            <w:r w:rsidRPr="007577C7">
              <w:rPr>
                <w:rFonts w:asciiTheme="minorHAnsi" w:hAnsiTheme="minorHAnsi" w:cstheme="minorHAnsi"/>
                <w:sz w:val="24"/>
                <w:szCs w:val="24"/>
              </w:rPr>
              <w: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rsidP="00841432">
            <w:pPr>
              <w:tabs>
                <w:tab w:val="left" w:pos="9639"/>
              </w:tabs>
              <w:spacing w:before="0" w:after="0" w:line="240" w:lineRule="auto"/>
              <w:jc w:val="both"/>
              <w:rPr>
                <w:rFonts w:asciiTheme="minorHAnsi" w:hAnsiTheme="minorHAnsi" w:cstheme="minorHAnsi"/>
                <w:sz w:val="24"/>
                <w:szCs w:val="24"/>
              </w:rPr>
            </w:pPr>
            <w:proofErr w:type="gramStart"/>
            <w:r w:rsidRPr="007577C7">
              <w:rPr>
                <w:rFonts w:asciiTheme="minorHAnsi" w:hAnsiTheme="minorHAnsi" w:cstheme="minorHAnsi"/>
                <w:sz w:val="24"/>
                <w:szCs w:val="24"/>
              </w:rPr>
              <w:t>con</w:t>
            </w:r>
            <w:proofErr w:type="gramEnd"/>
            <w:r w:rsidRPr="007577C7">
              <w:rPr>
                <w:rFonts w:asciiTheme="minorHAnsi" w:hAnsiTheme="minorHAnsi" w:cstheme="minorHAnsi"/>
                <w:sz w:val="24"/>
                <w:szCs w:val="24"/>
              </w:rPr>
              <w:t xml:space="preserve">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lastRenderedPageBreak/>
              <w:t>CONSIDERATO</w:t>
            </w:r>
          </w:p>
        </w:tc>
        <w:tc>
          <w:tcPr>
            <w:tcW w:w="7878" w:type="dxa"/>
            <w:gridSpan w:val="3"/>
            <w:shd w:val="clear" w:color="auto" w:fill="FFFFFF"/>
          </w:tcPr>
          <w:p w14:paraId="15F85E24" w14:textId="77777777" w:rsidR="00E75D9E" w:rsidRPr="007577C7" w:rsidRDefault="00AF431F" w:rsidP="00841432">
            <w:pPr>
              <w:pStyle w:val="Corpotesto"/>
              <w:tabs>
                <w:tab w:val="left" w:pos="1424"/>
              </w:tabs>
              <w:spacing w:before="0" w:after="0" w:line="240" w:lineRule="auto"/>
              <w:ind w:left="3"/>
              <w:rPr>
                <w:rFonts w:asciiTheme="minorHAnsi" w:hAnsiTheme="minorHAnsi" w:cstheme="minorHAnsi"/>
                <w:szCs w:val="24"/>
              </w:rPr>
            </w:pPr>
            <w:proofErr w:type="gramStart"/>
            <w:r w:rsidRPr="007577C7">
              <w:rPr>
                <w:rFonts w:asciiTheme="minorHAnsi" w:hAnsiTheme="minorHAnsi" w:cstheme="minorHAnsi"/>
                <w:szCs w:val="24"/>
              </w:rPr>
              <w:t>che</w:t>
            </w:r>
            <w:proofErr w:type="gramEnd"/>
            <w:r w:rsidRPr="007577C7">
              <w:rPr>
                <w:rFonts w:asciiTheme="minorHAnsi" w:hAnsiTheme="minorHAnsi" w:cstheme="minorHAnsi"/>
                <w:szCs w:val="24"/>
              </w:rPr>
              <w:t xml:space="preserv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rsidP="00841432">
            <w:pPr>
              <w:tabs>
                <w:tab w:val="left" w:pos="966"/>
              </w:tabs>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3D7AEDD3" w:rsidR="00E75D9E" w:rsidRPr="007577C7" w:rsidRDefault="00AF431F" w:rsidP="00F62754">
            <w:pPr>
              <w:pStyle w:val="Rientrocorpodeltesto21"/>
              <w:spacing w:line="240" w:lineRule="auto"/>
              <w:ind w:left="34" w:hanging="6"/>
              <w:rPr>
                <w:rFonts w:asciiTheme="minorHAnsi" w:hAnsiTheme="minorHAnsi" w:cstheme="minorHAnsi"/>
              </w:rPr>
            </w:pPr>
            <w:proofErr w:type="gramStart"/>
            <w:r w:rsidRPr="007577C7">
              <w:rPr>
                <w:rFonts w:asciiTheme="minorHAnsi" w:hAnsiTheme="minorHAnsi" w:cstheme="minorHAnsi"/>
              </w:rPr>
              <w:t>che</w:t>
            </w:r>
            <w:proofErr w:type="gramEnd"/>
            <w:r w:rsidRPr="007577C7">
              <w:rPr>
                <w:rFonts w:asciiTheme="minorHAnsi" w:hAnsiTheme="minorHAnsi" w:cstheme="minorHAnsi"/>
              </w:rPr>
              <w:t xml:space="preserve"> i</w:t>
            </w:r>
            <w:r w:rsidR="006E6A42" w:rsidRPr="007577C7">
              <w:rPr>
                <w:rFonts w:asciiTheme="minorHAnsi" w:hAnsiTheme="minorHAnsi" w:cstheme="minorHAnsi"/>
              </w:rPr>
              <w:t xml:space="preserve">l </w:t>
            </w:r>
            <w:r w:rsidR="00D773CA">
              <w:rPr>
                <w:rFonts w:asciiTheme="minorHAnsi" w:hAnsiTheme="minorHAnsi" w:cstheme="minorHAnsi"/>
              </w:rPr>
              <w:t>servizio</w:t>
            </w:r>
            <w:r w:rsidR="00962005">
              <w:rPr>
                <w:rFonts w:asciiTheme="minorHAnsi" w:hAnsiTheme="minorHAnsi" w:cstheme="minorHAnsi"/>
              </w:rPr>
              <w:t xml:space="preserve"> </w:t>
            </w:r>
            <w:r w:rsidR="006E6A42" w:rsidRPr="007577C7">
              <w:rPr>
                <w:rFonts w:asciiTheme="minorHAnsi" w:hAnsiTheme="minorHAnsi" w:cstheme="minorHAnsi"/>
              </w:rPr>
              <w:t>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w:t>
            </w:r>
            <w:r w:rsidR="00672104">
              <w:rPr>
                <w:rFonts w:asciiTheme="minorHAnsi" w:hAnsiTheme="minorHAnsi" w:cstheme="minorHAnsi"/>
              </w:rPr>
              <w:t xml:space="preserve">Prof. Gianfranco </w:t>
            </w:r>
            <w:proofErr w:type="spellStart"/>
            <w:r w:rsidR="00672104">
              <w:rPr>
                <w:rFonts w:asciiTheme="minorHAnsi" w:hAnsiTheme="minorHAnsi" w:cstheme="minorHAnsi"/>
              </w:rPr>
              <w:t>Urciuoli</w:t>
            </w:r>
            <w:proofErr w:type="spellEnd"/>
            <w:r w:rsidR="00672104">
              <w:rPr>
                <w:rFonts w:asciiTheme="minorHAnsi" w:hAnsiTheme="minorHAnsi" w:cstheme="minorHAnsi"/>
              </w:rPr>
              <w:t xml:space="preserve"> </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rsidP="00841432">
            <w:pPr>
              <w:pStyle w:val="Rientrocorpodeltesto21"/>
              <w:spacing w:line="240" w:lineRule="auto"/>
              <w:ind w:left="34" w:hanging="6"/>
              <w:rPr>
                <w:rFonts w:asciiTheme="minorHAnsi" w:hAnsiTheme="minorHAnsi" w:cstheme="minorHAnsi"/>
              </w:rPr>
            </w:pPr>
            <w:proofErr w:type="gramStart"/>
            <w:r w:rsidRPr="007577C7">
              <w:rPr>
                <w:rFonts w:asciiTheme="minorHAnsi" w:eastAsia="Calibri" w:hAnsiTheme="minorHAnsi" w:cstheme="minorHAnsi"/>
              </w:rPr>
              <w:t>che</w:t>
            </w:r>
            <w:proofErr w:type="gramEnd"/>
            <w:r w:rsidRPr="007577C7">
              <w:rPr>
                <w:rFonts w:asciiTheme="minorHAnsi" w:eastAsia="Calibri" w:hAnsiTheme="minorHAnsi" w:cstheme="minorHAnsi"/>
              </w:rPr>
              <w:t xml:space="preserv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rsidP="00841432">
            <w:pPr>
              <w:spacing w:before="0" w:after="0" w:line="240" w:lineRule="auto"/>
              <w:ind w:left="28"/>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la</w:t>
            </w:r>
            <w:proofErr w:type="gramEnd"/>
            <w:r w:rsidRPr="007577C7">
              <w:rPr>
                <w:rFonts w:asciiTheme="minorHAnsi" w:eastAsia="Calibri" w:hAnsiTheme="minorHAnsi" w:cstheme="minorHAnsi"/>
                <w:sz w:val="24"/>
                <w:szCs w:val="24"/>
              </w:rPr>
              <w:t xml:space="preserve">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rsidP="00841432">
            <w:pPr>
              <w:spacing w:before="0" w:after="0" w:line="240" w:lineRule="auto"/>
              <w:ind w:left="28"/>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che</w:t>
            </w:r>
            <w:proofErr w:type="gramEnd"/>
            <w:r w:rsidRPr="007577C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841432">
            <w:pPr>
              <w:tabs>
                <w:tab w:val="left" w:pos="966"/>
              </w:tabs>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841432">
            <w:pPr>
              <w:spacing w:before="0" w:after="0" w:line="240" w:lineRule="auto"/>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7577C7">
              <w:rPr>
                <w:rFonts w:asciiTheme="minorHAnsi" w:eastAsia="Calibri" w:hAnsiTheme="minorHAnsi" w:cstheme="minorHAnsi"/>
                <w:i/>
                <w:sz w:val="24"/>
                <w:szCs w:val="24"/>
              </w:rPr>
              <w:t>Consip</w:t>
            </w:r>
            <w:proofErr w:type="spellEnd"/>
            <w:r w:rsidRPr="007577C7">
              <w:rPr>
                <w:rFonts w:asciiTheme="minorHAnsi" w:eastAsia="Calibri" w:hAnsiTheme="minorHAnsi" w:cstheme="minorHAnsi"/>
                <w:i/>
                <w:sz w:val="24"/>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3B3F13" w14:paraId="2460C63E" w14:textId="77777777" w:rsidTr="00810ED4">
        <w:tc>
          <w:tcPr>
            <w:tcW w:w="1829" w:type="dxa"/>
            <w:shd w:val="clear" w:color="auto" w:fill="FFFFFF"/>
          </w:tcPr>
          <w:p w14:paraId="388B0F5C" w14:textId="2FA207E0" w:rsidR="00612543" w:rsidRPr="007577C7" w:rsidRDefault="00612543" w:rsidP="00841432">
            <w:pPr>
              <w:tabs>
                <w:tab w:val="left" w:pos="966"/>
              </w:tabs>
              <w:spacing w:before="0" w:after="0" w:line="240" w:lineRule="auto"/>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7B29D30D" w:rsidR="00612543" w:rsidRPr="003B3F13" w:rsidRDefault="00987A27" w:rsidP="00841432">
            <w:pPr>
              <w:spacing w:before="0" w:after="0" w:line="240" w:lineRule="auto"/>
              <w:ind w:left="28"/>
              <w:jc w:val="both"/>
              <w:rPr>
                <w:rFonts w:asciiTheme="minorHAnsi" w:eastAsia="Calibri" w:hAnsiTheme="minorHAnsi" w:cstheme="minorHAnsi"/>
                <w:sz w:val="24"/>
                <w:szCs w:val="24"/>
              </w:rPr>
            </w:pPr>
            <w:proofErr w:type="gramStart"/>
            <w:r w:rsidRPr="00987A27">
              <w:rPr>
                <w:rFonts w:asciiTheme="minorHAnsi" w:eastAsia="Calibri" w:hAnsiTheme="minorHAnsi" w:cstheme="minorHAnsi"/>
                <w:sz w:val="24"/>
                <w:szCs w:val="24"/>
              </w:rPr>
              <w:t>che</w:t>
            </w:r>
            <w:proofErr w:type="gramEnd"/>
            <w:r w:rsidRPr="00987A27">
              <w:rPr>
                <w:rFonts w:asciiTheme="minorHAnsi" w:eastAsia="Calibri" w:hAnsiTheme="minorHAnsi" w:cstheme="minorHAnsi"/>
                <w:sz w:val="24"/>
                <w:szCs w:val="24"/>
              </w:rPr>
              <w:t xml:space="preserve"> il contratto sarà sottoposto a condizione risolutiva nel caso di sopravvenuta disponibilità di una convenzione </w:t>
            </w:r>
            <w:proofErr w:type="spellStart"/>
            <w:r w:rsidRPr="00987A27">
              <w:rPr>
                <w:rFonts w:asciiTheme="minorHAnsi" w:eastAsia="Calibri" w:hAnsiTheme="minorHAnsi" w:cstheme="minorHAnsi"/>
                <w:sz w:val="24"/>
                <w:szCs w:val="24"/>
              </w:rPr>
              <w:t>Consip</w:t>
            </w:r>
            <w:proofErr w:type="spellEnd"/>
            <w:r w:rsidRPr="00987A27">
              <w:rPr>
                <w:rFonts w:asciiTheme="minorHAnsi" w:eastAsia="Calibri" w:hAnsiTheme="minorHAnsi" w:cstheme="minorHAnsi"/>
                <w:sz w:val="24"/>
                <w:szCs w:val="24"/>
              </w:rPr>
              <w:t xml:space="preserve"> S.p.A. avente ad oggetto i servizi comparabili con quelle oggetto del presente affidamento, ai sensi della norma sopra citata;</w:t>
            </w:r>
          </w:p>
        </w:tc>
      </w:tr>
      <w:tr w:rsidR="00612543" w:rsidRPr="003B3F13" w14:paraId="5BD69DE8" w14:textId="77777777" w:rsidTr="00612543">
        <w:trPr>
          <w:cantSplit/>
        </w:trPr>
        <w:tc>
          <w:tcPr>
            <w:tcW w:w="1829" w:type="dxa"/>
            <w:shd w:val="clear" w:color="auto" w:fill="FFFFFF"/>
          </w:tcPr>
          <w:p w14:paraId="4B35CFD6" w14:textId="5374A82B" w:rsidR="00612543" w:rsidRPr="007577C7" w:rsidRDefault="00612543" w:rsidP="00841432">
            <w:pPr>
              <w:tabs>
                <w:tab w:val="left" w:pos="966"/>
              </w:tabs>
              <w:spacing w:before="0" w:after="0" w:line="240" w:lineRule="auto"/>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841432">
            <w:pPr>
              <w:spacing w:before="0" w:after="0" w:line="240" w:lineRule="auto"/>
              <w:ind w:left="28"/>
              <w:jc w:val="both"/>
              <w:rPr>
                <w:rFonts w:asciiTheme="minorHAnsi" w:eastAsia="Times" w:hAnsiTheme="minorHAnsi" w:cstheme="minorHAnsi"/>
                <w:bCs/>
                <w:sz w:val="24"/>
                <w:szCs w:val="24"/>
                <w:shd w:val="clear" w:color="auto" w:fill="FFFF00"/>
              </w:rPr>
            </w:pPr>
            <w:proofErr w:type="gramStart"/>
            <w:r w:rsidRPr="007577C7">
              <w:rPr>
                <w:rFonts w:asciiTheme="minorHAnsi" w:eastAsia="Calibri" w:hAnsiTheme="minorHAnsi" w:cstheme="minorHAnsi"/>
                <w:sz w:val="24"/>
                <w:szCs w:val="24"/>
              </w:rPr>
              <w:t>del</w:t>
            </w:r>
            <w:proofErr w:type="gramEnd"/>
            <w:r w:rsidRPr="007577C7">
              <w:rPr>
                <w:rFonts w:asciiTheme="minorHAnsi" w:eastAsia="Calibri" w:hAnsiTheme="minorHAnsi" w:cstheme="minorHAnsi"/>
                <w:sz w:val="24"/>
                <w:szCs w:val="24"/>
              </w:rPr>
              <w:t xml:space="preserve"> fatto che per espressa previsione dell’art. 32, comma 10, </w:t>
            </w:r>
            <w:proofErr w:type="spellStart"/>
            <w:r w:rsidRPr="007577C7">
              <w:rPr>
                <w:rFonts w:asciiTheme="minorHAnsi" w:eastAsia="Calibri" w:hAnsiTheme="minorHAnsi" w:cstheme="minorHAnsi"/>
                <w:sz w:val="24"/>
                <w:szCs w:val="24"/>
              </w:rPr>
              <w:t>lett</w:t>
            </w:r>
            <w:proofErr w:type="spellEnd"/>
            <w:r w:rsidRPr="007577C7">
              <w:rPr>
                <w:rFonts w:asciiTheme="minorHAnsi" w:eastAsia="Calibri" w:hAnsiTheme="minorHAnsi" w:cstheme="minorHAnsi"/>
                <w:sz w:val="24"/>
                <w:szCs w:val="24"/>
              </w:rPr>
              <w:t xml:space="preserve">. b)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non si applica il termine dilatorio di </w:t>
            </w:r>
            <w:r w:rsidRPr="007577C7">
              <w:rPr>
                <w:rFonts w:asciiTheme="minorHAnsi" w:eastAsia="Calibri" w:hAnsiTheme="minorHAnsi" w:cstheme="minorHAnsi"/>
                <w:i/>
                <w:sz w:val="24"/>
                <w:szCs w:val="24"/>
              </w:rPr>
              <w:t xml:space="preserve">stand </w:t>
            </w:r>
            <w:proofErr w:type="spellStart"/>
            <w:r w:rsidRPr="007577C7">
              <w:rPr>
                <w:rFonts w:asciiTheme="minorHAnsi" w:eastAsia="Calibri" w:hAnsiTheme="minorHAnsi" w:cstheme="minorHAnsi"/>
                <w:i/>
                <w:sz w:val="24"/>
                <w:szCs w:val="24"/>
              </w:rPr>
              <w:t>still</w:t>
            </w:r>
            <w:proofErr w:type="spellEnd"/>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841432">
      <w:pPr>
        <w:spacing w:before="0" w:after="0" w:line="240" w:lineRule="auto"/>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841432">
      <w:pPr>
        <w:spacing w:before="0" w:after="0" w:line="240" w:lineRule="auto"/>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265A5D7D" w:rsidR="00612543" w:rsidRPr="007577C7" w:rsidRDefault="00612543" w:rsidP="00451982">
      <w:pPr>
        <w:pStyle w:val="Paragrafoelenco2"/>
        <w:numPr>
          <w:ilvl w:val="0"/>
          <w:numId w:val="1"/>
        </w:numPr>
        <w:tabs>
          <w:tab w:val="clear" w:pos="0"/>
        </w:tabs>
        <w:spacing w:before="0" w:after="0" w:line="240" w:lineRule="auto"/>
        <w:ind w:left="426"/>
        <w:jc w:val="both"/>
        <w:rPr>
          <w:rFonts w:asciiTheme="minorHAnsi" w:hAnsiTheme="minorHAnsi" w:cstheme="minorHAnsi"/>
          <w:sz w:val="24"/>
          <w:szCs w:val="24"/>
        </w:rPr>
      </w:pPr>
      <w:proofErr w:type="gramStart"/>
      <w:r w:rsidRPr="007577C7">
        <w:rPr>
          <w:rFonts w:asciiTheme="minorHAnsi" w:hAnsiTheme="minorHAnsi" w:cstheme="minorHAnsi"/>
          <w:sz w:val="24"/>
          <w:szCs w:val="24"/>
        </w:rPr>
        <w:t>di</w:t>
      </w:r>
      <w:proofErr w:type="gramEnd"/>
      <w:r w:rsidRPr="007577C7">
        <w:rPr>
          <w:rFonts w:asciiTheme="minorHAnsi" w:hAnsiTheme="minorHAnsi" w:cstheme="minorHAnsi"/>
          <w:sz w:val="24"/>
          <w:szCs w:val="24"/>
        </w:rPr>
        <w:t xml:space="preserve">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per l’affidamento diretto del servizio</w:t>
      </w:r>
      <w:r w:rsidR="00962005">
        <w:rPr>
          <w:rFonts w:asciiTheme="minorHAnsi" w:hAnsiTheme="minorHAnsi" w:cstheme="minorHAnsi"/>
          <w:bCs/>
          <w:sz w:val="24"/>
          <w:szCs w:val="24"/>
        </w:rPr>
        <w:t xml:space="preserve"> </w:t>
      </w:r>
      <w:r w:rsidRPr="007577C7">
        <w:rPr>
          <w:rFonts w:asciiTheme="minorHAnsi" w:hAnsiTheme="minorHAnsi" w:cstheme="minorHAnsi"/>
          <w:bCs/>
          <w:sz w:val="24"/>
          <w:szCs w:val="24"/>
        </w:rPr>
        <w:t>di quanto all’oggetto all’</w:t>
      </w:r>
      <w:r w:rsidRPr="007577C7">
        <w:rPr>
          <w:rFonts w:asciiTheme="minorHAnsi" w:eastAsia="Calibri" w:hAnsiTheme="minorHAnsi" w:cstheme="minorHAnsi"/>
          <w:sz w:val="24"/>
          <w:szCs w:val="24"/>
        </w:rPr>
        <w:t>operatore economico “</w:t>
      </w:r>
      <w:r w:rsidR="00F62754">
        <w:rPr>
          <w:rFonts w:asciiTheme="minorHAnsi" w:eastAsia="Calibri" w:hAnsiTheme="minorHAnsi" w:cstheme="minorHAnsi"/>
          <w:sz w:val="24"/>
          <w:szCs w:val="24"/>
        </w:rPr>
        <w:t xml:space="preserve">Bucaneve </w:t>
      </w:r>
      <w:proofErr w:type="spellStart"/>
      <w:r w:rsidR="00F62754">
        <w:rPr>
          <w:rFonts w:asciiTheme="minorHAnsi" w:eastAsia="Calibri" w:hAnsiTheme="minorHAnsi" w:cstheme="minorHAnsi"/>
          <w:sz w:val="24"/>
          <w:szCs w:val="24"/>
        </w:rPr>
        <w:t>srls</w:t>
      </w:r>
      <w:proofErr w:type="spellEnd"/>
      <w:r w:rsidR="00F62754">
        <w:rPr>
          <w:rFonts w:asciiTheme="minorHAnsi" w:eastAsia="Calibri" w:hAnsiTheme="minorHAnsi" w:cstheme="minorHAnsi"/>
          <w:sz w:val="24"/>
          <w:szCs w:val="24"/>
        </w:rPr>
        <w:t xml:space="preserve">” </w:t>
      </w:r>
      <w:r w:rsidRPr="007577C7">
        <w:rPr>
          <w:rFonts w:asciiTheme="minorHAnsi" w:eastAsia="Calibri" w:hAnsiTheme="minorHAnsi" w:cstheme="minorHAnsi"/>
          <w:sz w:val="24"/>
          <w:szCs w:val="24"/>
        </w:rPr>
        <w:t xml:space="preserve">, con sede legale in </w:t>
      </w:r>
      <w:r w:rsidR="00F62754">
        <w:rPr>
          <w:rFonts w:asciiTheme="minorHAnsi" w:eastAsia="Calibri" w:hAnsiTheme="minorHAnsi" w:cstheme="minorHAnsi"/>
          <w:sz w:val="24"/>
          <w:szCs w:val="24"/>
        </w:rPr>
        <w:t>Napoli</w:t>
      </w:r>
      <w:r w:rsidR="009109CF">
        <w:rPr>
          <w:rFonts w:asciiTheme="minorHAnsi" w:eastAsia="Calibri" w:hAnsiTheme="minorHAnsi" w:cstheme="minorHAnsi"/>
          <w:sz w:val="24"/>
          <w:szCs w:val="24"/>
        </w:rPr>
        <w:t xml:space="preserve"> (NA) al</w:t>
      </w:r>
      <w:r w:rsidR="00F62754">
        <w:rPr>
          <w:rFonts w:asciiTheme="minorHAnsi" w:eastAsia="Calibri" w:hAnsiTheme="minorHAnsi" w:cstheme="minorHAnsi"/>
          <w:sz w:val="24"/>
          <w:szCs w:val="24"/>
        </w:rPr>
        <w:t xml:space="preserve"> Corso Vittorio Emanuele 530</w:t>
      </w:r>
      <w:r w:rsidR="009E74D4">
        <w:rPr>
          <w:rFonts w:asciiTheme="minorHAnsi" w:eastAsia="Calibri" w:hAnsiTheme="minorHAnsi" w:cstheme="minorHAnsi"/>
          <w:sz w:val="24"/>
          <w:szCs w:val="24"/>
        </w:rPr>
        <w:t xml:space="preserve">, con P.IVA </w:t>
      </w:r>
      <w:r w:rsidR="00F62754">
        <w:rPr>
          <w:rFonts w:asciiTheme="minorHAnsi" w:eastAsia="Calibri" w:hAnsiTheme="minorHAnsi" w:cstheme="minorHAnsi"/>
          <w:sz w:val="24"/>
          <w:szCs w:val="24"/>
        </w:rPr>
        <w:t>0886815</w:t>
      </w:r>
      <w:r w:rsidR="000B7624">
        <w:rPr>
          <w:rFonts w:asciiTheme="minorHAnsi" w:eastAsia="Calibri" w:hAnsiTheme="minorHAnsi" w:cstheme="minorHAnsi"/>
          <w:sz w:val="24"/>
          <w:szCs w:val="24"/>
        </w:rPr>
        <w:t>1211</w:t>
      </w:r>
      <w:r w:rsidR="009109CF">
        <w:rPr>
          <w:rFonts w:asciiTheme="minorHAnsi" w:eastAsia="Calibri" w:hAnsiTheme="minorHAnsi" w:cstheme="minorHAnsi"/>
          <w:sz w:val="24"/>
          <w:szCs w:val="24"/>
        </w:rPr>
        <w:t>,</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000B7624">
        <w:rPr>
          <w:rFonts w:asciiTheme="minorHAnsi" w:eastAsia="Calibri" w:hAnsiTheme="minorHAnsi" w:cstheme="minorHAnsi"/>
          <w:sz w:val="24"/>
          <w:szCs w:val="24"/>
        </w:rPr>
        <w:t xml:space="preserve"> con il preventivo del 19 maggio 2022 </w:t>
      </w:r>
      <w:r w:rsidRPr="007577C7">
        <w:rPr>
          <w:rFonts w:asciiTheme="minorHAnsi" w:eastAsia="Calibri" w:hAnsiTheme="minorHAnsi" w:cstheme="minorHAnsi"/>
          <w:sz w:val="24"/>
          <w:szCs w:val="24"/>
        </w:rPr>
        <w:t xml:space="preserve">, ad un prezzo complessivo offerto pari a euro </w:t>
      </w:r>
      <w:r w:rsidR="00481D1A">
        <w:rPr>
          <w:rFonts w:asciiTheme="minorHAnsi" w:eastAsia="Calibri" w:hAnsiTheme="minorHAnsi" w:cstheme="minorHAnsi"/>
          <w:sz w:val="24"/>
          <w:szCs w:val="24"/>
        </w:rPr>
        <w:t>825</w:t>
      </w:r>
      <w:r w:rsidR="00583123">
        <w:rPr>
          <w:rFonts w:asciiTheme="minorHAnsi" w:eastAsia="Calibri" w:hAnsiTheme="minorHAnsi" w:cstheme="minorHAnsi"/>
          <w:sz w:val="24"/>
          <w:szCs w:val="24"/>
        </w:rPr>
        <w:t>,00</w:t>
      </w:r>
      <w:r w:rsidRPr="007577C7">
        <w:rPr>
          <w:rFonts w:asciiTheme="minorHAnsi" w:eastAsia="Calibri" w:hAnsiTheme="minorHAnsi" w:cstheme="minorHAnsi"/>
          <w:sz w:val="24"/>
          <w:szCs w:val="24"/>
        </w:rPr>
        <w:t xml:space="preserve"> (</w:t>
      </w:r>
      <w:proofErr w:type="spellStart"/>
      <w:r w:rsidR="00481D1A">
        <w:rPr>
          <w:rFonts w:asciiTheme="minorHAnsi" w:eastAsia="Calibri" w:hAnsiTheme="minorHAnsi" w:cstheme="minorHAnsi"/>
          <w:sz w:val="24"/>
          <w:szCs w:val="24"/>
        </w:rPr>
        <w:t>ottocentoventicinque</w:t>
      </w:r>
      <w:proofErr w:type="spellEnd"/>
      <w:r w:rsidR="00FA1864">
        <w:rPr>
          <w:rFonts w:asciiTheme="minorHAnsi" w:eastAsia="Calibri" w:hAnsiTheme="minorHAnsi" w:cstheme="minorHAnsi"/>
          <w:sz w:val="24"/>
          <w:szCs w:val="24"/>
        </w:rPr>
        <w:t>/</w:t>
      </w:r>
      <w:r w:rsidR="00583123">
        <w:rPr>
          <w:rFonts w:asciiTheme="minorHAnsi" w:eastAsia="Calibri" w:hAnsiTheme="minorHAnsi" w:cstheme="minorHAnsi"/>
          <w:sz w:val="24"/>
          <w:szCs w:val="24"/>
        </w:rPr>
        <w:t>00</w:t>
      </w:r>
      <w:r w:rsidRPr="007577C7">
        <w:rPr>
          <w:rFonts w:asciiTheme="minorHAnsi" w:eastAsia="Calibri" w:hAnsiTheme="minorHAnsi" w:cstheme="minorHAnsi"/>
          <w:sz w:val="24"/>
          <w:szCs w:val="24"/>
        </w:rPr>
        <w:t>), il tutto compreso IVA come per legge e comprensivo di ogni altro onere;</w:t>
      </w:r>
    </w:p>
    <w:p w14:paraId="3C8E2A99" w14:textId="6E9B2065" w:rsidR="00612543" w:rsidRPr="007577C7" w:rsidRDefault="00612543" w:rsidP="00451982">
      <w:pPr>
        <w:pStyle w:val="Paragrafoelenco2"/>
        <w:numPr>
          <w:ilvl w:val="0"/>
          <w:numId w:val="2"/>
        </w:numPr>
        <w:tabs>
          <w:tab w:val="clear" w:pos="0"/>
        </w:tabs>
        <w:spacing w:before="0" w:after="0" w:line="240" w:lineRule="auto"/>
        <w:ind w:left="426"/>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FA1864">
        <w:rPr>
          <w:rFonts w:asciiTheme="minorHAnsi" w:hAnsiTheme="minorHAnsi" w:cstheme="minorHAnsi"/>
          <w:bCs/>
          <w:sz w:val="24"/>
          <w:szCs w:val="24"/>
        </w:rPr>
        <w:t>6</w:t>
      </w:r>
      <w:r w:rsidRPr="007577C7">
        <w:rPr>
          <w:rFonts w:asciiTheme="minorHAnsi" w:hAnsiTheme="minorHAnsi" w:cstheme="minorHAnsi"/>
          <w:bCs/>
          <w:sz w:val="24"/>
          <w:szCs w:val="24"/>
        </w:rPr>
        <w:t>.0</w:t>
      </w:r>
      <w:r w:rsidR="00FA1864">
        <w:rPr>
          <w:rFonts w:asciiTheme="minorHAnsi" w:hAnsiTheme="minorHAnsi" w:cstheme="minorHAnsi"/>
          <w:bCs/>
          <w:sz w:val="24"/>
          <w:szCs w:val="24"/>
        </w:rPr>
        <w:t>7</w:t>
      </w:r>
      <w:r w:rsidR="00D22AB1">
        <w:rPr>
          <w:rFonts w:asciiTheme="minorHAnsi" w:hAnsiTheme="minorHAnsi" w:cstheme="minorHAnsi"/>
          <w:bCs/>
          <w:sz w:val="24"/>
          <w:szCs w:val="24"/>
        </w:rPr>
        <w:t>, “</w:t>
      </w:r>
      <w:r w:rsidR="00FA1864">
        <w:rPr>
          <w:rFonts w:asciiTheme="minorHAnsi" w:hAnsiTheme="minorHAnsi" w:cstheme="minorHAnsi"/>
          <w:bCs/>
          <w:sz w:val="24"/>
          <w:szCs w:val="24"/>
        </w:rPr>
        <w:t>Altre spese per servizi</w:t>
      </w:r>
      <w:r w:rsidRPr="007577C7">
        <w:rPr>
          <w:rFonts w:asciiTheme="minorHAnsi" w:hAnsiTheme="minorHAnsi" w:cstheme="minorHAnsi"/>
          <w:bCs/>
          <w:sz w:val="24"/>
          <w:szCs w:val="24"/>
        </w:rPr>
        <w:t xml:space="preserve">” per l’importo indicato, IVA compresa, con copertura economica garantita dal Bilancio di previsione </w:t>
      </w:r>
      <w:proofErr w:type="spellStart"/>
      <w:r w:rsidRPr="007577C7">
        <w:rPr>
          <w:rFonts w:asciiTheme="minorHAnsi" w:hAnsiTheme="minorHAnsi" w:cstheme="minorHAnsi"/>
          <w:bCs/>
          <w:sz w:val="24"/>
          <w:szCs w:val="24"/>
        </w:rPr>
        <w:t>autorizzatorio</w:t>
      </w:r>
      <w:proofErr w:type="spellEnd"/>
      <w:r w:rsidRPr="007577C7">
        <w:rPr>
          <w:rFonts w:asciiTheme="minorHAnsi" w:hAnsiTheme="minorHAnsi" w:cstheme="minorHAnsi"/>
          <w:bCs/>
          <w:sz w:val="24"/>
          <w:szCs w:val="24"/>
        </w:rPr>
        <w:t xml:space="preserve">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481D1A">
        <w:rPr>
          <w:rFonts w:asciiTheme="minorHAnsi" w:eastAsia="Calibri" w:hAnsiTheme="minorHAnsi" w:cstheme="minorHAnsi"/>
          <w:bCs/>
          <w:sz w:val="24"/>
          <w:szCs w:val="24"/>
        </w:rPr>
        <w:t>Budget economico Ricerca 2019</w:t>
      </w:r>
      <w:r w:rsidR="00E47197">
        <w:rPr>
          <w:rFonts w:asciiTheme="minorHAnsi" w:eastAsia="Calibri" w:hAnsiTheme="minorHAnsi" w:cstheme="minorHAnsi"/>
          <w:bCs/>
          <w:sz w:val="24"/>
          <w:szCs w:val="24"/>
        </w:rPr>
        <w:t>”;</w:t>
      </w:r>
    </w:p>
    <w:p w14:paraId="3505145D" w14:textId="77777777" w:rsidR="00612543" w:rsidRPr="007577C7" w:rsidRDefault="00612543" w:rsidP="00451982">
      <w:pPr>
        <w:pStyle w:val="Paragrafoelenco2"/>
        <w:numPr>
          <w:ilvl w:val="0"/>
          <w:numId w:val="2"/>
        </w:numPr>
        <w:tabs>
          <w:tab w:val="clear" w:pos="0"/>
        </w:tabs>
        <w:spacing w:before="0" w:after="0" w:line="240" w:lineRule="auto"/>
        <w:ind w:left="426"/>
        <w:jc w:val="both"/>
        <w:rPr>
          <w:rFonts w:asciiTheme="minorHAnsi" w:eastAsia="Calibri" w:hAnsiTheme="minorHAnsi" w:cstheme="minorHAnsi"/>
          <w:sz w:val="24"/>
          <w:szCs w:val="24"/>
        </w:rPr>
      </w:pPr>
      <w:proofErr w:type="gramStart"/>
      <w:r w:rsidRPr="007577C7">
        <w:rPr>
          <w:rFonts w:asciiTheme="minorHAnsi" w:hAnsiTheme="minorHAnsi" w:cstheme="minorHAnsi"/>
          <w:bCs/>
          <w:sz w:val="24"/>
          <w:szCs w:val="24"/>
        </w:rPr>
        <w:t>di</w:t>
      </w:r>
      <w:proofErr w:type="gramEnd"/>
      <w:r w:rsidRPr="007577C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367A12B5" w14:textId="77777777" w:rsidR="00612543" w:rsidRPr="007577C7" w:rsidRDefault="00612543" w:rsidP="00841432">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e </w:t>
      </w:r>
      <w:proofErr w:type="spellStart"/>
      <w:r w:rsidRPr="007577C7">
        <w:rPr>
          <w:rFonts w:asciiTheme="minorHAnsi" w:eastAsia="Calibri" w:hAnsiTheme="minorHAnsi" w:cstheme="minorHAnsi"/>
          <w:sz w:val="24"/>
          <w:szCs w:val="24"/>
        </w:rPr>
        <w:t>s.m.i.</w:t>
      </w:r>
      <w:proofErr w:type="spellEnd"/>
    </w:p>
    <w:p w14:paraId="042C8851" w14:textId="77777777" w:rsidR="00612543" w:rsidRPr="007577C7" w:rsidRDefault="00612543" w:rsidP="00841432">
      <w:pPr>
        <w:spacing w:before="0" w:after="0" w:line="240" w:lineRule="auto"/>
        <w:rPr>
          <w:rFonts w:asciiTheme="minorHAnsi" w:eastAsia="Calibri" w:hAnsiTheme="minorHAnsi" w:cstheme="minorHAnsi"/>
          <w:sz w:val="24"/>
          <w:szCs w:val="24"/>
        </w:rPr>
      </w:pPr>
    </w:p>
    <w:p w14:paraId="3B7647BE" w14:textId="77777777" w:rsidR="00612543" w:rsidRPr="007577C7" w:rsidRDefault="00612543" w:rsidP="00841432">
      <w:pPr>
        <w:tabs>
          <w:tab w:val="center" w:pos="7371"/>
        </w:tabs>
        <w:spacing w:before="0" w:after="0" w:line="240" w:lineRule="auto"/>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81006E3" w14:textId="77E69230" w:rsidR="00AF431F" w:rsidRPr="007577C7" w:rsidRDefault="00612543" w:rsidP="006E3423">
      <w:pPr>
        <w:tabs>
          <w:tab w:val="center" w:pos="7371"/>
        </w:tabs>
        <w:spacing w:before="0" w:after="0" w:line="240" w:lineRule="auto"/>
        <w:rPr>
          <w:rFonts w:asciiTheme="minorHAnsi" w:hAnsiTheme="minorHAnsi" w:cstheme="minorHAnsi"/>
          <w:sz w:val="24"/>
          <w:szCs w:val="24"/>
        </w:rPr>
      </w:pPr>
      <w:r w:rsidRPr="007577C7">
        <w:rPr>
          <w:rFonts w:asciiTheme="minorHAnsi" w:hAnsiTheme="minorHAnsi" w:cstheme="minorHAnsi"/>
          <w:b/>
          <w:i/>
          <w:sz w:val="24"/>
          <w:szCs w:val="24"/>
        </w:rPr>
        <w:tab/>
        <w:t xml:space="preserve">prof. ing. Francesco </w:t>
      </w:r>
      <w:proofErr w:type="spellStart"/>
      <w:r w:rsidRPr="007577C7">
        <w:rPr>
          <w:rFonts w:asciiTheme="minorHAnsi" w:hAnsiTheme="minorHAnsi" w:cstheme="minorHAnsi"/>
          <w:b/>
          <w:i/>
          <w:sz w:val="24"/>
          <w:szCs w:val="24"/>
        </w:rPr>
        <w:t>Pirozzi</w:t>
      </w:r>
      <w:proofErr w:type="spellEnd"/>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22262" w14:textId="77777777" w:rsidR="00F30D8D" w:rsidRDefault="00F30D8D">
      <w:pPr>
        <w:spacing w:before="0" w:after="0" w:line="240" w:lineRule="auto"/>
      </w:pPr>
      <w:r>
        <w:separator/>
      </w:r>
    </w:p>
  </w:endnote>
  <w:endnote w:type="continuationSeparator" w:id="0">
    <w:p w14:paraId="581A38F6" w14:textId="77777777" w:rsidR="00F30D8D" w:rsidRDefault="00F30D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C1A7D6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732E1">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1015EAA"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732E1">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821C6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821C69">
      <w:rPr>
        <w:rFonts w:ascii="Eras Medium ITC" w:hAnsi="Eras Medium ITC"/>
        <w:bCs/>
        <w:color w:val="002060"/>
        <w:sz w:val="13"/>
        <w:szCs w:val="13"/>
        <w:lang w:val="en-US"/>
      </w:rPr>
      <w:t>tel</w:t>
    </w:r>
    <w:proofErr w:type="spellEnd"/>
    <w:proofErr w:type="gramEnd"/>
    <w:r w:rsidRPr="00821C69">
      <w:rPr>
        <w:rFonts w:ascii="Eras Medium ITC" w:hAnsi="Eras Medium ITC"/>
        <w:bCs/>
        <w:color w:val="002060"/>
        <w:sz w:val="13"/>
        <w:szCs w:val="13"/>
        <w:lang w:val="en-US"/>
      </w:rPr>
      <w:t>: +39 081 7682322</w:t>
    </w:r>
    <w:r w:rsidRPr="00821C69">
      <w:rPr>
        <w:rFonts w:ascii="Eras Medium ITC" w:hAnsi="Eras Medium ITC"/>
        <w:bCs/>
        <w:color w:val="002060"/>
        <w:sz w:val="13"/>
        <w:szCs w:val="13"/>
        <w:lang w:val="en-US"/>
      </w:rPr>
      <w:tab/>
    </w:r>
    <w:proofErr w:type="spellStart"/>
    <w:r w:rsidRPr="00821C69">
      <w:rPr>
        <w:rFonts w:ascii="Eras Medium ITC" w:hAnsi="Eras Medium ITC"/>
        <w:bCs/>
        <w:color w:val="002060"/>
        <w:sz w:val="13"/>
        <w:szCs w:val="13"/>
        <w:lang w:val="en-US"/>
      </w:rPr>
      <w:t>tel</w:t>
    </w:r>
    <w:proofErr w:type="spellEnd"/>
    <w:r w:rsidRPr="00821C69">
      <w:rPr>
        <w:rFonts w:ascii="Eras Medium ITC" w:hAnsi="Eras Medium ITC"/>
        <w:bCs/>
        <w:color w:val="002060"/>
        <w:sz w:val="13"/>
        <w:szCs w:val="13"/>
        <w:lang w:val="en-US"/>
      </w:rPr>
      <w:t>: +39 081 7682174</w:t>
    </w:r>
    <w:r w:rsidRPr="00821C69">
      <w:rPr>
        <w:rFonts w:ascii="Eras Medium ITC" w:hAnsi="Eras Medium ITC"/>
        <w:bCs/>
        <w:color w:val="002060"/>
        <w:sz w:val="13"/>
        <w:szCs w:val="13"/>
        <w:lang w:val="en-US"/>
      </w:rPr>
      <w:tab/>
    </w:r>
    <w:proofErr w:type="spellStart"/>
    <w:r w:rsidRPr="00821C69">
      <w:rPr>
        <w:rFonts w:ascii="Eras Medium ITC" w:hAnsi="Eras Medium ITC"/>
        <w:bCs/>
        <w:color w:val="002060"/>
        <w:sz w:val="13"/>
        <w:szCs w:val="13"/>
        <w:lang w:val="en-US"/>
      </w:rPr>
      <w:t>tel</w:t>
    </w:r>
    <w:proofErr w:type="spellEnd"/>
    <w:r w:rsidRPr="00821C69">
      <w:rPr>
        <w:rFonts w:ascii="Eras Medium ITC" w:hAnsi="Eras Medium ITC"/>
        <w:bCs/>
        <w:color w:val="002060"/>
        <w:sz w:val="13"/>
        <w:szCs w:val="13"/>
        <w:lang w:val="en-US"/>
      </w:rPr>
      <w:t>: +39 081 7683446</w:t>
    </w:r>
    <w:r w:rsidRPr="00821C69">
      <w:rPr>
        <w:rFonts w:ascii="Eras Medium ITC" w:hAnsi="Eras Medium ITC"/>
        <w:bCs/>
        <w:color w:val="002060"/>
        <w:sz w:val="13"/>
        <w:szCs w:val="13"/>
        <w:lang w:val="en-US"/>
      </w:rPr>
      <w:tab/>
    </w:r>
    <w:proofErr w:type="spellStart"/>
    <w:r w:rsidRPr="00821C69">
      <w:rPr>
        <w:rFonts w:ascii="Eras Medium ITC" w:hAnsi="Eras Medium ITC"/>
        <w:bCs/>
        <w:color w:val="002060"/>
        <w:sz w:val="13"/>
        <w:szCs w:val="13"/>
        <w:lang w:val="en-US"/>
      </w:rPr>
      <w:t>tel</w:t>
    </w:r>
    <w:proofErr w:type="spellEnd"/>
    <w:r w:rsidRPr="00821C69">
      <w:rPr>
        <w:rFonts w:ascii="Eras Medium ITC" w:hAnsi="Eras Medium ITC"/>
        <w:bCs/>
        <w:color w:val="002060"/>
        <w:sz w:val="13"/>
        <w:szCs w:val="13"/>
        <w:lang w:val="en-US"/>
      </w:rPr>
      <w:t>: +39 081 7683339</w:t>
    </w:r>
    <w:r w:rsidRPr="00821C69">
      <w:rPr>
        <w:rFonts w:ascii="Eras Medium ITC" w:hAnsi="Eras Medium ITC"/>
        <w:bCs/>
        <w:color w:val="002060"/>
        <w:sz w:val="13"/>
        <w:szCs w:val="13"/>
        <w:lang w:val="en-US"/>
      </w:rPr>
      <w:tab/>
    </w:r>
    <w:proofErr w:type="spellStart"/>
    <w:r w:rsidRPr="00821C69">
      <w:rPr>
        <w:rFonts w:ascii="Eras Medium ITC" w:hAnsi="Eras Medium ITC"/>
        <w:bCs/>
        <w:color w:val="002060"/>
        <w:sz w:val="13"/>
        <w:szCs w:val="13"/>
        <w:lang w:val="en-US"/>
      </w:rPr>
      <w:t>tel</w:t>
    </w:r>
    <w:proofErr w:type="spellEnd"/>
    <w:r w:rsidRPr="00821C69">
      <w:rPr>
        <w:rFonts w:ascii="Eras Medium ITC" w:hAnsi="Eras Medium ITC"/>
        <w:bCs/>
        <w:color w:val="002060"/>
        <w:sz w:val="13"/>
        <w:szCs w:val="13"/>
        <w:lang w:val="en-US"/>
      </w:rPr>
      <w:t>: +39 081 7682320</w:t>
    </w:r>
  </w:p>
  <w:p w14:paraId="55F39C08" w14:textId="21EB91AF" w:rsidR="007577C7" w:rsidRPr="00821C69" w:rsidRDefault="00F30D8D"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7577C7" w:rsidRPr="00821C69">
        <w:rPr>
          <w:rFonts w:ascii="Eras Medium ITC" w:hAnsi="Eras Medium ITC"/>
          <w:bCs/>
          <w:color w:val="002060"/>
          <w:sz w:val="13"/>
          <w:szCs w:val="13"/>
          <w:lang w:val="en-US"/>
        </w:rPr>
        <w:t>marina.dambrosio@unina.it</w:t>
      </w:r>
    </w:hyperlink>
    <w:r w:rsidR="007577C7" w:rsidRPr="00821C69">
      <w:rPr>
        <w:rFonts w:ascii="Eras Medium ITC" w:hAnsi="Eras Medium ITC"/>
        <w:bCs/>
        <w:color w:val="002060"/>
        <w:sz w:val="13"/>
        <w:szCs w:val="13"/>
        <w:lang w:val="en-US"/>
      </w:rPr>
      <w:tab/>
      <w:t>tiziana.bellardini@unina.it</w:t>
    </w:r>
    <w:r w:rsidR="007577C7" w:rsidRPr="00821C69">
      <w:rPr>
        <w:rFonts w:ascii="Eras Medium ITC" w:hAnsi="Eras Medium ITC"/>
        <w:bCs/>
        <w:color w:val="002060"/>
        <w:sz w:val="13"/>
        <w:szCs w:val="13"/>
        <w:lang w:val="en-US"/>
      </w:rPr>
      <w:tab/>
    </w:r>
    <w:r w:rsidR="007577C7" w:rsidRPr="00821C69">
      <w:rPr>
        <w:rFonts w:ascii="Eras Medium ITC" w:hAnsi="Eras Medium ITC"/>
        <w:bCs/>
        <w:i/>
        <w:iCs/>
        <w:color w:val="002060"/>
        <w:sz w:val="13"/>
        <w:szCs w:val="13"/>
        <w:lang w:val="en-US"/>
      </w:rPr>
      <w:t>nicolina.naccarato@unina.it</w:t>
    </w:r>
    <w:r w:rsidR="007577C7" w:rsidRPr="00821C69">
      <w:rPr>
        <w:rFonts w:ascii="Eras Medium ITC" w:hAnsi="Eras Medium ITC"/>
        <w:bCs/>
        <w:color w:val="002060"/>
        <w:sz w:val="13"/>
        <w:szCs w:val="13"/>
        <w:lang w:val="en-US"/>
      </w:rPr>
      <w:tab/>
    </w:r>
    <w:r w:rsidR="007577C7" w:rsidRPr="00821C69">
      <w:rPr>
        <w:rFonts w:ascii="Eras Medium ITC" w:hAnsi="Eras Medium ITC"/>
        <w:bCs/>
        <w:i/>
        <w:iCs/>
        <w:color w:val="002060"/>
        <w:sz w:val="13"/>
        <w:szCs w:val="13"/>
        <w:lang w:val="en-US"/>
      </w:rPr>
      <w:t>stefania.volpe@unina.it</w:t>
    </w:r>
    <w:r w:rsidR="007577C7" w:rsidRPr="00821C69">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3A2BC" w14:textId="77777777" w:rsidR="00F30D8D" w:rsidRDefault="00F30D8D">
      <w:pPr>
        <w:spacing w:before="0" w:after="0" w:line="240" w:lineRule="auto"/>
      </w:pPr>
      <w:r>
        <w:separator/>
      </w:r>
    </w:p>
  </w:footnote>
  <w:footnote w:type="continuationSeparator" w:id="0">
    <w:p w14:paraId="4CFB3A6B" w14:textId="77777777" w:rsidR="00F30D8D" w:rsidRDefault="00F30D8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BD1D8" w14:textId="77777777" w:rsidR="000C041F" w:rsidRDefault="000C041F" w:rsidP="000C041F">
    <w:pPr>
      <w:pStyle w:val="Intestazione"/>
      <w:rPr>
        <w:noProof/>
      </w:rPr>
    </w:pPr>
    <w:r>
      <w:rPr>
        <w:noProof/>
        <w:lang w:eastAsia="it-IT"/>
      </w:rPr>
      <w:drawing>
        <wp:inline distT="0" distB="0" distL="0" distR="0" wp14:anchorId="1353FB3A" wp14:editId="17D9A3BC">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167E1B7F" w14:textId="77777777" w:rsidR="000C041F" w:rsidRDefault="000C041F" w:rsidP="000C041F">
    <w:pPr>
      <w:pStyle w:val="Intestazione"/>
      <w:jc w:val="right"/>
    </w:pPr>
    <w:r w:rsidRPr="00A77493">
      <w:rPr>
        <w:rFonts w:ascii="Eras Medium ITC" w:hAnsi="Eras Medium ITC"/>
        <w:sz w:val="20"/>
        <w:szCs w:val="20"/>
      </w:rPr>
      <w:t>Direttore:</w:t>
    </w:r>
    <w:r>
      <w:rPr>
        <w:rFonts w:ascii="Eras Medium ITC" w:hAnsi="Eras Medium ITC"/>
        <w:sz w:val="20"/>
        <w:szCs w:val="20"/>
      </w:rPr>
      <w:t xml:space="preserve"> </w:t>
    </w:r>
    <w:r w:rsidRPr="00A77493">
      <w:rPr>
        <w:rFonts w:ascii="Eras Medium ITC" w:hAnsi="Eras Medium ITC"/>
        <w:i/>
        <w:sz w:val="20"/>
        <w:szCs w:val="20"/>
      </w:rPr>
      <w:t xml:space="preserve">Prof. Ing. Francesco </w:t>
    </w:r>
    <w:proofErr w:type="spellStart"/>
    <w:r w:rsidRPr="00A77493">
      <w:rPr>
        <w:rFonts w:ascii="Eras Medium ITC" w:hAnsi="Eras Medium ITC"/>
        <w:i/>
        <w:sz w:val="20"/>
        <w:szCs w:val="20"/>
      </w:rPr>
      <w:t>Pirozzi</w:t>
    </w:r>
    <w:proofErr w:type="spellEnd"/>
  </w:p>
  <w:p w14:paraId="250FB1EE" w14:textId="77777777" w:rsidR="007577C7" w:rsidRPr="000C041F" w:rsidRDefault="007577C7" w:rsidP="000C041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0B7624"/>
    <w:rsid w:val="000C041F"/>
    <w:rsid w:val="0021317E"/>
    <w:rsid w:val="00260FB8"/>
    <w:rsid w:val="002C7E1D"/>
    <w:rsid w:val="002E6124"/>
    <w:rsid w:val="0031276A"/>
    <w:rsid w:val="003219B8"/>
    <w:rsid w:val="003408F3"/>
    <w:rsid w:val="003421A4"/>
    <w:rsid w:val="003B3F13"/>
    <w:rsid w:val="003D1949"/>
    <w:rsid w:val="00412167"/>
    <w:rsid w:val="00451982"/>
    <w:rsid w:val="004612F9"/>
    <w:rsid w:val="004732E1"/>
    <w:rsid w:val="00481D1A"/>
    <w:rsid w:val="00494BE2"/>
    <w:rsid w:val="004A740A"/>
    <w:rsid w:val="00527B2E"/>
    <w:rsid w:val="00530ED6"/>
    <w:rsid w:val="00542FD1"/>
    <w:rsid w:val="00562FF6"/>
    <w:rsid w:val="00565531"/>
    <w:rsid w:val="00583123"/>
    <w:rsid w:val="005C0DD1"/>
    <w:rsid w:val="005D7AFC"/>
    <w:rsid w:val="005E1412"/>
    <w:rsid w:val="00600EBC"/>
    <w:rsid w:val="00612543"/>
    <w:rsid w:val="00636CE8"/>
    <w:rsid w:val="006542C7"/>
    <w:rsid w:val="00666D1A"/>
    <w:rsid w:val="00672104"/>
    <w:rsid w:val="00694DB4"/>
    <w:rsid w:val="006B2393"/>
    <w:rsid w:val="006E3423"/>
    <w:rsid w:val="006E6A42"/>
    <w:rsid w:val="007305F1"/>
    <w:rsid w:val="007577C7"/>
    <w:rsid w:val="007D2AC2"/>
    <w:rsid w:val="00810ED4"/>
    <w:rsid w:val="0082180E"/>
    <w:rsid w:val="00821C69"/>
    <w:rsid w:val="00841432"/>
    <w:rsid w:val="00866BBC"/>
    <w:rsid w:val="00867EE4"/>
    <w:rsid w:val="00881A60"/>
    <w:rsid w:val="008C1B84"/>
    <w:rsid w:val="008E0180"/>
    <w:rsid w:val="00903B62"/>
    <w:rsid w:val="009109CF"/>
    <w:rsid w:val="00917DFD"/>
    <w:rsid w:val="009434F4"/>
    <w:rsid w:val="00962005"/>
    <w:rsid w:val="0098342D"/>
    <w:rsid w:val="00987A27"/>
    <w:rsid w:val="009A50C3"/>
    <w:rsid w:val="009D43B4"/>
    <w:rsid w:val="009E74D4"/>
    <w:rsid w:val="00A34620"/>
    <w:rsid w:val="00A44F00"/>
    <w:rsid w:val="00A45B9A"/>
    <w:rsid w:val="00AF431F"/>
    <w:rsid w:val="00B62AF3"/>
    <w:rsid w:val="00B75457"/>
    <w:rsid w:val="00BE496E"/>
    <w:rsid w:val="00BF5634"/>
    <w:rsid w:val="00C3353E"/>
    <w:rsid w:val="00C33FB7"/>
    <w:rsid w:val="00C43A87"/>
    <w:rsid w:val="00C562AB"/>
    <w:rsid w:val="00C95E29"/>
    <w:rsid w:val="00CA64F5"/>
    <w:rsid w:val="00CC5CB5"/>
    <w:rsid w:val="00CF2114"/>
    <w:rsid w:val="00D22AB1"/>
    <w:rsid w:val="00D773CA"/>
    <w:rsid w:val="00DB1EEF"/>
    <w:rsid w:val="00DC0D70"/>
    <w:rsid w:val="00DF3F5E"/>
    <w:rsid w:val="00E174A7"/>
    <w:rsid w:val="00E34266"/>
    <w:rsid w:val="00E47197"/>
    <w:rsid w:val="00E56A73"/>
    <w:rsid w:val="00E6719E"/>
    <w:rsid w:val="00E75D9E"/>
    <w:rsid w:val="00EA7EA2"/>
    <w:rsid w:val="00EC2A12"/>
    <w:rsid w:val="00F2294E"/>
    <w:rsid w:val="00F30D8D"/>
    <w:rsid w:val="00F326C9"/>
    <w:rsid w:val="00F50B52"/>
    <w:rsid w:val="00F555CC"/>
    <w:rsid w:val="00F62754"/>
    <w:rsid w:val="00F66D3D"/>
    <w:rsid w:val="00F67BC0"/>
    <w:rsid w:val="00F70EA8"/>
    <w:rsid w:val="00F852F5"/>
    <w:rsid w:val="00F87F2B"/>
    <w:rsid w:val="00FA085C"/>
    <w:rsid w:val="00FA1864"/>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uiPriority w:val="99"/>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uiPriority w:val="99"/>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873</Words>
  <Characters>4980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2022-05-30T09:04:00Z</dcterms:created>
  <dcterms:modified xsi:type="dcterms:W3CDTF">2022-05-30T09:04:00Z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