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0C0C" w14:textId="2D50F9D6" w:rsidR="00AD2DA0" w:rsidRPr="005E424F" w:rsidRDefault="00AD2DA0" w:rsidP="00AD2DA0">
      <w:pPr>
        <w:pStyle w:val="Intestazione"/>
        <w:jc w:val="right"/>
        <w:rPr>
          <w:rFonts w:cstheme="minorHAnsi"/>
          <w:b/>
          <w:bCs/>
          <w:sz w:val="18"/>
          <w:szCs w:val="18"/>
        </w:rPr>
      </w:pPr>
      <w:r w:rsidRPr="005E424F">
        <w:rPr>
          <w:rFonts w:cstheme="minorHAnsi"/>
          <w:b/>
          <w:bCs/>
          <w:sz w:val="18"/>
          <w:szCs w:val="18"/>
        </w:rPr>
        <w:t>SICURDAT A2 2022</w:t>
      </w:r>
    </w:p>
    <w:p w14:paraId="650EE95E" w14:textId="474C62EB" w:rsidR="00814515" w:rsidRDefault="003E0F9B" w:rsidP="00AD2DA0">
      <w:pPr>
        <w:jc w:val="center"/>
        <w:rPr>
          <w:sz w:val="24"/>
          <w:szCs w:val="24"/>
        </w:rPr>
      </w:pPr>
      <w:r w:rsidRPr="009C7140">
        <w:rPr>
          <w:b/>
          <w:bCs/>
          <w:noProof/>
        </w:rPr>
        <w:drawing>
          <wp:anchor distT="0" distB="0" distL="114300" distR="114300" simplePos="0" relativeHeight="251693056" behindDoc="0" locked="1" layoutInCell="1" allowOverlap="1" wp14:anchorId="587BBB18" wp14:editId="609E1F25">
            <wp:simplePos x="0" y="0"/>
            <wp:positionH relativeFrom="page">
              <wp:posOffset>2237740</wp:posOffset>
            </wp:positionH>
            <wp:positionV relativeFrom="paragraph">
              <wp:posOffset>-112395</wp:posOffset>
            </wp:positionV>
            <wp:extent cx="6024880" cy="30988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18" t="3472" r="5456" b="93288"/>
                    <a:stretch/>
                  </pic:blipFill>
                  <pic:spPr bwMode="auto">
                    <a:xfrm>
                      <a:off x="0" y="0"/>
                      <a:ext cx="602488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39EE8918" wp14:editId="2D1DA5A9">
            <wp:simplePos x="0" y="0"/>
            <wp:positionH relativeFrom="column">
              <wp:posOffset>7251700</wp:posOffset>
            </wp:positionH>
            <wp:positionV relativeFrom="paragraph">
              <wp:posOffset>277495</wp:posOffset>
            </wp:positionV>
            <wp:extent cx="554355" cy="554355"/>
            <wp:effectExtent l="0" t="0" r="0" b="0"/>
            <wp:wrapNone/>
            <wp:docPr id="1" name="Immagine 1" descr="Immagine che contiene testo, moneta, ceramica,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moneta, ceramica, porcellana&#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p>
    <w:p w14:paraId="15C5F11C" w14:textId="5A73E986" w:rsidR="00AD2DA0" w:rsidRPr="009C7140" w:rsidRDefault="00814515" w:rsidP="003E0F9B">
      <w:pPr>
        <w:spacing w:before="480" w:after="0"/>
        <w:jc w:val="center"/>
        <w:rPr>
          <w:b/>
          <w:bCs/>
        </w:rPr>
      </w:pPr>
      <w:r w:rsidRPr="009C7140">
        <w:rPr>
          <w:b/>
          <w:bCs/>
        </w:rPr>
        <w:t>AUTORIZZAZIONE AL TRATTAMENTO DI DATI PERSONALI</w:t>
      </w:r>
    </w:p>
    <w:p w14:paraId="3DD957EC" w14:textId="770ABBB3" w:rsidR="00AD2DA0" w:rsidRPr="00AD2DA0" w:rsidRDefault="00AD2DA0" w:rsidP="00AD2DA0">
      <w:pPr>
        <w:jc w:val="center"/>
        <w:rPr>
          <w:b/>
          <w:i/>
          <w:sz w:val="20"/>
          <w:szCs w:val="20"/>
        </w:rPr>
      </w:pPr>
      <w:r w:rsidRPr="00AD2DA0">
        <w:rPr>
          <w:sz w:val="20"/>
          <w:szCs w:val="20"/>
        </w:rPr>
        <w:t xml:space="preserve">Individuazione degli autorizzati ai trattamenti effettuati tramite </w:t>
      </w:r>
      <w:r w:rsidR="003E0F9B" w:rsidRPr="00AD2DA0">
        <w:rPr>
          <w:sz w:val="20"/>
          <w:szCs w:val="20"/>
        </w:rPr>
        <w:t xml:space="preserve">PC </w:t>
      </w:r>
      <w:r w:rsidR="003E0F9B" w:rsidRPr="00AD2DA0">
        <w:rPr>
          <w:b/>
          <w:i/>
          <w:sz w:val="20"/>
          <w:szCs w:val="20"/>
        </w:rPr>
        <w:t>con</w:t>
      </w:r>
      <w:r w:rsidRPr="00AD2DA0">
        <w:rPr>
          <w:b/>
          <w:i/>
          <w:sz w:val="20"/>
          <w:szCs w:val="20"/>
        </w:rPr>
        <w:t xml:space="preserve"> banche dati esterne</w:t>
      </w:r>
    </w:p>
    <w:p w14:paraId="627D2DE1" w14:textId="49305EBF" w:rsidR="00AD2DA0" w:rsidRPr="005E424F" w:rsidRDefault="00E576B4" w:rsidP="009B74E4">
      <w:pPr>
        <w:pStyle w:val="Corpotesto"/>
        <w:tabs>
          <w:tab w:val="left" w:pos="4111"/>
        </w:tabs>
        <w:spacing w:before="4" w:after="360" w:line="230" w:lineRule="auto"/>
        <w:ind w:right="159"/>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5FAF9B8D" wp14:editId="016F6A5E">
                <wp:simplePos x="0" y="0"/>
                <wp:positionH relativeFrom="column">
                  <wp:posOffset>4270075</wp:posOffset>
                </wp:positionH>
                <wp:positionV relativeFrom="paragraph">
                  <wp:posOffset>127539</wp:posOffset>
                </wp:positionV>
                <wp:extent cx="5469148" cy="0"/>
                <wp:effectExtent l="0" t="0" r="0" b="0"/>
                <wp:wrapNone/>
                <wp:docPr id="9" name="Connettore diritto 9"/>
                <wp:cNvGraphicFramePr/>
                <a:graphic xmlns:a="http://schemas.openxmlformats.org/drawingml/2006/main">
                  <a:graphicData uri="http://schemas.microsoft.com/office/word/2010/wordprocessingShape">
                    <wps:wsp>
                      <wps:cNvCnPr/>
                      <wps:spPr>
                        <a:xfrm>
                          <a:off x="0" y="0"/>
                          <a:ext cx="5469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FEF57" id="Connettore diritto 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6.25pt,10.05pt" to="766.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" strokecolor="black [3040]"/>
            </w:pict>
          </mc:Fallback>
        </mc:AlternateContent>
      </w:r>
      <w:r>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3774447" wp14:editId="6EBE595B">
                <wp:simplePos x="0" y="0"/>
                <wp:positionH relativeFrom="column">
                  <wp:posOffset>1205345</wp:posOffset>
                </wp:positionH>
                <wp:positionV relativeFrom="paragraph">
                  <wp:posOffset>124402</wp:posOffset>
                </wp:positionV>
                <wp:extent cx="1324099" cy="0"/>
                <wp:effectExtent l="0" t="0" r="0" b="0"/>
                <wp:wrapNone/>
                <wp:docPr id="7" name="Connettore diritto 7"/>
                <wp:cNvGraphicFramePr/>
                <a:graphic xmlns:a="http://schemas.openxmlformats.org/drawingml/2006/main">
                  <a:graphicData uri="http://schemas.microsoft.com/office/word/2010/wordprocessingShape">
                    <wps:wsp>
                      <wps:cNvCnPr/>
                      <wps:spPr>
                        <a:xfrm>
                          <a:off x="0" y="0"/>
                          <a:ext cx="13240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AE189" id="Connettore diritto 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pt,9.8pt" to="199.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cpmAEAAIgDAAAOAAAAZHJzL2Uyb0RvYy54bWysU02P0zAQvSPxHyzfadKCEBs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" strokecolor="black [3040]"/>
            </w:pict>
          </mc:Fallback>
        </mc:AlternateContent>
      </w:r>
      <w:r w:rsidR="00AD2DA0" w:rsidRPr="005E424F">
        <w:rPr>
          <w:rFonts w:asciiTheme="minorHAnsi" w:hAnsiTheme="minorHAnsi" w:cstheme="minorHAnsi"/>
          <w:b/>
          <w:bCs/>
        </w:rPr>
        <w:t>CODICE</w:t>
      </w:r>
      <w:r w:rsidR="00AD2DA0" w:rsidRPr="005E424F">
        <w:rPr>
          <w:rFonts w:asciiTheme="minorHAnsi" w:hAnsiTheme="minorHAnsi" w:cstheme="minorHAnsi"/>
          <w:b/>
          <w:bCs/>
          <w:spacing w:val="-4"/>
        </w:rPr>
        <w:t xml:space="preserve"> </w:t>
      </w:r>
      <w:r w:rsidR="00AD2DA0" w:rsidRPr="005E424F">
        <w:rPr>
          <w:rFonts w:asciiTheme="minorHAnsi" w:hAnsiTheme="minorHAnsi" w:cstheme="minorHAnsi"/>
          <w:b/>
          <w:bCs/>
        </w:rPr>
        <w:t xml:space="preserve">STRUTTURA </w:t>
      </w:r>
      <w:r w:rsidR="00AD2DA0" w:rsidRPr="005E424F">
        <w:rPr>
          <w:rFonts w:asciiTheme="minorHAnsi" w:hAnsiTheme="minorHAnsi" w:cstheme="minorHAnsi"/>
          <w:b/>
          <w:sz w:val="18"/>
          <w:szCs w:val="18"/>
          <w:vertAlign w:val="superscript"/>
        </w:rPr>
        <w:t>(1)</w:t>
      </w:r>
      <w:r w:rsidR="00AD2DA0" w:rsidRPr="005E424F">
        <w:rPr>
          <w:rFonts w:asciiTheme="minorHAnsi" w:hAnsiTheme="minorHAnsi" w:cstheme="minorHAnsi"/>
        </w:rPr>
        <w:t xml:space="preserve"> </w:t>
      </w:r>
      <w:r w:rsidR="00AD2DA0" w:rsidRPr="005E424F">
        <w:rPr>
          <w:rFonts w:asciiTheme="minorHAnsi" w:hAnsiTheme="minorHAnsi" w:cstheme="minorHAnsi"/>
        </w:rPr>
        <w:tab/>
      </w:r>
      <w:r w:rsidR="00AD2DA0" w:rsidRPr="005E424F">
        <w:rPr>
          <w:rFonts w:asciiTheme="minorHAnsi" w:hAnsiTheme="minorHAnsi" w:cstheme="minorHAnsi"/>
          <w:b/>
          <w:bCs/>
        </w:rPr>
        <w:t>DENOMINAZIONE STRUTTURA</w:t>
      </w:r>
      <w:r w:rsidR="00AD2DA0" w:rsidRPr="005E424F">
        <w:rPr>
          <w:rFonts w:asciiTheme="minorHAnsi" w:hAnsiTheme="minorHAnsi" w:cstheme="minorHAnsi"/>
        </w:rPr>
        <w:t xml:space="preserve"> </w:t>
      </w:r>
    </w:p>
    <w:p w14:paraId="6291F850" w14:textId="009292C4" w:rsidR="00AD2DA0" w:rsidRPr="005E424F" w:rsidRDefault="003E0F9B" w:rsidP="009B74E4">
      <w:pPr>
        <w:pStyle w:val="Corpotesto"/>
        <w:tabs>
          <w:tab w:val="left" w:pos="5812"/>
          <w:tab w:val="left" w:pos="9498"/>
        </w:tabs>
        <w:spacing w:before="4" w:after="120" w:line="230" w:lineRule="auto"/>
        <w:ind w:right="-68"/>
        <w:jc w:val="both"/>
        <w:rPr>
          <w:rFonts w:asciiTheme="minorHAnsi" w:hAnsiTheme="minorHAnsi" w:cstheme="minorHAnsi"/>
        </w:rPr>
      </w:pPr>
      <w:r w:rsidRPr="003E0F9B">
        <w:rPr>
          <w:rFonts w:asciiTheme="minorHAnsi" w:hAnsiTheme="minorHAnsi" w:cstheme="minorHAnsi"/>
          <w:b/>
          <w:bCs/>
          <w:noProof/>
        </w:rPr>
        <w:t xml:space="preserve">La/Il sottoscritta/o </w:t>
      </w:r>
      <w:r>
        <w:rPr>
          <w:rFonts w:asciiTheme="minorHAnsi" w:hAnsiTheme="minorHAnsi" w:cstheme="minorHAnsi"/>
          <w:b/>
          <w:bCs/>
          <w:noProof/>
        </w:rPr>
        <w:t>__________________________________________</w:t>
      </w:r>
      <w:r w:rsidR="00D3311B">
        <w:rPr>
          <w:rFonts w:asciiTheme="minorHAnsi" w:hAnsiTheme="minorHAnsi" w:cstheme="minorHAnsi"/>
          <w:b/>
          <w:bCs/>
          <w:noProof/>
        </w:rPr>
        <w:t xml:space="preserve"> </w:t>
      </w:r>
      <w:r w:rsidR="00AD2DA0" w:rsidRPr="005E424F">
        <w:rPr>
          <w:rFonts w:asciiTheme="minorHAnsi" w:hAnsiTheme="minorHAnsi" w:cstheme="minorHAnsi"/>
        </w:rPr>
        <w:t xml:space="preserve">nella qualità di </w:t>
      </w:r>
      <w:r w:rsidR="00AD2DA0" w:rsidRPr="005E424F">
        <w:rPr>
          <w:rFonts w:asciiTheme="minorHAnsi" w:hAnsiTheme="minorHAnsi" w:cstheme="minorHAnsi"/>
          <w:b/>
          <w:bCs/>
        </w:rPr>
        <w:t>REFERENTE</w:t>
      </w:r>
      <w:r w:rsidR="00AD2DA0" w:rsidRPr="005E424F">
        <w:rPr>
          <w:rFonts w:asciiTheme="minorHAnsi" w:hAnsiTheme="minorHAnsi" w:cstheme="minorHAnsi"/>
        </w:rPr>
        <w:t xml:space="preserve"> del trattamento dei dati personali gestiti dalla sopraindicata struttura, ai sensi dell’art. 7 del Regolamento di Ateneo in materia di trattamento dei dati personali</w:t>
      </w:r>
      <w:r w:rsidR="00104F03">
        <w:rPr>
          <w:rFonts w:asciiTheme="minorHAnsi" w:hAnsiTheme="minorHAnsi" w:cstheme="minorHAnsi"/>
        </w:rPr>
        <w:t>,</w:t>
      </w:r>
      <w:r w:rsidR="00AD2DA0" w:rsidRPr="005E424F">
        <w:rPr>
          <w:rFonts w:asciiTheme="minorHAnsi" w:hAnsiTheme="minorHAnsi" w:cstheme="minorHAnsi"/>
        </w:rPr>
        <w:t xml:space="preserve"> emanato con D.R. n. 1226 del 19/03/2021 dichiara che, per lo svolgimento dei trattamenti connessi alle funzioni istituzionali della struttura, </w:t>
      </w:r>
      <w:r w:rsidR="00104F03">
        <w:rPr>
          <w:rFonts w:asciiTheme="minorHAnsi" w:hAnsiTheme="minorHAnsi" w:cstheme="minorHAnsi"/>
        </w:rPr>
        <w:t>sono utilizzate</w:t>
      </w:r>
      <w:r w:rsidR="00AD2DA0" w:rsidRPr="005E424F">
        <w:rPr>
          <w:rFonts w:asciiTheme="minorHAnsi" w:hAnsiTheme="minorHAnsi" w:cstheme="minorHAnsi"/>
        </w:rPr>
        <w:t xml:space="preserve"> le seguenti banche dati esterne: </w:t>
      </w:r>
    </w:p>
    <w:tbl>
      <w:tblPr>
        <w:tblStyle w:val="Grigliatabella"/>
        <w:tblW w:w="5000" w:type="pct"/>
        <w:tblLook w:val="04A0" w:firstRow="1" w:lastRow="0" w:firstColumn="1" w:lastColumn="0" w:noHBand="0" w:noVBand="1"/>
      </w:tblPr>
      <w:tblGrid>
        <w:gridCol w:w="2689"/>
        <w:gridCol w:w="2551"/>
        <w:gridCol w:w="1699"/>
        <w:gridCol w:w="1810"/>
        <w:gridCol w:w="1453"/>
        <w:gridCol w:w="1274"/>
        <w:gridCol w:w="1496"/>
        <w:gridCol w:w="2416"/>
      </w:tblGrid>
      <w:tr w:rsidR="00CA26B4" w:rsidRPr="005E424F" w14:paraId="22B9E12D" w14:textId="77777777" w:rsidTr="00CA26B4">
        <w:trPr>
          <w:trHeight w:val="450"/>
        </w:trPr>
        <w:tc>
          <w:tcPr>
            <w:tcW w:w="874" w:type="pct"/>
            <w:vMerge w:val="restart"/>
            <w:shd w:val="clear" w:color="auto" w:fill="BFBFBF" w:themeFill="background1" w:themeFillShade="BF"/>
            <w:vAlign w:val="center"/>
          </w:tcPr>
          <w:p w14:paraId="195F96E2" w14:textId="5C237FAE" w:rsidR="00174873" w:rsidRPr="005E424F" w:rsidRDefault="00174873" w:rsidP="007E2233">
            <w:pPr>
              <w:pStyle w:val="TableParagraph"/>
              <w:ind w:left="246" w:right="227"/>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Codice Archivio</w:t>
            </w:r>
            <w:r>
              <w:rPr>
                <w:rFonts w:asciiTheme="minorHAnsi" w:hAnsiTheme="minorHAnsi" w:cstheme="minorHAnsi"/>
                <w:b/>
                <w:sz w:val="18"/>
                <w:szCs w:val="18"/>
                <w:lang w:val="it-IT"/>
              </w:rPr>
              <w:t xml:space="preserve"> </w:t>
            </w:r>
            <w:r w:rsidRPr="005E424F">
              <w:rPr>
                <w:rFonts w:asciiTheme="minorHAnsi" w:hAnsiTheme="minorHAnsi" w:cstheme="minorHAnsi"/>
                <w:b/>
                <w:sz w:val="18"/>
                <w:szCs w:val="18"/>
                <w:lang w:val="it-IT"/>
              </w:rPr>
              <w:t xml:space="preserve">banche dati esterne </w:t>
            </w:r>
            <w:r w:rsidRPr="005E424F">
              <w:rPr>
                <w:rFonts w:asciiTheme="minorHAnsi" w:hAnsiTheme="minorHAnsi" w:cstheme="minorHAnsi"/>
                <w:b/>
                <w:sz w:val="18"/>
                <w:szCs w:val="18"/>
                <w:vertAlign w:val="superscript"/>
                <w:lang w:val="it-IT"/>
              </w:rPr>
              <w:t>(2)</w:t>
            </w:r>
          </w:p>
        </w:tc>
        <w:tc>
          <w:tcPr>
            <w:tcW w:w="829" w:type="pct"/>
            <w:vMerge w:val="restart"/>
            <w:shd w:val="clear" w:color="auto" w:fill="BFBFBF" w:themeFill="background1" w:themeFillShade="BF"/>
            <w:vAlign w:val="center"/>
          </w:tcPr>
          <w:p w14:paraId="032C21A4" w14:textId="1EB8FF63" w:rsidR="00174873" w:rsidRPr="005E424F" w:rsidRDefault="00174873" w:rsidP="007E2233">
            <w:pPr>
              <w:pStyle w:val="TableParagraph"/>
              <w:ind w:right="227"/>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 xml:space="preserve">Ente/Soggetto esterno </w:t>
            </w:r>
            <w:r w:rsidRPr="005E424F">
              <w:rPr>
                <w:rFonts w:asciiTheme="minorHAnsi" w:hAnsiTheme="minorHAnsi" w:cstheme="minorHAnsi"/>
                <w:b/>
                <w:sz w:val="18"/>
                <w:szCs w:val="18"/>
                <w:vertAlign w:val="superscript"/>
                <w:lang w:val="it-IT"/>
              </w:rPr>
              <w:t>(3)</w:t>
            </w:r>
          </w:p>
        </w:tc>
        <w:tc>
          <w:tcPr>
            <w:tcW w:w="552" w:type="pct"/>
            <w:vMerge w:val="restart"/>
            <w:shd w:val="clear" w:color="auto" w:fill="BFBFBF" w:themeFill="background1" w:themeFillShade="BF"/>
            <w:vAlign w:val="center"/>
          </w:tcPr>
          <w:p w14:paraId="4F133345" w14:textId="5B4629AA" w:rsidR="00174873" w:rsidRPr="005E424F" w:rsidRDefault="00174873" w:rsidP="007E2233">
            <w:pPr>
              <w:pStyle w:val="TableParagraph"/>
              <w:ind w:left="246" w:right="227"/>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Codice di trattamento</w:t>
            </w:r>
            <w:r w:rsidRPr="005E424F">
              <w:rPr>
                <w:rFonts w:asciiTheme="minorHAnsi" w:hAnsiTheme="minorHAnsi" w:cstheme="minorHAnsi"/>
                <w:b/>
                <w:sz w:val="18"/>
                <w:szCs w:val="18"/>
                <w:vertAlign w:val="superscript"/>
                <w:lang w:val="it-IT"/>
              </w:rPr>
              <w:t xml:space="preserve"> (4)</w:t>
            </w:r>
          </w:p>
        </w:tc>
        <w:tc>
          <w:tcPr>
            <w:tcW w:w="588" w:type="pct"/>
            <w:vMerge w:val="restart"/>
            <w:shd w:val="clear" w:color="auto" w:fill="BFBFBF" w:themeFill="background1" w:themeFillShade="BF"/>
            <w:vAlign w:val="center"/>
          </w:tcPr>
          <w:p w14:paraId="2EA2BBBB" w14:textId="77777777" w:rsidR="00174873" w:rsidRPr="005E424F" w:rsidRDefault="00174873" w:rsidP="007E2233">
            <w:pPr>
              <w:pStyle w:val="Corpotesto"/>
              <w:spacing w:before="4" w:line="230" w:lineRule="auto"/>
              <w:ind w:right="156"/>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 xml:space="preserve">Oggetto del trattamento </w:t>
            </w:r>
            <w:r w:rsidRPr="005E424F">
              <w:rPr>
                <w:rFonts w:asciiTheme="minorHAnsi" w:hAnsiTheme="minorHAnsi" w:cstheme="minorHAnsi"/>
                <w:b/>
                <w:sz w:val="18"/>
                <w:szCs w:val="18"/>
                <w:vertAlign w:val="superscript"/>
                <w:lang w:val="it-IT"/>
              </w:rPr>
              <w:t>(5)</w:t>
            </w:r>
          </w:p>
        </w:tc>
        <w:tc>
          <w:tcPr>
            <w:tcW w:w="1372" w:type="pct"/>
            <w:gridSpan w:val="3"/>
            <w:shd w:val="clear" w:color="auto" w:fill="BFBFBF" w:themeFill="background1" w:themeFillShade="BF"/>
            <w:vAlign w:val="center"/>
          </w:tcPr>
          <w:p w14:paraId="3408C15D" w14:textId="77777777" w:rsidR="00174873" w:rsidRPr="005E424F" w:rsidRDefault="00174873" w:rsidP="007E2233">
            <w:pPr>
              <w:pStyle w:val="Corpotesto"/>
              <w:spacing w:before="4" w:line="230" w:lineRule="auto"/>
              <w:ind w:right="156"/>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Natura del dato (apporre una X nell’apposita casella)</w:t>
            </w:r>
          </w:p>
        </w:tc>
        <w:tc>
          <w:tcPr>
            <w:tcW w:w="785" w:type="pct"/>
            <w:vMerge w:val="restart"/>
            <w:shd w:val="clear" w:color="auto" w:fill="BFBFBF" w:themeFill="background1" w:themeFillShade="BF"/>
            <w:vAlign w:val="center"/>
          </w:tcPr>
          <w:p w14:paraId="39E509E8" w14:textId="7A051909" w:rsidR="00174873" w:rsidRPr="005E424F" w:rsidRDefault="00174873" w:rsidP="007E2233">
            <w:pPr>
              <w:pStyle w:val="Corpotesto"/>
              <w:spacing w:before="4" w:line="230" w:lineRule="auto"/>
              <w:ind w:right="156"/>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 xml:space="preserve">Modalità di collegamento </w:t>
            </w:r>
            <w:r w:rsidRPr="005E424F">
              <w:rPr>
                <w:rFonts w:asciiTheme="minorHAnsi" w:hAnsiTheme="minorHAnsi" w:cstheme="minorHAnsi"/>
                <w:b/>
                <w:sz w:val="18"/>
                <w:szCs w:val="18"/>
                <w:vertAlign w:val="superscript"/>
                <w:lang w:val="it-IT"/>
              </w:rPr>
              <w:t>(</w:t>
            </w:r>
            <w:r>
              <w:rPr>
                <w:rFonts w:asciiTheme="minorHAnsi" w:hAnsiTheme="minorHAnsi" w:cstheme="minorHAnsi"/>
                <w:b/>
                <w:sz w:val="18"/>
                <w:szCs w:val="18"/>
                <w:vertAlign w:val="superscript"/>
                <w:lang w:val="it-IT"/>
              </w:rPr>
              <w:t>9</w:t>
            </w:r>
            <w:r w:rsidRPr="005E424F">
              <w:rPr>
                <w:rFonts w:asciiTheme="minorHAnsi" w:hAnsiTheme="minorHAnsi" w:cstheme="minorHAnsi"/>
                <w:b/>
                <w:sz w:val="18"/>
                <w:szCs w:val="18"/>
                <w:vertAlign w:val="superscript"/>
                <w:lang w:val="it-IT"/>
              </w:rPr>
              <w:t>)</w:t>
            </w:r>
          </w:p>
        </w:tc>
      </w:tr>
      <w:tr w:rsidR="00CA26B4" w:rsidRPr="005E424F" w14:paraId="15ABB544" w14:textId="77777777" w:rsidTr="00CA26B4">
        <w:trPr>
          <w:trHeight w:val="839"/>
        </w:trPr>
        <w:tc>
          <w:tcPr>
            <w:tcW w:w="874" w:type="pct"/>
            <w:vMerge/>
          </w:tcPr>
          <w:p w14:paraId="5000314C" w14:textId="77777777" w:rsidR="00174873" w:rsidRPr="005E424F" w:rsidRDefault="00174873" w:rsidP="007E2233">
            <w:pPr>
              <w:pStyle w:val="TableParagraph"/>
              <w:ind w:left="246" w:right="227"/>
              <w:jc w:val="center"/>
              <w:rPr>
                <w:rFonts w:asciiTheme="minorHAnsi" w:hAnsiTheme="minorHAnsi" w:cstheme="minorHAnsi"/>
                <w:b/>
                <w:sz w:val="18"/>
                <w:szCs w:val="18"/>
                <w:lang w:val="it-IT"/>
              </w:rPr>
            </w:pPr>
          </w:p>
        </w:tc>
        <w:tc>
          <w:tcPr>
            <w:tcW w:w="829" w:type="pct"/>
            <w:vMerge/>
          </w:tcPr>
          <w:p w14:paraId="3270020F" w14:textId="77777777" w:rsidR="00174873" w:rsidRPr="005E424F" w:rsidRDefault="00174873" w:rsidP="007E2233">
            <w:pPr>
              <w:pStyle w:val="TableParagraph"/>
              <w:ind w:left="246" w:right="227"/>
              <w:jc w:val="center"/>
              <w:rPr>
                <w:rFonts w:asciiTheme="minorHAnsi" w:hAnsiTheme="minorHAnsi" w:cstheme="minorHAnsi"/>
                <w:b/>
                <w:sz w:val="18"/>
                <w:szCs w:val="18"/>
                <w:lang w:val="it-IT"/>
              </w:rPr>
            </w:pPr>
          </w:p>
        </w:tc>
        <w:tc>
          <w:tcPr>
            <w:tcW w:w="552" w:type="pct"/>
            <w:vMerge/>
          </w:tcPr>
          <w:p w14:paraId="0E0BBDF0" w14:textId="77777777" w:rsidR="00174873" w:rsidRPr="005E424F" w:rsidRDefault="00174873" w:rsidP="007E2233">
            <w:pPr>
              <w:pStyle w:val="TableParagraph"/>
              <w:ind w:left="246" w:right="227"/>
              <w:jc w:val="center"/>
              <w:rPr>
                <w:rFonts w:asciiTheme="minorHAnsi" w:hAnsiTheme="minorHAnsi" w:cstheme="minorHAnsi"/>
                <w:b/>
                <w:sz w:val="18"/>
                <w:szCs w:val="18"/>
                <w:lang w:val="it-IT"/>
              </w:rPr>
            </w:pPr>
          </w:p>
        </w:tc>
        <w:tc>
          <w:tcPr>
            <w:tcW w:w="588" w:type="pct"/>
            <w:vMerge/>
          </w:tcPr>
          <w:p w14:paraId="73825469" w14:textId="77777777" w:rsidR="00174873" w:rsidRPr="005E424F" w:rsidRDefault="00174873" w:rsidP="007E2233">
            <w:pPr>
              <w:pStyle w:val="Corpotesto"/>
              <w:spacing w:before="4" w:line="230" w:lineRule="auto"/>
              <w:ind w:right="156"/>
              <w:jc w:val="center"/>
              <w:rPr>
                <w:rFonts w:asciiTheme="minorHAnsi" w:hAnsiTheme="minorHAnsi" w:cstheme="minorHAnsi"/>
                <w:b/>
                <w:sz w:val="18"/>
                <w:szCs w:val="18"/>
                <w:lang w:val="it-IT"/>
              </w:rPr>
            </w:pPr>
          </w:p>
        </w:tc>
        <w:tc>
          <w:tcPr>
            <w:tcW w:w="472" w:type="pct"/>
            <w:shd w:val="clear" w:color="auto" w:fill="BFBFBF" w:themeFill="background1" w:themeFillShade="BF"/>
            <w:vAlign w:val="center"/>
          </w:tcPr>
          <w:p w14:paraId="69ED3122" w14:textId="77777777" w:rsidR="00174873" w:rsidRPr="005E424F" w:rsidRDefault="00174873" w:rsidP="005E424F">
            <w:pPr>
              <w:pStyle w:val="TableParagraph"/>
              <w:spacing w:line="223" w:lineRule="auto"/>
              <w:ind w:left="79" w:right="68" w:firstLine="2"/>
              <w:jc w:val="center"/>
              <w:rPr>
                <w:rFonts w:asciiTheme="minorHAnsi" w:hAnsiTheme="minorHAnsi" w:cstheme="minorHAnsi"/>
                <w:b/>
                <w:sz w:val="16"/>
                <w:szCs w:val="16"/>
                <w:lang w:val="it-IT"/>
              </w:rPr>
            </w:pPr>
            <w:r w:rsidRPr="005E424F">
              <w:rPr>
                <w:rFonts w:asciiTheme="minorHAnsi" w:hAnsiTheme="minorHAnsi" w:cstheme="minorHAnsi"/>
                <w:b/>
                <w:sz w:val="16"/>
                <w:szCs w:val="16"/>
                <w:lang w:val="it-IT"/>
              </w:rPr>
              <w:t xml:space="preserve">Dati identificativi ordinari </w:t>
            </w:r>
            <w:r w:rsidRPr="005E424F">
              <w:rPr>
                <w:rFonts w:asciiTheme="minorHAnsi" w:hAnsiTheme="minorHAnsi" w:cstheme="minorHAnsi"/>
                <w:b/>
                <w:sz w:val="16"/>
                <w:szCs w:val="16"/>
                <w:vertAlign w:val="superscript"/>
                <w:lang w:val="it-IT"/>
              </w:rPr>
              <w:t>(6)</w:t>
            </w:r>
          </w:p>
        </w:tc>
        <w:tc>
          <w:tcPr>
            <w:tcW w:w="414" w:type="pct"/>
            <w:shd w:val="clear" w:color="auto" w:fill="BFBFBF" w:themeFill="background1" w:themeFillShade="BF"/>
            <w:vAlign w:val="center"/>
          </w:tcPr>
          <w:p w14:paraId="4B82E242" w14:textId="77777777" w:rsidR="00174873" w:rsidRPr="005E424F" w:rsidRDefault="00174873" w:rsidP="005E424F">
            <w:pPr>
              <w:pStyle w:val="TableParagraph"/>
              <w:spacing w:line="223" w:lineRule="auto"/>
              <w:ind w:left="79" w:right="68" w:firstLine="2"/>
              <w:jc w:val="center"/>
              <w:rPr>
                <w:rFonts w:asciiTheme="minorHAnsi" w:hAnsiTheme="minorHAnsi" w:cstheme="minorHAnsi"/>
                <w:b/>
                <w:sz w:val="16"/>
                <w:szCs w:val="16"/>
                <w:lang w:val="it-IT"/>
              </w:rPr>
            </w:pPr>
            <w:r w:rsidRPr="005E424F">
              <w:rPr>
                <w:rFonts w:asciiTheme="minorHAnsi" w:hAnsiTheme="minorHAnsi" w:cstheme="minorHAnsi"/>
                <w:b/>
                <w:sz w:val="16"/>
                <w:szCs w:val="16"/>
                <w:lang w:val="it-IT"/>
              </w:rPr>
              <w:t xml:space="preserve">Categorie particolari </w:t>
            </w:r>
            <w:r w:rsidRPr="005E424F">
              <w:rPr>
                <w:rFonts w:asciiTheme="minorHAnsi" w:hAnsiTheme="minorHAnsi" w:cstheme="minorHAnsi"/>
                <w:b/>
                <w:sz w:val="16"/>
                <w:szCs w:val="16"/>
                <w:vertAlign w:val="superscript"/>
                <w:lang w:val="it-IT"/>
              </w:rPr>
              <w:t>(7)</w:t>
            </w:r>
          </w:p>
        </w:tc>
        <w:tc>
          <w:tcPr>
            <w:tcW w:w="486" w:type="pct"/>
            <w:shd w:val="clear" w:color="auto" w:fill="BFBFBF" w:themeFill="background1" w:themeFillShade="BF"/>
            <w:vAlign w:val="center"/>
          </w:tcPr>
          <w:p w14:paraId="772ECFF2" w14:textId="77777777" w:rsidR="00174873" w:rsidRPr="005E424F" w:rsidRDefault="00174873" w:rsidP="005E424F">
            <w:pPr>
              <w:pStyle w:val="Corpotesto"/>
              <w:spacing w:before="4" w:line="230" w:lineRule="auto"/>
              <w:jc w:val="center"/>
              <w:rPr>
                <w:rFonts w:asciiTheme="minorHAnsi" w:hAnsiTheme="minorHAnsi" w:cstheme="minorHAnsi"/>
                <w:b/>
                <w:sz w:val="16"/>
                <w:szCs w:val="16"/>
                <w:lang w:val="it-IT"/>
              </w:rPr>
            </w:pPr>
            <w:r w:rsidRPr="005E424F">
              <w:rPr>
                <w:rFonts w:asciiTheme="minorHAnsi" w:hAnsiTheme="minorHAnsi" w:cstheme="minorHAnsi"/>
                <w:b/>
                <w:sz w:val="16"/>
                <w:szCs w:val="16"/>
                <w:lang w:val="it-IT"/>
              </w:rPr>
              <w:t xml:space="preserve">Dati condanne penali e reati </w:t>
            </w:r>
            <w:r w:rsidRPr="005E424F">
              <w:rPr>
                <w:rFonts w:asciiTheme="minorHAnsi" w:hAnsiTheme="minorHAnsi" w:cstheme="minorHAnsi"/>
                <w:b/>
                <w:sz w:val="16"/>
                <w:szCs w:val="16"/>
                <w:vertAlign w:val="superscript"/>
                <w:lang w:val="it-IT"/>
              </w:rPr>
              <w:t>(8)</w:t>
            </w:r>
          </w:p>
        </w:tc>
        <w:tc>
          <w:tcPr>
            <w:tcW w:w="785" w:type="pct"/>
            <w:vMerge/>
          </w:tcPr>
          <w:p w14:paraId="5DFEDE86" w14:textId="77777777" w:rsidR="00174873" w:rsidRPr="005E424F" w:rsidRDefault="00174873" w:rsidP="007E2233">
            <w:pPr>
              <w:pStyle w:val="Corpotesto"/>
              <w:spacing w:before="4" w:line="230" w:lineRule="auto"/>
              <w:ind w:right="156"/>
              <w:jc w:val="center"/>
              <w:rPr>
                <w:rFonts w:asciiTheme="minorHAnsi" w:hAnsiTheme="minorHAnsi" w:cstheme="minorHAnsi"/>
                <w:b/>
                <w:sz w:val="18"/>
                <w:szCs w:val="18"/>
                <w:lang w:val="it-IT"/>
              </w:rPr>
            </w:pPr>
          </w:p>
        </w:tc>
      </w:tr>
      <w:tr w:rsidR="00CA26B4" w:rsidRPr="005E424F" w14:paraId="65D7F7B8" w14:textId="77777777" w:rsidTr="00CA26B4">
        <w:trPr>
          <w:trHeight w:val="340"/>
        </w:trPr>
        <w:tc>
          <w:tcPr>
            <w:tcW w:w="874" w:type="pct"/>
          </w:tcPr>
          <w:p w14:paraId="7755AB78"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829" w:type="pct"/>
          </w:tcPr>
          <w:p w14:paraId="2CA01C85"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552" w:type="pct"/>
          </w:tcPr>
          <w:p w14:paraId="1572F2F6"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588" w:type="pct"/>
          </w:tcPr>
          <w:p w14:paraId="75DF7645"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72" w:type="pct"/>
          </w:tcPr>
          <w:p w14:paraId="18C92A08"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14" w:type="pct"/>
          </w:tcPr>
          <w:p w14:paraId="785E3D35"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86" w:type="pct"/>
          </w:tcPr>
          <w:p w14:paraId="525F2552" w14:textId="77777777" w:rsidR="00174873" w:rsidRPr="005E424F" w:rsidRDefault="00174873" w:rsidP="007E2233">
            <w:pPr>
              <w:pStyle w:val="Corpotesto"/>
              <w:spacing w:before="4" w:line="230" w:lineRule="auto"/>
              <w:ind w:right="156"/>
              <w:jc w:val="center"/>
              <w:rPr>
                <w:rFonts w:asciiTheme="minorHAnsi" w:hAnsiTheme="minorHAnsi" w:cstheme="minorHAnsi"/>
                <w:w w:val="98"/>
                <w:sz w:val="22"/>
                <w:szCs w:val="22"/>
                <w:lang w:val="it-IT"/>
              </w:rPr>
            </w:pPr>
          </w:p>
        </w:tc>
        <w:tc>
          <w:tcPr>
            <w:tcW w:w="785" w:type="pct"/>
          </w:tcPr>
          <w:p w14:paraId="675C9549" w14:textId="77777777" w:rsidR="00174873" w:rsidRPr="005E424F" w:rsidRDefault="00174873" w:rsidP="007E2233">
            <w:pPr>
              <w:pStyle w:val="Corpotesto"/>
              <w:spacing w:before="4" w:line="230" w:lineRule="auto"/>
              <w:ind w:right="156"/>
              <w:jc w:val="center"/>
              <w:rPr>
                <w:rFonts w:asciiTheme="minorHAnsi" w:hAnsiTheme="minorHAnsi" w:cstheme="minorHAnsi"/>
                <w:w w:val="98"/>
                <w:sz w:val="22"/>
                <w:szCs w:val="22"/>
                <w:lang w:val="it-IT"/>
              </w:rPr>
            </w:pPr>
          </w:p>
        </w:tc>
      </w:tr>
      <w:tr w:rsidR="00CA26B4" w:rsidRPr="005E424F" w14:paraId="6B84E533" w14:textId="77777777" w:rsidTr="00CA26B4">
        <w:trPr>
          <w:trHeight w:val="340"/>
        </w:trPr>
        <w:tc>
          <w:tcPr>
            <w:tcW w:w="874" w:type="pct"/>
          </w:tcPr>
          <w:p w14:paraId="294744C2"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829" w:type="pct"/>
          </w:tcPr>
          <w:p w14:paraId="2E258412"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552" w:type="pct"/>
          </w:tcPr>
          <w:p w14:paraId="704865DA"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588" w:type="pct"/>
          </w:tcPr>
          <w:p w14:paraId="247848B2"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72" w:type="pct"/>
          </w:tcPr>
          <w:p w14:paraId="358988BD"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14" w:type="pct"/>
          </w:tcPr>
          <w:p w14:paraId="784F9DB6"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86" w:type="pct"/>
          </w:tcPr>
          <w:p w14:paraId="21625444" w14:textId="77777777" w:rsidR="00174873" w:rsidRPr="005E424F" w:rsidRDefault="00174873" w:rsidP="007E2233">
            <w:pPr>
              <w:pStyle w:val="Corpotesto"/>
              <w:spacing w:before="4" w:line="230" w:lineRule="auto"/>
              <w:ind w:right="156"/>
              <w:jc w:val="center"/>
              <w:rPr>
                <w:rFonts w:asciiTheme="minorHAnsi" w:hAnsiTheme="minorHAnsi" w:cstheme="minorHAnsi"/>
                <w:w w:val="98"/>
                <w:sz w:val="22"/>
                <w:szCs w:val="22"/>
                <w:lang w:val="it-IT"/>
              </w:rPr>
            </w:pPr>
          </w:p>
        </w:tc>
        <w:tc>
          <w:tcPr>
            <w:tcW w:w="785" w:type="pct"/>
          </w:tcPr>
          <w:p w14:paraId="4B99EF79" w14:textId="77777777" w:rsidR="00174873" w:rsidRPr="005E424F" w:rsidRDefault="00174873" w:rsidP="007E2233">
            <w:pPr>
              <w:pStyle w:val="Corpotesto"/>
              <w:spacing w:before="4" w:line="230" w:lineRule="auto"/>
              <w:ind w:right="156"/>
              <w:jc w:val="center"/>
              <w:rPr>
                <w:rFonts w:asciiTheme="minorHAnsi" w:hAnsiTheme="minorHAnsi" w:cstheme="minorHAnsi"/>
                <w:w w:val="98"/>
                <w:sz w:val="22"/>
                <w:szCs w:val="22"/>
                <w:lang w:val="it-IT"/>
              </w:rPr>
            </w:pPr>
          </w:p>
        </w:tc>
      </w:tr>
      <w:tr w:rsidR="00CA26B4" w:rsidRPr="005E424F" w14:paraId="4495A12C" w14:textId="77777777" w:rsidTr="00CA26B4">
        <w:trPr>
          <w:trHeight w:val="340"/>
        </w:trPr>
        <w:tc>
          <w:tcPr>
            <w:tcW w:w="874" w:type="pct"/>
          </w:tcPr>
          <w:p w14:paraId="6459B31C"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829" w:type="pct"/>
          </w:tcPr>
          <w:p w14:paraId="6039346D" w14:textId="7C47DA42"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552" w:type="pct"/>
          </w:tcPr>
          <w:p w14:paraId="0D9D3216"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588" w:type="pct"/>
          </w:tcPr>
          <w:p w14:paraId="62972C77"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72" w:type="pct"/>
          </w:tcPr>
          <w:p w14:paraId="5C91AD17"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14" w:type="pct"/>
          </w:tcPr>
          <w:p w14:paraId="5BAA3FB8" w14:textId="77777777" w:rsidR="00174873" w:rsidRPr="005E424F" w:rsidRDefault="00174873" w:rsidP="007E2233">
            <w:pPr>
              <w:pStyle w:val="Corpotesto"/>
              <w:spacing w:before="4" w:line="230" w:lineRule="auto"/>
              <w:ind w:right="156"/>
              <w:jc w:val="both"/>
              <w:rPr>
                <w:rFonts w:asciiTheme="minorHAnsi" w:hAnsiTheme="minorHAnsi" w:cstheme="minorHAnsi"/>
                <w:lang w:val="it-IT"/>
              </w:rPr>
            </w:pPr>
          </w:p>
        </w:tc>
        <w:tc>
          <w:tcPr>
            <w:tcW w:w="486" w:type="pct"/>
          </w:tcPr>
          <w:p w14:paraId="2D5B530E" w14:textId="77777777" w:rsidR="00174873" w:rsidRPr="005E424F" w:rsidRDefault="00174873" w:rsidP="007E2233">
            <w:pPr>
              <w:pStyle w:val="Corpotesto"/>
              <w:spacing w:before="4" w:line="230" w:lineRule="auto"/>
              <w:ind w:right="156"/>
              <w:jc w:val="center"/>
              <w:rPr>
                <w:rFonts w:asciiTheme="minorHAnsi" w:hAnsiTheme="minorHAnsi" w:cstheme="minorHAnsi"/>
                <w:w w:val="98"/>
                <w:sz w:val="22"/>
                <w:szCs w:val="22"/>
                <w:lang w:val="it-IT"/>
              </w:rPr>
            </w:pPr>
          </w:p>
        </w:tc>
        <w:tc>
          <w:tcPr>
            <w:tcW w:w="785" w:type="pct"/>
          </w:tcPr>
          <w:p w14:paraId="04DD9B26" w14:textId="77777777" w:rsidR="00174873" w:rsidRPr="005E424F" w:rsidRDefault="00174873" w:rsidP="007E2233">
            <w:pPr>
              <w:pStyle w:val="Corpotesto"/>
              <w:spacing w:before="4" w:line="230" w:lineRule="auto"/>
              <w:ind w:right="156"/>
              <w:jc w:val="center"/>
              <w:rPr>
                <w:rFonts w:asciiTheme="minorHAnsi" w:hAnsiTheme="minorHAnsi" w:cstheme="minorHAnsi"/>
                <w:w w:val="98"/>
                <w:sz w:val="22"/>
                <w:szCs w:val="22"/>
                <w:lang w:val="it-IT"/>
              </w:rPr>
            </w:pPr>
          </w:p>
        </w:tc>
      </w:tr>
    </w:tbl>
    <w:p w14:paraId="1DABA411" w14:textId="77777777" w:rsidR="005E424F" w:rsidRPr="003107CD" w:rsidRDefault="005E424F" w:rsidP="005E424F">
      <w:pPr>
        <w:spacing w:before="240" w:after="0"/>
        <w:rPr>
          <w:b/>
          <w:bCs/>
          <w:i/>
          <w:iCs/>
          <w:sz w:val="20"/>
          <w:szCs w:val="20"/>
        </w:rPr>
      </w:pPr>
      <w:r w:rsidRPr="003107CD">
        <w:rPr>
          <w:b/>
          <w:bCs/>
          <w:i/>
          <w:iCs/>
          <w:sz w:val="20"/>
          <w:szCs w:val="20"/>
        </w:rPr>
        <w:t xml:space="preserve">La/Il sottoscritta/o </w:t>
      </w:r>
    </w:p>
    <w:p w14:paraId="5CC1F345" w14:textId="77777777" w:rsidR="005E424F" w:rsidRPr="003107CD" w:rsidRDefault="005E424F" w:rsidP="005E424F">
      <w:pPr>
        <w:spacing w:after="0"/>
        <w:jc w:val="center"/>
        <w:rPr>
          <w:b/>
          <w:bCs/>
          <w:sz w:val="24"/>
          <w:szCs w:val="24"/>
        </w:rPr>
      </w:pPr>
      <w:r w:rsidRPr="003107CD">
        <w:rPr>
          <w:b/>
          <w:bCs/>
          <w:sz w:val="24"/>
          <w:szCs w:val="24"/>
        </w:rPr>
        <w:t>AUTORIZZA</w:t>
      </w:r>
    </w:p>
    <w:p w14:paraId="37F193DB" w14:textId="358463DE" w:rsidR="005E424F" w:rsidRPr="003107CD" w:rsidRDefault="005E424F" w:rsidP="005E424F">
      <w:pPr>
        <w:spacing w:line="240" w:lineRule="auto"/>
        <w:jc w:val="both"/>
        <w:rPr>
          <w:sz w:val="20"/>
          <w:szCs w:val="20"/>
        </w:rPr>
      </w:pPr>
      <w:r w:rsidRPr="003107CD">
        <w:rPr>
          <w:sz w:val="20"/>
          <w:szCs w:val="20"/>
        </w:rPr>
        <w:t>la persona sotto elencata (unità di personale tecnico-amministrativo, professore di ruolo o ricercatore dell’Ateneo) a effettuare i trattamenti dei dati personali sottoindicati, ai soli dati la cui conoscenza sia strettamente necessaria per adempiere ai compiti assegnati, dichiarando di aver richiesto al soggetto autorizzato di acquisire conoscenza delle disposizioni contenute nel “</w:t>
      </w:r>
      <w:r w:rsidRPr="003107CD">
        <w:rPr>
          <w:b/>
          <w:sz w:val="20"/>
          <w:szCs w:val="20"/>
        </w:rPr>
        <w:t xml:space="preserve">Manuale ad uso dei </w:t>
      </w:r>
      <w:r w:rsidR="008B1FD4">
        <w:rPr>
          <w:b/>
          <w:sz w:val="20"/>
          <w:szCs w:val="20"/>
        </w:rPr>
        <w:t>Referenti e degli Autorizzati_2022</w:t>
      </w:r>
      <w:r w:rsidRPr="003107CD">
        <w:rPr>
          <w:b/>
          <w:sz w:val="20"/>
          <w:szCs w:val="20"/>
        </w:rPr>
        <w:t>”</w:t>
      </w:r>
      <w:r w:rsidR="00304CDF">
        <w:rPr>
          <w:bCs/>
          <w:sz w:val="20"/>
          <w:szCs w:val="20"/>
        </w:rPr>
        <w:t>( in vigore),</w:t>
      </w:r>
      <w:r w:rsidR="00530AE5">
        <w:rPr>
          <w:bCs/>
          <w:sz w:val="20"/>
          <w:szCs w:val="20"/>
        </w:rPr>
        <w:t xml:space="preserve"> </w:t>
      </w:r>
      <w:r w:rsidRPr="003107CD">
        <w:rPr>
          <w:sz w:val="20"/>
          <w:szCs w:val="20"/>
        </w:rPr>
        <w:t xml:space="preserve">pubblicato sul portale di Ateneo all’indirizzo </w:t>
      </w:r>
      <w:hyperlink r:id="rId10" w:history="1">
        <w:r w:rsidRPr="003107CD">
          <w:rPr>
            <w:rStyle w:val="Collegamentoipertestuale"/>
            <w:b/>
            <w:i/>
            <w:sz w:val="20"/>
            <w:szCs w:val="20"/>
          </w:rPr>
          <w:t>http://www.unina.it/ateneo/statuto-e-normativa/privacy</w:t>
        </w:r>
      </w:hyperlink>
      <w:r w:rsidRPr="003107CD">
        <w:rPr>
          <w:sz w:val="20"/>
          <w:szCs w:val="20"/>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1277"/>
        <w:gridCol w:w="1133"/>
        <w:gridCol w:w="1277"/>
        <w:gridCol w:w="1277"/>
        <w:gridCol w:w="1277"/>
        <w:gridCol w:w="1133"/>
        <w:gridCol w:w="991"/>
        <w:gridCol w:w="991"/>
        <w:gridCol w:w="994"/>
        <w:gridCol w:w="1560"/>
        <w:gridCol w:w="1924"/>
      </w:tblGrid>
      <w:tr w:rsidR="00174873" w:rsidRPr="005E424F" w14:paraId="6AF2EC64" w14:textId="77777777" w:rsidTr="00174873">
        <w:trPr>
          <w:trHeight w:val="368"/>
        </w:trPr>
        <w:tc>
          <w:tcPr>
            <w:tcW w:w="505" w:type="pct"/>
            <w:vMerge w:val="restart"/>
            <w:shd w:val="clear" w:color="auto" w:fill="BFBFBF" w:themeFill="background1" w:themeFillShade="BF"/>
            <w:vAlign w:val="center"/>
          </w:tcPr>
          <w:p w14:paraId="336A17B5" w14:textId="6D2E4CDA" w:rsidR="00174873" w:rsidRPr="005E424F" w:rsidRDefault="00174873" w:rsidP="007E2233">
            <w:pPr>
              <w:pStyle w:val="TableParagraph"/>
              <w:jc w:val="center"/>
              <w:rPr>
                <w:rFonts w:asciiTheme="minorHAnsi" w:hAnsiTheme="minorHAnsi" w:cstheme="minorHAnsi"/>
                <w:b/>
                <w:sz w:val="18"/>
                <w:szCs w:val="18"/>
              </w:rPr>
            </w:pPr>
            <w:r w:rsidRPr="005E424F">
              <w:rPr>
                <w:rFonts w:asciiTheme="minorHAnsi" w:hAnsiTheme="minorHAnsi" w:cstheme="minorHAnsi"/>
                <w:b/>
                <w:sz w:val="18"/>
                <w:szCs w:val="18"/>
              </w:rPr>
              <w:t>Cognome</w:t>
            </w:r>
          </w:p>
        </w:tc>
        <w:tc>
          <w:tcPr>
            <w:tcW w:w="415" w:type="pct"/>
            <w:vMerge w:val="restart"/>
            <w:shd w:val="clear" w:color="auto" w:fill="BFBFBF" w:themeFill="background1" w:themeFillShade="BF"/>
            <w:vAlign w:val="center"/>
          </w:tcPr>
          <w:p w14:paraId="081C4815" w14:textId="369F7F0B" w:rsidR="00174873" w:rsidRPr="005E424F" w:rsidRDefault="00174873" w:rsidP="007E2233">
            <w:pPr>
              <w:pStyle w:val="TableParagraph"/>
              <w:jc w:val="center"/>
              <w:rPr>
                <w:rFonts w:asciiTheme="minorHAnsi" w:hAnsiTheme="minorHAnsi" w:cstheme="minorHAnsi"/>
                <w:b/>
                <w:sz w:val="18"/>
                <w:szCs w:val="18"/>
              </w:rPr>
            </w:pPr>
            <w:r w:rsidRPr="005E424F">
              <w:rPr>
                <w:rFonts w:asciiTheme="minorHAnsi" w:hAnsiTheme="minorHAnsi" w:cstheme="minorHAnsi"/>
                <w:b/>
                <w:sz w:val="18"/>
                <w:szCs w:val="18"/>
              </w:rPr>
              <w:t>Nome</w:t>
            </w:r>
          </w:p>
        </w:tc>
        <w:tc>
          <w:tcPr>
            <w:tcW w:w="368" w:type="pct"/>
            <w:vMerge w:val="restart"/>
            <w:shd w:val="clear" w:color="auto" w:fill="BFBFBF" w:themeFill="background1" w:themeFillShade="BF"/>
            <w:vAlign w:val="center"/>
          </w:tcPr>
          <w:p w14:paraId="4006127D" w14:textId="49E6211E" w:rsidR="00174873" w:rsidRPr="005E424F" w:rsidRDefault="00174873" w:rsidP="007E2233">
            <w:pPr>
              <w:pStyle w:val="TableParagraph"/>
              <w:jc w:val="center"/>
              <w:rPr>
                <w:rFonts w:asciiTheme="minorHAnsi" w:hAnsiTheme="minorHAnsi" w:cstheme="minorHAnsi"/>
                <w:b/>
                <w:sz w:val="18"/>
                <w:szCs w:val="18"/>
              </w:rPr>
            </w:pPr>
            <w:r w:rsidRPr="005E424F">
              <w:rPr>
                <w:rFonts w:asciiTheme="minorHAnsi" w:hAnsiTheme="minorHAnsi" w:cstheme="minorHAnsi"/>
                <w:b/>
                <w:sz w:val="18"/>
                <w:szCs w:val="18"/>
              </w:rPr>
              <w:t>Matricola</w:t>
            </w:r>
          </w:p>
        </w:tc>
        <w:tc>
          <w:tcPr>
            <w:tcW w:w="415" w:type="pct"/>
            <w:vMerge w:val="restart"/>
            <w:shd w:val="clear" w:color="auto" w:fill="BFBFBF" w:themeFill="background1" w:themeFillShade="BF"/>
            <w:vAlign w:val="center"/>
          </w:tcPr>
          <w:p w14:paraId="44001C7A" w14:textId="53E356B0" w:rsidR="00174873" w:rsidRPr="005E424F" w:rsidRDefault="00174873" w:rsidP="007E2233">
            <w:pPr>
              <w:pStyle w:val="TableParagraph"/>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Codice Archivio</w:t>
            </w:r>
            <w:r>
              <w:rPr>
                <w:rFonts w:asciiTheme="minorHAnsi" w:hAnsiTheme="minorHAnsi" w:cstheme="minorHAnsi"/>
                <w:b/>
                <w:sz w:val="18"/>
                <w:szCs w:val="18"/>
                <w:lang w:val="it-IT"/>
              </w:rPr>
              <w:t xml:space="preserve"> </w:t>
            </w:r>
            <w:r w:rsidRPr="005E424F">
              <w:rPr>
                <w:rFonts w:asciiTheme="minorHAnsi" w:hAnsiTheme="minorHAnsi" w:cstheme="minorHAnsi"/>
                <w:b/>
                <w:sz w:val="18"/>
                <w:szCs w:val="18"/>
                <w:lang w:val="it-IT"/>
              </w:rPr>
              <w:t xml:space="preserve">banche dati esterne </w:t>
            </w:r>
            <w:r w:rsidRPr="005E424F">
              <w:rPr>
                <w:rFonts w:asciiTheme="minorHAnsi" w:hAnsiTheme="minorHAnsi" w:cstheme="minorHAnsi"/>
                <w:b/>
                <w:sz w:val="18"/>
                <w:szCs w:val="18"/>
                <w:vertAlign w:val="superscript"/>
                <w:lang w:val="it-IT"/>
              </w:rPr>
              <w:t>(2)</w:t>
            </w:r>
          </w:p>
        </w:tc>
        <w:tc>
          <w:tcPr>
            <w:tcW w:w="415" w:type="pct"/>
            <w:vMerge w:val="restart"/>
            <w:shd w:val="clear" w:color="auto" w:fill="BFBFBF" w:themeFill="background1" w:themeFillShade="BF"/>
            <w:vAlign w:val="center"/>
          </w:tcPr>
          <w:p w14:paraId="535150B5" w14:textId="77777777" w:rsidR="00174873" w:rsidRPr="005E424F" w:rsidRDefault="00174873" w:rsidP="007E2233">
            <w:pPr>
              <w:pStyle w:val="TableParagraph"/>
              <w:jc w:val="center"/>
              <w:rPr>
                <w:rFonts w:asciiTheme="minorHAnsi" w:hAnsiTheme="minorHAnsi" w:cstheme="minorHAnsi"/>
                <w:b/>
                <w:sz w:val="18"/>
                <w:szCs w:val="18"/>
              </w:rPr>
            </w:pPr>
            <w:r w:rsidRPr="005E424F">
              <w:rPr>
                <w:rFonts w:asciiTheme="minorHAnsi" w:hAnsiTheme="minorHAnsi" w:cstheme="minorHAnsi"/>
                <w:b/>
                <w:sz w:val="18"/>
                <w:szCs w:val="18"/>
              </w:rPr>
              <w:t xml:space="preserve">Ente/Soggetto esterno </w:t>
            </w:r>
            <w:r w:rsidRPr="005E424F">
              <w:rPr>
                <w:rFonts w:asciiTheme="minorHAnsi" w:hAnsiTheme="minorHAnsi" w:cstheme="minorHAnsi"/>
                <w:b/>
                <w:sz w:val="18"/>
                <w:szCs w:val="18"/>
                <w:vertAlign w:val="superscript"/>
              </w:rPr>
              <w:t>(3)</w:t>
            </w:r>
          </w:p>
        </w:tc>
        <w:tc>
          <w:tcPr>
            <w:tcW w:w="415" w:type="pct"/>
            <w:vMerge w:val="restart"/>
            <w:shd w:val="clear" w:color="auto" w:fill="BFBFBF" w:themeFill="background1" w:themeFillShade="BF"/>
            <w:vAlign w:val="center"/>
          </w:tcPr>
          <w:p w14:paraId="7192082B" w14:textId="77777777" w:rsidR="00174873" w:rsidRPr="005E424F" w:rsidRDefault="00174873" w:rsidP="007E2233">
            <w:pPr>
              <w:pStyle w:val="TableParagraph"/>
              <w:jc w:val="center"/>
              <w:rPr>
                <w:rFonts w:asciiTheme="minorHAnsi" w:hAnsiTheme="minorHAnsi" w:cstheme="minorHAnsi"/>
                <w:b/>
                <w:sz w:val="18"/>
                <w:szCs w:val="18"/>
              </w:rPr>
            </w:pPr>
            <w:r w:rsidRPr="005E424F">
              <w:rPr>
                <w:rFonts w:asciiTheme="minorHAnsi" w:hAnsiTheme="minorHAnsi" w:cstheme="minorHAnsi"/>
                <w:b/>
                <w:sz w:val="18"/>
                <w:szCs w:val="18"/>
              </w:rPr>
              <w:t>Codice di</w:t>
            </w:r>
            <w:r w:rsidRPr="005E424F">
              <w:rPr>
                <w:rFonts w:asciiTheme="minorHAnsi" w:hAnsiTheme="minorHAnsi" w:cstheme="minorHAnsi"/>
                <w:b/>
                <w:spacing w:val="1"/>
                <w:sz w:val="18"/>
                <w:szCs w:val="18"/>
              </w:rPr>
              <w:t xml:space="preserve"> </w:t>
            </w:r>
            <w:r w:rsidRPr="005E424F">
              <w:rPr>
                <w:rFonts w:asciiTheme="minorHAnsi" w:hAnsiTheme="minorHAnsi" w:cstheme="minorHAnsi"/>
                <w:b/>
                <w:sz w:val="18"/>
                <w:szCs w:val="18"/>
              </w:rPr>
              <w:t xml:space="preserve">trattamento </w:t>
            </w:r>
            <w:r w:rsidRPr="005E424F">
              <w:rPr>
                <w:rFonts w:asciiTheme="minorHAnsi" w:hAnsiTheme="minorHAnsi" w:cstheme="minorHAnsi"/>
                <w:b/>
                <w:sz w:val="18"/>
                <w:szCs w:val="18"/>
                <w:vertAlign w:val="superscript"/>
              </w:rPr>
              <w:t>(4)</w:t>
            </w:r>
          </w:p>
        </w:tc>
        <w:tc>
          <w:tcPr>
            <w:tcW w:w="368" w:type="pct"/>
            <w:vMerge w:val="restart"/>
            <w:shd w:val="clear" w:color="auto" w:fill="BFBFBF" w:themeFill="background1" w:themeFillShade="BF"/>
            <w:vAlign w:val="center"/>
          </w:tcPr>
          <w:p w14:paraId="0A50405A" w14:textId="77777777" w:rsidR="00174873" w:rsidRPr="005E424F" w:rsidRDefault="00174873" w:rsidP="005E424F">
            <w:pPr>
              <w:pStyle w:val="TableParagraph"/>
              <w:spacing w:line="223" w:lineRule="auto"/>
              <w:ind w:right="61"/>
              <w:jc w:val="center"/>
              <w:rPr>
                <w:rFonts w:asciiTheme="minorHAnsi" w:hAnsiTheme="minorHAnsi" w:cstheme="minorHAnsi"/>
                <w:b/>
                <w:sz w:val="18"/>
                <w:szCs w:val="18"/>
              </w:rPr>
            </w:pPr>
            <w:r w:rsidRPr="005E424F">
              <w:rPr>
                <w:rFonts w:asciiTheme="minorHAnsi" w:hAnsiTheme="minorHAnsi" w:cstheme="minorHAnsi"/>
                <w:b/>
                <w:sz w:val="18"/>
                <w:szCs w:val="18"/>
              </w:rPr>
              <w:t xml:space="preserve">Oggetto del trattamento </w:t>
            </w:r>
            <w:r w:rsidRPr="005E424F">
              <w:rPr>
                <w:rFonts w:asciiTheme="minorHAnsi" w:hAnsiTheme="minorHAnsi" w:cstheme="minorHAnsi"/>
                <w:b/>
                <w:sz w:val="18"/>
                <w:szCs w:val="18"/>
                <w:vertAlign w:val="superscript"/>
              </w:rPr>
              <w:t>(5)</w:t>
            </w:r>
          </w:p>
        </w:tc>
        <w:tc>
          <w:tcPr>
            <w:tcW w:w="967" w:type="pct"/>
            <w:gridSpan w:val="3"/>
            <w:shd w:val="clear" w:color="auto" w:fill="BFBFBF" w:themeFill="background1" w:themeFillShade="BF"/>
            <w:vAlign w:val="center"/>
          </w:tcPr>
          <w:p w14:paraId="43C1715F" w14:textId="77777777" w:rsidR="00174873" w:rsidRPr="005E424F" w:rsidRDefault="00174873" w:rsidP="007E2233">
            <w:pPr>
              <w:pStyle w:val="TableParagraph"/>
              <w:spacing w:line="223" w:lineRule="auto"/>
              <w:ind w:right="68"/>
              <w:jc w:val="center"/>
              <w:rPr>
                <w:rFonts w:asciiTheme="minorHAnsi" w:hAnsiTheme="minorHAnsi" w:cstheme="minorHAnsi"/>
                <w:b/>
                <w:sz w:val="18"/>
                <w:szCs w:val="18"/>
                <w:lang w:val="it-IT"/>
              </w:rPr>
            </w:pPr>
            <w:r w:rsidRPr="005E424F">
              <w:rPr>
                <w:rFonts w:asciiTheme="minorHAnsi" w:hAnsiTheme="minorHAnsi" w:cstheme="minorHAnsi"/>
                <w:b/>
                <w:sz w:val="18"/>
                <w:szCs w:val="18"/>
                <w:lang w:val="it-IT"/>
              </w:rPr>
              <w:t>Natura</w:t>
            </w:r>
            <w:r w:rsidRPr="005E424F">
              <w:rPr>
                <w:rFonts w:asciiTheme="minorHAnsi" w:hAnsiTheme="minorHAnsi" w:cstheme="minorHAnsi"/>
                <w:b/>
                <w:spacing w:val="1"/>
                <w:sz w:val="18"/>
                <w:szCs w:val="18"/>
                <w:lang w:val="it-IT"/>
              </w:rPr>
              <w:t xml:space="preserve"> </w:t>
            </w:r>
            <w:r w:rsidRPr="005E424F">
              <w:rPr>
                <w:rFonts w:asciiTheme="minorHAnsi" w:hAnsiTheme="minorHAnsi" w:cstheme="minorHAnsi"/>
                <w:b/>
                <w:sz w:val="18"/>
                <w:szCs w:val="18"/>
                <w:lang w:val="it-IT"/>
              </w:rPr>
              <w:t>del</w:t>
            </w:r>
            <w:r w:rsidRPr="005E424F">
              <w:rPr>
                <w:rFonts w:asciiTheme="minorHAnsi" w:hAnsiTheme="minorHAnsi" w:cstheme="minorHAnsi"/>
                <w:b/>
                <w:spacing w:val="-12"/>
                <w:sz w:val="18"/>
                <w:szCs w:val="18"/>
                <w:lang w:val="it-IT"/>
              </w:rPr>
              <w:t xml:space="preserve"> </w:t>
            </w:r>
            <w:r w:rsidRPr="005E424F">
              <w:rPr>
                <w:rFonts w:asciiTheme="minorHAnsi" w:hAnsiTheme="minorHAnsi" w:cstheme="minorHAnsi"/>
                <w:b/>
                <w:sz w:val="18"/>
                <w:szCs w:val="18"/>
                <w:lang w:val="it-IT"/>
              </w:rPr>
              <w:t>dato (apporre una X nell’apposita casella)</w:t>
            </w:r>
          </w:p>
        </w:tc>
        <w:tc>
          <w:tcPr>
            <w:tcW w:w="507" w:type="pct"/>
            <w:vMerge w:val="restart"/>
            <w:tcBorders>
              <w:right w:val="single" w:sz="4" w:space="0" w:color="auto"/>
            </w:tcBorders>
            <w:shd w:val="clear" w:color="auto" w:fill="BFBFBF" w:themeFill="background1" w:themeFillShade="BF"/>
            <w:vAlign w:val="center"/>
          </w:tcPr>
          <w:p w14:paraId="49C0B9AC" w14:textId="16C05E2D" w:rsidR="00174873" w:rsidRPr="005E424F" w:rsidRDefault="00174873" w:rsidP="007E2233">
            <w:pPr>
              <w:pStyle w:val="TableParagraph"/>
              <w:jc w:val="center"/>
              <w:rPr>
                <w:rFonts w:asciiTheme="minorHAnsi" w:hAnsiTheme="minorHAnsi" w:cstheme="minorHAnsi"/>
                <w:b/>
                <w:sz w:val="18"/>
                <w:szCs w:val="18"/>
              </w:rPr>
            </w:pPr>
            <w:r w:rsidRPr="005E424F">
              <w:rPr>
                <w:rFonts w:asciiTheme="minorHAnsi" w:hAnsiTheme="minorHAnsi" w:cstheme="minorHAnsi"/>
                <w:b/>
                <w:sz w:val="18"/>
                <w:szCs w:val="18"/>
              </w:rPr>
              <w:t xml:space="preserve">Modalità di collegamento </w:t>
            </w:r>
            <w:r w:rsidRPr="005E424F">
              <w:rPr>
                <w:rFonts w:asciiTheme="minorHAnsi" w:hAnsiTheme="minorHAnsi" w:cstheme="minorHAnsi"/>
                <w:b/>
                <w:sz w:val="18"/>
                <w:szCs w:val="18"/>
                <w:vertAlign w:val="superscript"/>
              </w:rPr>
              <w:t>(</w:t>
            </w:r>
            <w:r>
              <w:rPr>
                <w:rFonts w:asciiTheme="minorHAnsi" w:hAnsiTheme="minorHAnsi" w:cstheme="minorHAnsi"/>
                <w:b/>
                <w:sz w:val="18"/>
                <w:szCs w:val="18"/>
                <w:vertAlign w:val="superscript"/>
              </w:rPr>
              <w:t>9</w:t>
            </w:r>
            <w:r w:rsidRPr="005E424F">
              <w:rPr>
                <w:rFonts w:asciiTheme="minorHAnsi" w:hAnsiTheme="minorHAnsi" w:cstheme="minorHAnsi"/>
                <w:b/>
                <w:sz w:val="18"/>
                <w:szCs w:val="18"/>
                <w:vertAlign w:val="superscript"/>
              </w:rPr>
              <w:t>)</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9FCFC8" w14:textId="590D8457" w:rsidR="00174873" w:rsidRPr="005E424F" w:rsidRDefault="00174873" w:rsidP="007E2233">
            <w:pPr>
              <w:pStyle w:val="TableParagraph"/>
              <w:jc w:val="center"/>
              <w:rPr>
                <w:rFonts w:asciiTheme="minorHAnsi" w:hAnsiTheme="minorHAnsi" w:cstheme="minorHAnsi"/>
                <w:b/>
                <w:sz w:val="18"/>
                <w:szCs w:val="18"/>
              </w:rPr>
            </w:pPr>
            <w:r w:rsidRPr="005E424F">
              <w:rPr>
                <w:rFonts w:asciiTheme="minorHAnsi" w:hAnsiTheme="minorHAnsi" w:cstheme="minorHAnsi"/>
                <w:b/>
                <w:sz w:val="18"/>
                <w:szCs w:val="18"/>
              </w:rPr>
              <w:t>Revoca</w:t>
            </w:r>
            <w:r w:rsidRPr="005E424F">
              <w:rPr>
                <w:rFonts w:asciiTheme="minorHAnsi" w:hAnsiTheme="minorHAnsi" w:cstheme="minorHAnsi"/>
                <w:b/>
                <w:spacing w:val="-2"/>
                <w:sz w:val="18"/>
                <w:szCs w:val="18"/>
              </w:rPr>
              <w:t xml:space="preserve"> </w:t>
            </w:r>
            <w:r w:rsidRPr="005E424F">
              <w:rPr>
                <w:rFonts w:asciiTheme="minorHAnsi" w:hAnsiTheme="minorHAnsi" w:cstheme="minorHAnsi"/>
                <w:b/>
                <w:sz w:val="18"/>
                <w:szCs w:val="18"/>
                <w:vertAlign w:val="superscript"/>
              </w:rPr>
              <w:t>(1</w:t>
            </w:r>
            <w:r>
              <w:rPr>
                <w:rFonts w:asciiTheme="minorHAnsi" w:hAnsiTheme="minorHAnsi" w:cstheme="minorHAnsi"/>
                <w:b/>
                <w:sz w:val="18"/>
                <w:szCs w:val="18"/>
                <w:vertAlign w:val="superscript"/>
              </w:rPr>
              <w:t>0</w:t>
            </w:r>
            <w:r w:rsidRPr="005E424F">
              <w:rPr>
                <w:rFonts w:asciiTheme="minorHAnsi" w:hAnsiTheme="minorHAnsi" w:cstheme="minorHAnsi"/>
                <w:b/>
                <w:sz w:val="18"/>
                <w:szCs w:val="18"/>
                <w:vertAlign w:val="superscript"/>
              </w:rPr>
              <w:t>)</w:t>
            </w:r>
          </w:p>
        </w:tc>
      </w:tr>
      <w:tr w:rsidR="00174873" w:rsidRPr="005E424F" w14:paraId="0277FCE2" w14:textId="77777777" w:rsidTr="00174873">
        <w:trPr>
          <w:trHeight w:val="740"/>
        </w:trPr>
        <w:tc>
          <w:tcPr>
            <w:tcW w:w="505" w:type="pct"/>
            <w:vMerge/>
            <w:tcBorders>
              <w:bottom w:val="single" w:sz="4" w:space="0" w:color="auto"/>
            </w:tcBorders>
            <w:shd w:val="clear" w:color="auto" w:fill="BFBFBF" w:themeFill="background1" w:themeFillShade="BF"/>
          </w:tcPr>
          <w:p w14:paraId="0463B623" w14:textId="77777777" w:rsidR="00174873" w:rsidRPr="005E424F" w:rsidRDefault="00174873" w:rsidP="007E2233">
            <w:pPr>
              <w:pStyle w:val="TableParagraph"/>
              <w:jc w:val="both"/>
              <w:rPr>
                <w:rFonts w:asciiTheme="minorHAnsi" w:hAnsiTheme="minorHAnsi" w:cstheme="minorHAnsi"/>
                <w:b/>
                <w:sz w:val="18"/>
              </w:rPr>
            </w:pPr>
          </w:p>
        </w:tc>
        <w:tc>
          <w:tcPr>
            <w:tcW w:w="415" w:type="pct"/>
            <w:vMerge/>
            <w:tcBorders>
              <w:bottom w:val="single" w:sz="4" w:space="0" w:color="auto"/>
            </w:tcBorders>
            <w:shd w:val="clear" w:color="auto" w:fill="BFBFBF" w:themeFill="background1" w:themeFillShade="BF"/>
          </w:tcPr>
          <w:p w14:paraId="004F1AD6" w14:textId="77777777" w:rsidR="00174873" w:rsidRPr="005E424F" w:rsidRDefault="00174873" w:rsidP="007E2233">
            <w:pPr>
              <w:pStyle w:val="TableParagraph"/>
              <w:jc w:val="both"/>
              <w:rPr>
                <w:rFonts w:asciiTheme="minorHAnsi" w:hAnsiTheme="minorHAnsi" w:cstheme="minorHAnsi"/>
                <w:b/>
                <w:sz w:val="18"/>
                <w:szCs w:val="18"/>
              </w:rPr>
            </w:pPr>
          </w:p>
        </w:tc>
        <w:tc>
          <w:tcPr>
            <w:tcW w:w="368" w:type="pct"/>
            <w:vMerge/>
            <w:tcBorders>
              <w:bottom w:val="single" w:sz="4" w:space="0" w:color="auto"/>
            </w:tcBorders>
            <w:shd w:val="clear" w:color="auto" w:fill="BFBFBF" w:themeFill="background1" w:themeFillShade="BF"/>
          </w:tcPr>
          <w:p w14:paraId="75C5271B" w14:textId="77777777" w:rsidR="00174873" w:rsidRPr="005E424F" w:rsidRDefault="00174873" w:rsidP="007E2233">
            <w:pPr>
              <w:pStyle w:val="TableParagraph"/>
              <w:jc w:val="both"/>
              <w:rPr>
                <w:rFonts w:asciiTheme="minorHAnsi" w:hAnsiTheme="minorHAnsi" w:cstheme="minorHAnsi"/>
                <w:b/>
                <w:sz w:val="18"/>
              </w:rPr>
            </w:pPr>
          </w:p>
        </w:tc>
        <w:tc>
          <w:tcPr>
            <w:tcW w:w="415" w:type="pct"/>
            <w:vMerge/>
            <w:tcBorders>
              <w:bottom w:val="single" w:sz="4" w:space="0" w:color="auto"/>
            </w:tcBorders>
            <w:shd w:val="clear" w:color="auto" w:fill="BFBFBF" w:themeFill="background1" w:themeFillShade="BF"/>
          </w:tcPr>
          <w:p w14:paraId="277A2CD3" w14:textId="77777777" w:rsidR="00174873" w:rsidRPr="005E424F" w:rsidRDefault="00174873" w:rsidP="007E2233">
            <w:pPr>
              <w:pStyle w:val="TableParagraph"/>
              <w:ind w:right="227"/>
              <w:jc w:val="both"/>
              <w:rPr>
                <w:rFonts w:asciiTheme="minorHAnsi" w:hAnsiTheme="minorHAnsi" w:cstheme="minorHAnsi"/>
                <w:b/>
                <w:sz w:val="18"/>
              </w:rPr>
            </w:pPr>
          </w:p>
        </w:tc>
        <w:tc>
          <w:tcPr>
            <w:tcW w:w="415" w:type="pct"/>
            <w:vMerge/>
            <w:tcBorders>
              <w:bottom w:val="single" w:sz="4" w:space="0" w:color="auto"/>
            </w:tcBorders>
            <w:shd w:val="clear" w:color="auto" w:fill="BFBFBF" w:themeFill="background1" w:themeFillShade="BF"/>
          </w:tcPr>
          <w:p w14:paraId="15165FD0" w14:textId="77777777" w:rsidR="00174873" w:rsidRPr="005E424F" w:rsidRDefault="00174873" w:rsidP="007E2233">
            <w:pPr>
              <w:pStyle w:val="TableParagraph"/>
              <w:ind w:right="227"/>
              <w:jc w:val="both"/>
              <w:rPr>
                <w:rFonts w:asciiTheme="minorHAnsi" w:hAnsiTheme="minorHAnsi" w:cstheme="minorHAnsi"/>
                <w:b/>
                <w:sz w:val="18"/>
              </w:rPr>
            </w:pPr>
          </w:p>
        </w:tc>
        <w:tc>
          <w:tcPr>
            <w:tcW w:w="415" w:type="pct"/>
            <w:vMerge/>
            <w:tcBorders>
              <w:bottom w:val="single" w:sz="4" w:space="0" w:color="auto"/>
            </w:tcBorders>
            <w:shd w:val="clear" w:color="auto" w:fill="BFBFBF" w:themeFill="background1" w:themeFillShade="BF"/>
          </w:tcPr>
          <w:p w14:paraId="16667B24" w14:textId="77777777" w:rsidR="00174873" w:rsidRPr="005E424F" w:rsidRDefault="00174873" w:rsidP="007E2233">
            <w:pPr>
              <w:pStyle w:val="TableParagraph"/>
              <w:ind w:right="227"/>
              <w:jc w:val="both"/>
              <w:rPr>
                <w:rFonts w:asciiTheme="minorHAnsi" w:hAnsiTheme="minorHAnsi" w:cstheme="minorHAnsi"/>
                <w:b/>
                <w:sz w:val="18"/>
              </w:rPr>
            </w:pPr>
          </w:p>
        </w:tc>
        <w:tc>
          <w:tcPr>
            <w:tcW w:w="368" w:type="pct"/>
            <w:vMerge/>
            <w:tcBorders>
              <w:bottom w:val="single" w:sz="4" w:space="0" w:color="auto"/>
            </w:tcBorders>
            <w:shd w:val="clear" w:color="auto" w:fill="BFBFBF" w:themeFill="background1" w:themeFillShade="BF"/>
          </w:tcPr>
          <w:p w14:paraId="748EDFFA" w14:textId="77777777" w:rsidR="00174873" w:rsidRPr="005E424F" w:rsidRDefault="00174873" w:rsidP="007E2233">
            <w:pPr>
              <w:pStyle w:val="TableParagraph"/>
              <w:spacing w:line="223" w:lineRule="auto"/>
              <w:ind w:right="142"/>
              <w:jc w:val="both"/>
              <w:rPr>
                <w:rFonts w:asciiTheme="minorHAnsi" w:hAnsiTheme="minorHAnsi" w:cstheme="minorHAnsi"/>
                <w:b/>
                <w:sz w:val="18"/>
              </w:rPr>
            </w:pPr>
          </w:p>
        </w:tc>
        <w:tc>
          <w:tcPr>
            <w:tcW w:w="322" w:type="pct"/>
            <w:tcBorders>
              <w:bottom w:val="single" w:sz="4" w:space="0" w:color="auto"/>
            </w:tcBorders>
            <w:shd w:val="clear" w:color="auto" w:fill="BFBFBF" w:themeFill="background1" w:themeFillShade="BF"/>
            <w:vAlign w:val="center"/>
          </w:tcPr>
          <w:p w14:paraId="28337A19" w14:textId="77777777" w:rsidR="00174873" w:rsidRPr="005E424F" w:rsidRDefault="00174873" w:rsidP="005E424F">
            <w:pPr>
              <w:pStyle w:val="TableParagraph"/>
              <w:spacing w:line="223" w:lineRule="auto"/>
              <w:ind w:right="68"/>
              <w:jc w:val="center"/>
              <w:rPr>
                <w:rFonts w:asciiTheme="minorHAnsi" w:hAnsiTheme="minorHAnsi" w:cstheme="minorHAnsi"/>
                <w:b/>
                <w:sz w:val="16"/>
                <w:szCs w:val="16"/>
              </w:rPr>
            </w:pPr>
            <w:r w:rsidRPr="005E424F">
              <w:rPr>
                <w:rFonts w:asciiTheme="minorHAnsi" w:hAnsiTheme="minorHAnsi" w:cstheme="minorHAnsi"/>
                <w:b/>
                <w:sz w:val="16"/>
                <w:szCs w:val="16"/>
              </w:rPr>
              <w:t xml:space="preserve">Dati identificativi ordinari </w:t>
            </w:r>
            <w:r w:rsidRPr="005E424F">
              <w:rPr>
                <w:rFonts w:asciiTheme="minorHAnsi" w:hAnsiTheme="minorHAnsi" w:cstheme="minorHAnsi"/>
                <w:b/>
                <w:sz w:val="16"/>
                <w:szCs w:val="16"/>
                <w:vertAlign w:val="superscript"/>
              </w:rPr>
              <w:t>(6)</w:t>
            </w:r>
          </w:p>
        </w:tc>
        <w:tc>
          <w:tcPr>
            <w:tcW w:w="322" w:type="pct"/>
            <w:tcBorders>
              <w:bottom w:val="single" w:sz="4" w:space="0" w:color="auto"/>
            </w:tcBorders>
            <w:shd w:val="clear" w:color="auto" w:fill="BFBFBF" w:themeFill="background1" w:themeFillShade="BF"/>
            <w:vAlign w:val="center"/>
          </w:tcPr>
          <w:p w14:paraId="59DFE9B9" w14:textId="77777777" w:rsidR="00174873" w:rsidRPr="005E424F" w:rsidRDefault="00174873" w:rsidP="005E424F">
            <w:pPr>
              <w:pStyle w:val="TableParagraph"/>
              <w:spacing w:line="223" w:lineRule="auto"/>
              <w:ind w:right="68"/>
              <w:jc w:val="center"/>
              <w:rPr>
                <w:rFonts w:asciiTheme="minorHAnsi" w:hAnsiTheme="minorHAnsi" w:cstheme="minorHAnsi"/>
                <w:b/>
                <w:sz w:val="16"/>
                <w:szCs w:val="16"/>
              </w:rPr>
            </w:pPr>
            <w:r w:rsidRPr="005E424F">
              <w:rPr>
                <w:rFonts w:asciiTheme="minorHAnsi" w:hAnsiTheme="minorHAnsi" w:cstheme="minorHAnsi"/>
                <w:b/>
                <w:sz w:val="16"/>
                <w:szCs w:val="16"/>
              </w:rPr>
              <w:t xml:space="preserve">Categorie particolari </w:t>
            </w:r>
            <w:r w:rsidRPr="005E424F">
              <w:rPr>
                <w:rFonts w:asciiTheme="minorHAnsi" w:hAnsiTheme="minorHAnsi" w:cstheme="minorHAnsi"/>
                <w:b/>
                <w:sz w:val="16"/>
                <w:szCs w:val="16"/>
                <w:vertAlign w:val="superscript"/>
              </w:rPr>
              <w:t>(7)</w:t>
            </w:r>
          </w:p>
        </w:tc>
        <w:tc>
          <w:tcPr>
            <w:tcW w:w="323" w:type="pct"/>
            <w:tcBorders>
              <w:bottom w:val="single" w:sz="4" w:space="0" w:color="auto"/>
            </w:tcBorders>
            <w:shd w:val="clear" w:color="auto" w:fill="BFBFBF" w:themeFill="background1" w:themeFillShade="BF"/>
            <w:vAlign w:val="center"/>
          </w:tcPr>
          <w:p w14:paraId="7E163379" w14:textId="77777777" w:rsidR="00174873" w:rsidRPr="005E424F" w:rsidRDefault="00174873" w:rsidP="005E424F">
            <w:pPr>
              <w:pStyle w:val="TableParagraph"/>
              <w:ind w:right="140"/>
              <w:jc w:val="center"/>
              <w:rPr>
                <w:rFonts w:asciiTheme="minorHAnsi" w:hAnsiTheme="minorHAnsi" w:cstheme="minorHAnsi"/>
                <w:b/>
                <w:sz w:val="16"/>
                <w:szCs w:val="16"/>
                <w:lang w:val="it-IT"/>
              </w:rPr>
            </w:pPr>
            <w:r w:rsidRPr="005E424F">
              <w:rPr>
                <w:rFonts w:asciiTheme="minorHAnsi" w:hAnsiTheme="minorHAnsi" w:cstheme="minorHAnsi"/>
                <w:b/>
                <w:sz w:val="16"/>
                <w:szCs w:val="16"/>
                <w:lang w:val="it-IT"/>
              </w:rPr>
              <w:t xml:space="preserve">Dati condanne penali e reati </w:t>
            </w:r>
            <w:r w:rsidRPr="005E424F">
              <w:rPr>
                <w:rFonts w:asciiTheme="minorHAnsi" w:hAnsiTheme="minorHAnsi" w:cstheme="minorHAnsi"/>
                <w:b/>
                <w:sz w:val="16"/>
                <w:szCs w:val="16"/>
                <w:vertAlign w:val="superscript"/>
                <w:lang w:val="it-IT"/>
              </w:rPr>
              <w:t>(8)</w:t>
            </w:r>
          </w:p>
        </w:tc>
        <w:tc>
          <w:tcPr>
            <w:tcW w:w="507" w:type="pct"/>
            <w:vMerge/>
            <w:tcBorders>
              <w:bottom w:val="single" w:sz="4" w:space="0" w:color="auto"/>
              <w:right w:val="single" w:sz="4" w:space="0" w:color="auto"/>
            </w:tcBorders>
            <w:shd w:val="clear" w:color="auto" w:fill="BFBFBF" w:themeFill="background1" w:themeFillShade="BF"/>
          </w:tcPr>
          <w:p w14:paraId="02D42F0B" w14:textId="77777777" w:rsidR="00174873" w:rsidRPr="005E424F" w:rsidRDefault="00174873" w:rsidP="007E2233">
            <w:pPr>
              <w:pStyle w:val="TableParagraph"/>
              <w:jc w:val="both"/>
              <w:rPr>
                <w:rFonts w:asciiTheme="minorHAnsi" w:hAnsiTheme="minorHAnsi" w:cstheme="minorHAnsi"/>
                <w:b/>
                <w:sz w:val="18"/>
                <w:szCs w:val="18"/>
                <w:lang w:val="it-IT"/>
              </w:rPr>
            </w:pPr>
          </w:p>
        </w:tc>
        <w:tc>
          <w:tcPr>
            <w:tcW w:w="62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1D7757" w14:textId="77777777" w:rsidR="00174873" w:rsidRPr="005E424F" w:rsidRDefault="00174873" w:rsidP="007E2233">
            <w:pPr>
              <w:pStyle w:val="TableParagraph"/>
              <w:jc w:val="both"/>
              <w:rPr>
                <w:rFonts w:asciiTheme="minorHAnsi" w:hAnsiTheme="minorHAnsi" w:cstheme="minorHAnsi"/>
                <w:b/>
                <w:sz w:val="18"/>
                <w:lang w:val="it-IT"/>
              </w:rPr>
            </w:pPr>
          </w:p>
        </w:tc>
      </w:tr>
      <w:tr w:rsidR="00174873" w:rsidRPr="005E424F" w14:paraId="5074EBEB" w14:textId="77777777" w:rsidTr="00174873">
        <w:trPr>
          <w:trHeight w:val="530"/>
        </w:trPr>
        <w:tc>
          <w:tcPr>
            <w:tcW w:w="505" w:type="pct"/>
            <w:tcBorders>
              <w:top w:val="single" w:sz="4" w:space="0" w:color="auto"/>
              <w:left w:val="single" w:sz="4" w:space="0" w:color="auto"/>
              <w:bottom w:val="single" w:sz="4" w:space="0" w:color="auto"/>
              <w:right w:val="single" w:sz="4" w:space="0" w:color="auto"/>
            </w:tcBorders>
          </w:tcPr>
          <w:p w14:paraId="502D1E07" w14:textId="77777777" w:rsidR="00174873" w:rsidRPr="005E424F" w:rsidRDefault="00174873" w:rsidP="007E2233">
            <w:pPr>
              <w:pStyle w:val="TableParagraph"/>
              <w:rPr>
                <w:rFonts w:asciiTheme="minorHAnsi" w:hAnsiTheme="minorHAnsi" w:cstheme="minorHAnsi"/>
                <w:sz w:val="18"/>
                <w:lang w:val="it-IT"/>
              </w:rPr>
            </w:pPr>
          </w:p>
        </w:tc>
        <w:tc>
          <w:tcPr>
            <w:tcW w:w="415" w:type="pct"/>
            <w:tcBorders>
              <w:top w:val="single" w:sz="4" w:space="0" w:color="auto"/>
              <w:left w:val="single" w:sz="4" w:space="0" w:color="auto"/>
              <w:bottom w:val="single" w:sz="4" w:space="0" w:color="auto"/>
              <w:right w:val="single" w:sz="4" w:space="0" w:color="auto"/>
            </w:tcBorders>
          </w:tcPr>
          <w:p w14:paraId="6DE5C7A9" w14:textId="77777777" w:rsidR="00174873" w:rsidRPr="005E424F" w:rsidRDefault="00174873" w:rsidP="007E2233">
            <w:pPr>
              <w:pStyle w:val="TableParagraph"/>
              <w:rPr>
                <w:rFonts w:asciiTheme="minorHAnsi" w:hAnsiTheme="minorHAnsi" w:cstheme="minorHAnsi"/>
                <w:sz w:val="18"/>
                <w:lang w:val="it-IT"/>
              </w:rPr>
            </w:pPr>
          </w:p>
        </w:tc>
        <w:tc>
          <w:tcPr>
            <w:tcW w:w="368" w:type="pct"/>
            <w:tcBorders>
              <w:top w:val="single" w:sz="4" w:space="0" w:color="auto"/>
              <w:left w:val="single" w:sz="4" w:space="0" w:color="auto"/>
              <w:bottom w:val="single" w:sz="4" w:space="0" w:color="auto"/>
              <w:right w:val="single" w:sz="4" w:space="0" w:color="auto"/>
            </w:tcBorders>
          </w:tcPr>
          <w:p w14:paraId="23299C6D" w14:textId="77777777" w:rsidR="00174873" w:rsidRPr="005E424F" w:rsidRDefault="00174873" w:rsidP="007E2233">
            <w:pPr>
              <w:pStyle w:val="TableParagraph"/>
              <w:rPr>
                <w:rFonts w:asciiTheme="minorHAnsi" w:hAnsiTheme="minorHAnsi" w:cstheme="minorHAnsi"/>
                <w:sz w:val="18"/>
                <w:lang w:val="it-IT"/>
              </w:rPr>
            </w:pPr>
          </w:p>
        </w:tc>
        <w:tc>
          <w:tcPr>
            <w:tcW w:w="415" w:type="pct"/>
            <w:tcBorders>
              <w:top w:val="single" w:sz="4" w:space="0" w:color="auto"/>
              <w:left w:val="single" w:sz="4" w:space="0" w:color="auto"/>
              <w:bottom w:val="single" w:sz="4" w:space="0" w:color="auto"/>
              <w:right w:val="single" w:sz="4" w:space="0" w:color="auto"/>
            </w:tcBorders>
          </w:tcPr>
          <w:p w14:paraId="0E62C928" w14:textId="77777777" w:rsidR="00174873" w:rsidRPr="005E424F" w:rsidRDefault="00174873" w:rsidP="007E2233">
            <w:pPr>
              <w:pStyle w:val="TableParagraph"/>
              <w:rPr>
                <w:rFonts w:asciiTheme="minorHAnsi" w:hAnsiTheme="minorHAnsi" w:cstheme="minorHAnsi"/>
                <w:sz w:val="18"/>
                <w:lang w:val="it-IT"/>
              </w:rPr>
            </w:pPr>
          </w:p>
        </w:tc>
        <w:tc>
          <w:tcPr>
            <w:tcW w:w="415" w:type="pct"/>
            <w:tcBorders>
              <w:top w:val="single" w:sz="4" w:space="0" w:color="auto"/>
              <w:left w:val="single" w:sz="4" w:space="0" w:color="auto"/>
              <w:bottom w:val="single" w:sz="4" w:space="0" w:color="auto"/>
              <w:right w:val="single" w:sz="4" w:space="0" w:color="auto"/>
            </w:tcBorders>
          </w:tcPr>
          <w:p w14:paraId="7ECBC8E9" w14:textId="77777777" w:rsidR="00174873" w:rsidRPr="005E424F" w:rsidRDefault="00174873" w:rsidP="007E2233">
            <w:pPr>
              <w:pStyle w:val="TableParagraph"/>
              <w:rPr>
                <w:rFonts w:asciiTheme="minorHAnsi" w:hAnsiTheme="minorHAnsi" w:cstheme="minorHAnsi"/>
                <w:sz w:val="18"/>
                <w:lang w:val="it-IT"/>
              </w:rPr>
            </w:pPr>
          </w:p>
        </w:tc>
        <w:tc>
          <w:tcPr>
            <w:tcW w:w="415" w:type="pct"/>
            <w:tcBorders>
              <w:top w:val="single" w:sz="4" w:space="0" w:color="auto"/>
              <w:left w:val="single" w:sz="4" w:space="0" w:color="auto"/>
              <w:bottom w:val="single" w:sz="4" w:space="0" w:color="auto"/>
              <w:right w:val="single" w:sz="4" w:space="0" w:color="auto"/>
            </w:tcBorders>
          </w:tcPr>
          <w:p w14:paraId="6AE79A7D" w14:textId="77777777" w:rsidR="00174873" w:rsidRPr="005E424F" w:rsidRDefault="00174873" w:rsidP="007E2233">
            <w:pPr>
              <w:pStyle w:val="TableParagraph"/>
              <w:rPr>
                <w:rFonts w:asciiTheme="minorHAnsi" w:hAnsiTheme="minorHAnsi" w:cstheme="minorHAnsi"/>
                <w:sz w:val="18"/>
                <w:lang w:val="it-IT"/>
              </w:rPr>
            </w:pPr>
          </w:p>
        </w:tc>
        <w:tc>
          <w:tcPr>
            <w:tcW w:w="368" w:type="pct"/>
            <w:tcBorders>
              <w:top w:val="single" w:sz="4" w:space="0" w:color="auto"/>
              <w:left w:val="single" w:sz="4" w:space="0" w:color="auto"/>
              <w:bottom w:val="single" w:sz="4" w:space="0" w:color="auto"/>
              <w:right w:val="single" w:sz="4" w:space="0" w:color="auto"/>
            </w:tcBorders>
          </w:tcPr>
          <w:p w14:paraId="521E9363" w14:textId="77777777" w:rsidR="00174873" w:rsidRPr="005E424F" w:rsidRDefault="00174873" w:rsidP="007E2233">
            <w:pPr>
              <w:pStyle w:val="TableParagraph"/>
              <w:rPr>
                <w:rFonts w:asciiTheme="minorHAnsi" w:hAnsiTheme="minorHAnsi" w:cstheme="minorHAnsi"/>
                <w:sz w:val="18"/>
                <w:lang w:val="it-IT"/>
              </w:rPr>
            </w:pPr>
          </w:p>
        </w:tc>
        <w:tc>
          <w:tcPr>
            <w:tcW w:w="322" w:type="pct"/>
            <w:tcBorders>
              <w:top w:val="single" w:sz="4" w:space="0" w:color="auto"/>
              <w:left w:val="single" w:sz="4" w:space="0" w:color="auto"/>
              <w:bottom w:val="single" w:sz="4" w:space="0" w:color="auto"/>
              <w:right w:val="single" w:sz="4" w:space="0" w:color="auto"/>
            </w:tcBorders>
          </w:tcPr>
          <w:p w14:paraId="7A091F0B" w14:textId="77777777" w:rsidR="00174873" w:rsidRPr="005E424F" w:rsidRDefault="00174873" w:rsidP="007E2233">
            <w:pPr>
              <w:pStyle w:val="TableParagraph"/>
              <w:rPr>
                <w:rFonts w:asciiTheme="minorHAnsi" w:hAnsiTheme="minorHAnsi" w:cstheme="minorHAnsi"/>
                <w:sz w:val="18"/>
                <w:lang w:val="it-IT"/>
              </w:rPr>
            </w:pPr>
          </w:p>
        </w:tc>
        <w:tc>
          <w:tcPr>
            <w:tcW w:w="322" w:type="pct"/>
            <w:tcBorders>
              <w:top w:val="single" w:sz="4" w:space="0" w:color="auto"/>
              <w:left w:val="single" w:sz="4" w:space="0" w:color="auto"/>
              <w:bottom w:val="single" w:sz="4" w:space="0" w:color="auto"/>
              <w:right w:val="single" w:sz="4" w:space="0" w:color="auto"/>
            </w:tcBorders>
          </w:tcPr>
          <w:p w14:paraId="4AF8E048" w14:textId="77777777" w:rsidR="00174873" w:rsidRPr="005E424F" w:rsidRDefault="00174873" w:rsidP="007E2233">
            <w:pPr>
              <w:pStyle w:val="TableParagraph"/>
              <w:rPr>
                <w:rFonts w:asciiTheme="minorHAnsi" w:hAnsiTheme="minorHAnsi" w:cstheme="minorHAnsi"/>
                <w:sz w:val="18"/>
                <w:lang w:val="it-IT"/>
              </w:rPr>
            </w:pPr>
          </w:p>
        </w:tc>
        <w:tc>
          <w:tcPr>
            <w:tcW w:w="323" w:type="pct"/>
            <w:tcBorders>
              <w:top w:val="single" w:sz="4" w:space="0" w:color="auto"/>
              <w:left w:val="single" w:sz="4" w:space="0" w:color="auto"/>
              <w:bottom w:val="single" w:sz="4" w:space="0" w:color="auto"/>
              <w:right w:val="single" w:sz="4" w:space="0" w:color="auto"/>
            </w:tcBorders>
          </w:tcPr>
          <w:p w14:paraId="48C10A97" w14:textId="77777777" w:rsidR="00174873" w:rsidRPr="005E424F" w:rsidRDefault="00174873" w:rsidP="007E2233">
            <w:pPr>
              <w:pStyle w:val="TableParagraph"/>
              <w:spacing w:line="248" w:lineRule="exact"/>
              <w:ind w:left="287"/>
              <w:rPr>
                <w:rFonts w:asciiTheme="minorHAnsi" w:hAnsiTheme="minorHAnsi" w:cstheme="minorHAnsi"/>
                <w:w w:val="98"/>
                <w:lang w:val="it-IT"/>
              </w:rPr>
            </w:pPr>
          </w:p>
        </w:tc>
        <w:tc>
          <w:tcPr>
            <w:tcW w:w="507" w:type="pct"/>
            <w:tcBorders>
              <w:top w:val="single" w:sz="4" w:space="0" w:color="auto"/>
              <w:left w:val="single" w:sz="4" w:space="0" w:color="auto"/>
              <w:bottom w:val="single" w:sz="4" w:space="0" w:color="auto"/>
              <w:right w:val="single" w:sz="4" w:space="0" w:color="auto"/>
            </w:tcBorders>
          </w:tcPr>
          <w:p w14:paraId="6E7A196C" w14:textId="77777777" w:rsidR="00174873" w:rsidRPr="008B1FD4" w:rsidRDefault="00174873" w:rsidP="007E2233">
            <w:pPr>
              <w:pStyle w:val="TableParagraph"/>
              <w:rPr>
                <w:rFonts w:asciiTheme="minorHAnsi" w:hAnsiTheme="minorHAnsi" w:cstheme="minorHAnsi"/>
                <w:sz w:val="18"/>
                <w:lang w:val="it-IT"/>
              </w:rPr>
            </w:pPr>
          </w:p>
        </w:tc>
        <w:tc>
          <w:tcPr>
            <w:tcW w:w="625" w:type="pct"/>
            <w:tcBorders>
              <w:top w:val="single" w:sz="4" w:space="0" w:color="auto"/>
              <w:left w:val="single" w:sz="4" w:space="0" w:color="auto"/>
              <w:bottom w:val="single" w:sz="4" w:space="0" w:color="auto"/>
              <w:right w:val="single" w:sz="4" w:space="0" w:color="auto"/>
            </w:tcBorders>
          </w:tcPr>
          <w:p w14:paraId="5D2E335A" w14:textId="77777777" w:rsidR="00174873" w:rsidRPr="008B1FD4" w:rsidRDefault="00174873" w:rsidP="007E2233">
            <w:pPr>
              <w:pStyle w:val="TableParagraph"/>
              <w:rPr>
                <w:rFonts w:asciiTheme="minorHAnsi" w:hAnsiTheme="minorHAnsi" w:cstheme="minorHAnsi"/>
                <w:sz w:val="18"/>
                <w:lang w:val="it-IT"/>
              </w:rPr>
            </w:pPr>
          </w:p>
        </w:tc>
      </w:tr>
    </w:tbl>
    <w:p w14:paraId="3733547A" w14:textId="2CE3BDE5" w:rsidR="005E424F" w:rsidRPr="001C5903" w:rsidRDefault="005E424F" w:rsidP="003E0F9B">
      <w:pPr>
        <w:spacing w:before="360"/>
        <w:rPr>
          <w:b/>
          <w:bCs/>
          <w:sz w:val="20"/>
          <w:szCs w:val="20"/>
        </w:rPr>
      </w:pPr>
      <w:bookmarkStart w:id="0" w:name="_Hlk106276401"/>
      <w:r w:rsidRPr="001C5903">
        <w:rPr>
          <w:b/>
          <w:bCs/>
          <w:sz w:val="20"/>
          <w:szCs w:val="20"/>
        </w:rPr>
        <w:t>DATA __________________________</w:t>
      </w:r>
      <w:r w:rsidR="00E028BF">
        <w:rPr>
          <w:b/>
          <w:bCs/>
          <w:sz w:val="20"/>
          <w:szCs w:val="20"/>
        </w:rPr>
        <w:tab/>
      </w:r>
      <w:r w:rsidR="00E028BF">
        <w:rPr>
          <w:b/>
          <w:bCs/>
          <w:sz w:val="20"/>
          <w:szCs w:val="20"/>
        </w:rPr>
        <w:tab/>
      </w:r>
      <w:r w:rsidR="00E028BF">
        <w:rPr>
          <w:b/>
          <w:bCs/>
          <w:sz w:val="20"/>
          <w:szCs w:val="20"/>
        </w:rPr>
        <w:tab/>
      </w:r>
      <w:r w:rsidR="00E028BF">
        <w:rPr>
          <w:b/>
          <w:bCs/>
          <w:sz w:val="20"/>
          <w:szCs w:val="20"/>
        </w:rPr>
        <w:tab/>
      </w:r>
      <w:r w:rsidR="00E028BF">
        <w:rPr>
          <w:b/>
          <w:bCs/>
          <w:sz w:val="20"/>
          <w:szCs w:val="20"/>
        </w:rPr>
        <w:tab/>
      </w:r>
      <w:r w:rsidR="00E028BF">
        <w:rPr>
          <w:b/>
          <w:bCs/>
          <w:sz w:val="20"/>
          <w:szCs w:val="20"/>
        </w:rPr>
        <w:tab/>
      </w:r>
      <w:r w:rsidR="00E028BF">
        <w:rPr>
          <w:b/>
          <w:bCs/>
          <w:sz w:val="20"/>
          <w:szCs w:val="20"/>
        </w:rPr>
        <w:tab/>
      </w:r>
      <w:r w:rsidR="00E028BF">
        <w:rPr>
          <w:b/>
          <w:bCs/>
          <w:sz w:val="20"/>
          <w:szCs w:val="20"/>
        </w:rPr>
        <w:tab/>
      </w:r>
      <w:r w:rsidR="00E028BF">
        <w:rPr>
          <w:b/>
          <w:bCs/>
          <w:sz w:val="20"/>
          <w:szCs w:val="20"/>
        </w:rPr>
        <w:tab/>
      </w:r>
      <w:r w:rsidRPr="001C5903">
        <w:rPr>
          <w:b/>
          <w:bCs/>
          <w:sz w:val="20"/>
          <w:szCs w:val="20"/>
        </w:rPr>
        <w:t>FIRMA REFERENTE ______________________________________</w:t>
      </w:r>
    </w:p>
    <w:bookmarkEnd w:id="0"/>
    <w:p w14:paraId="09725B3C" w14:textId="77777777" w:rsidR="003E0F9B" w:rsidRDefault="003E0F9B" w:rsidP="00810DCD">
      <w:pPr>
        <w:pStyle w:val="Corpotesto"/>
        <w:spacing w:before="2" w:after="240"/>
        <w:jc w:val="center"/>
        <w:rPr>
          <w:rFonts w:asciiTheme="minorHAnsi" w:hAnsiTheme="minorHAnsi" w:cstheme="minorHAnsi"/>
          <w:b/>
          <w:bCs/>
          <w:sz w:val="24"/>
          <w:szCs w:val="24"/>
        </w:rPr>
      </w:pPr>
    </w:p>
    <w:p w14:paraId="4F49734F" w14:textId="5F2170D5" w:rsidR="00810DCD" w:rsidRPr="003107CD" w:rsidRDefault="00810DCD" w:rsidP="00810DCD">
      <w:pPr>
        <w:pStyle w:val="Corpotesto"/>
        <w:spacing w:before="2" w:after="240"/>
        <w:jc w:val="center"/>
        <w:rPr>
          <w:rFonts w:asciiTheme="minorHAnsi" w:hAnsiTheme="minorHAnsi" w:cstheme="minorHAnsi"/>
          <w:b/>
          <w:bCs/>
          <w:sz w:val="24"/>
          <w:szCs w:val="24"/>
        </w:rPr>
      </w:pPr>
      <w:r w:rsidRPr="003107CD">
        <w:rPr>
          <w:rFonts w:asciiTheme="minorHAnsi" w:hAnsiTheme="minorHAnsi" w:cstheme="minorHAnsi"/>
          <w:b/>
          <w:bCs/>
          <w:sz w:val="24"/>
          <w:szCs w:val="24"/>
        </w:rPr>
        <w:t>L’AUTORIZZAT</w:t>
      </w:r>
      <w:r w:rsidR="00A94D72">
        <w:rPr>
          <w:rFonts w:asciiTheme="minorHAnsi" w:hAnsiTheme="minorHAnsi" w:cstheme="minorHAnsi"/>
          <w:b/>
          <w:bCs/>
          <w:sz w:val="24"/>
          <w:szCs w:val="24"/>
        </w:rPr>
        <w:t>A/O</w:t>
      </w:r>
      <w:r w:rsidRPr="003107CD">
        <w:rPr>
          <w:rFonts w:asciiTheme="minorHAnsi" w:hAnsiTheme="minorHAnsi" w:cstheme="minorHAnsi"/>
          <w:b/>
          <w:bCs/>
          <w:sz w:val="24"/>
          <w:szCs w:val="24"/>
        </w:rPr>
        <w:t xml:space="preserve"> AL TRATTAMENTO</w:t>
      </w:r>
    </w:p>
    <w:p w14:paraId="14CBD109" w14:textId="65EA6280" w:rsidR="00810DCD" w:rsidRPr="003107CD" w:rsidRDefault="00810DCD" w:rsidP="00810DCD">
      <w:pPr>
        <w:pStyle w:val="Corpotesto"/>
        <w:spacing w:before="2" w:after="240"/>
        <w:jc w:val="center"/>
        <w:rPr>
          <w:rFonts w:asciiTheme="minorHAnsi" w:hAnsiTheme="minorHAnsi" w:cstheme="minorHAnsi"/>
          <w:b/>
          <w:bCs/>
          <w:sz w:val="24"/>
          <w:szCs w:val="24"/>
        </w:rPr>
      </w:pPr>
      <w:r w:rsidRPr="003107CD">
        <w:rPr>
          <w:rFonts w:asciiTheme="minorHAnsi" w:hAnsiTheme="minorHAnsi" w:cstheme="minorHAnsi"/>
          <w:b/>
          <w:bCs/>
          <w:sz w:val="24"/>
          <w:szCs w:val="24"/>
        </w:rPr>
        <w:t>DICHIARA</w:t>
      </w:r>
    </w:p>
    <w:p w14:paraId="132F83B1" w14:textId="6A2C0106" w:rsidR="005E424F" w:rsidRPr="003107CD" w:rsidRDefault="003107CD" w:rsidP="005E424F">
      <w:pPr>
        <w:pStyle w:val="Corpotesto"/>
        <w:spacing w:before="2"/>
        <w:jc w:val="both"/>
        <w:rPr>
          <w:rFonts w:asciiTheme="minorHAnsi" w:hAnsiTheme="minorHAnsi" w:cstheme="minorHAnsi"/>
        </w:rPr>
      </w:pPr>
      <w:r>
        <w:rPr>
          <w:rFonts w:asciiTheme="minorHAnsi" w:hAnsiTheme="minorHAnsi" w:cstheme="minorHAnsi"/>
        </w:rPr>
        <w:t>d</w:t>
      </w:r>
      <w:r w:rsidR="00810DCD" w:rsidRPr="003107CD">
        <w:rPr>
          <w:rFonts w:asciiTheme="minorHAnsi" w:hAnsiTheme="minorHAnsi" w:cstheme="minorHAnsi"/>
        </w:rPr>
        <w:t xml:space="preserve">i aver preso </w:t>
      </w:r>
      <w:r w:rsidR="005E424F" w:rsidRPr="003107CD">
        <w:rPr>
          <w:rFonts w:asciiTheme="minorHAnsi" w:hAnsiTheme="minorHAnsi" w:cstheme="minorHAnsi"/>
        </w:rPr>
        <w:t xml:space="preserve">atto delle autorizzazioni al trattamento conferitegli e di aver preso visione del </w:t>
      </w:r>
      <w:r w:rsidR="005E424F" w:rsidRPr="003107CD">
        <w:rPr>
          <w:rFonts w:asciiTheme="minorHAnsi" w:hAnsiTheme="minorHAnsi" w:cstheme="minorHAnsi"/>
          <w:b/>
          <w:bCs/>
        </w:rPr>
        <w:t xml:space="preserve">“Manuale ad uso dei </w:t>
      </w:r>
      <w:r w:rsidR="008B1FD4">
        <w:rPr>
          <w:rFonts w:asciiTheme="minorHAnsi" w:hAnsiTheme="minorHAnsi" w:cstheme="minorHAnsi"/>
          <w:b/>
          <w:bCs/>
        </w:rPr>
        <w:t>Referenti e degli Autorizzati_2022</w:t>
      </w:r>
      <w:r w:rsidR="005E424F" w:rsidRPr="003107CD">
        <w:rPr>
          <w:rFonts w:asciiTheme="minorHAnsi" w:hAnsiTheme="minorHAnsi" w:cstheme="minorHAnsi"/>
          <w:b/>
          <w:bCs/>
        </w:rPr>
        <w:t>”</w:t>
      </w:r>
      <w:r w:rsidR="00A94D72">
        <w:rPr>
          <w:rFonts w:asciiTheme="minorHAnsi" w:hAnsiTheme="minorHAnsi" w:cstheme="minorHAnsi"/>
          <w:b/>
          <w:bCs/>
        </w:rPr>
        <w:t xml:space="preserve"> </w:t>
      </w:r>
      <w:r w:rsidR="00FC6B56">
        <w:rPr>
          <w:rFonts w:asciiTheme="minorHAnsi" w:hAnsiTheme="minorHAnsi" w:cstheme="minorHAnsi"/>
        </w:rPr>
        <w:t>(in vigore)</w:t>
      </w:r>
      <w:r w:rsidR="005E424F" w:rsidRPr="003107CD">
        <w:rPr>
          <w:rFonts w:asciiTheme="minorHAnsi" w:hAnsiTheme="minorHAnsi" w:cstheme="minorHAnsi"/>
        </w:rPr>
        <w:t xml:space="preserve">, pubblicato sul portale di Ateneo all’indirizzo </w:t>
      </w:r>
      <w:hyperlink r:id="rId11" w:history="1">
        <w:r w:rsidR="005E424F" w:rsidRPr="003107CD">
          <w:rPr>
            <w:rStyle w:val="Collegamentoipertestuale"/>
            <w:rFonts w:asciiTheme="minorHAnsi" w:hAnsiTheme="minorHAnsi" w:cstheme="minorHAnsi"/>
            <w:b/>
            <w:bCs/>
            <w:i/>
            <w:iCs/>
          </w:rPr>
          <w:t>http://www.unina.it/ateneo/statuto-e-normativa/privacy</w:t>
        </w:r>
      </w:hyperlink>
      <w:r w:rsidR="005E424F" w:rsidRPr="003107CD">
        <w:rPr>
          <w:rFonts w:asciiTheme="minorHAnsi" w:hAnsiTheme="minorHAnsi" w:cstheme="minorHAnsi"/>
        </w:rPr>
        <w:t>, in cui sono descritte le misure</w:t>
      </w:r>
      <w:r w:rsidR="008372A8">
        <w:rPr>
          <w:rFonts w:asciiTheme="minorHAnsi" w:hAnsiTheme="minorHAnsi" w:cstheme="minorHAnsi"/>
        </w:rPr>
        <w:t xml:space="preserve"> </w:t>
      </w:r>
      <w:r w:rsidR="005E424F" w:rsidRPr="003107CD">
        <w:rPr>
          <w:rFonts w:asciiTheme="minorHAnsi" w:hAnsiTheme="minorHAnsi" w:cstheme="minorHAnsi"/>
        </w:rPr>
        <w:t xml:space="preserve">di sicurezza atte a ridurre i rischi di distruzione, perdita, accesso non autorizzato o trattamento non consentito o non conforme alle finalità della raccolta dei dati. </w:t>
      </w:r>
    </w:p>
    <w:p w14:paraId="20DBE276" w14:textId="77777777" w:rsidR="005E424F" w:rsidRDefault="005E424F" w:rsidP="005E424F">
      <w:pPr>
        <w:pStyle w:val="Corpotesto"/>
        <w:spacing w:before="2"/>
        <w:jc w:val="both"/>
        <w:rPr>
          <w:rFonts w:ascii="Times New Roman"/>
        </w:rPr>
      </w:pPr>
    </w:p>
    <w:p w14:paraId="13B23D9C" w14:textId="0A1253F3" w:rsidR="003D5067" w:rsidRDefault="003D5067" w:rsidP="003D5067">
      <w:pPr>
        <w:pStyle w:val="Corpotesto"/>
        <w:spacing w:before="2"/>
        <w:rPr>
          <w:rFonts w:asciiTheme="minorHAnsi" w:hAnsiTheme="minorHAnsi" w:cstheme="minorHAnsi"/>
          <w:b/>
          <w:bCs/>
          <w:lang w:val="en-US"/>
        </w:rPr>
      </w:pPr>
      <w:r w:rsidRPr="003D5067">
        <w:rPr>
          <w:rFonts w:asciiTheme="minorHAnsi" w:hAnsiTheme="minorHAnsi" w:cstheme="minorHAnsi"/>
          <w:b/>
          <w:bCs/>
          <w:lang w:val="en-US"/>
        </w:rPr>
        <w:t>DATA __________________________</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3D5067">
        <w:rPr>
          <w:rFonts w:asciiTheme="minorHAnsi" w:hAnsiTheme="minorHAnsi" w:cstheme="minorHAnsi"/>
          <w:b/>
          <w:bCs/>
          <w:lang w:val="en-US"/>
        </w:rPr>
        <w:t>FIRMA</w:t>
      </w:r>
      <w:r>
        <w:rPr>
          <w:rFonts w:asciiTheme="minorHAnsi" w:hAnsiTheme="minorHAnsi" w:cstheme="minorHAnsi"/>
          <w:b/>
          <w:bCs/>
          <w:lang w:val="en-US"/>
        </w:rPr>
        <w:t xml:space="preserve"> DELL’AUTORIZZAT</w:t>
      </w:r>
      <w:r w:rsidR="005D78D4">
        <w:rPr>
          <w:rFonts w:asciiTheme="minorHAnsi" w:hAnsiTheme="minorHAnsi" w:cstheme="minorHAnsi"/>
          <w:b/>
          <w:bCs/>
          <w:lang w:val="en-US"/>
        </w:rPr>
        <w:t>A/O</w:t>
      </w:r>
      <w:r>
        <w:rPr>
          <w:rFonts w:asciiTheme="minorHAnsi" w:hAnsiTheme="minorHAnsi" w:cstheme="minorHAnsi"/>
          <w:b/>
          <w:bCs/>
          <w:lang w:val="en-US"/>
        </w:rPr>
        <w:t xml:space="preserve"> </w:t>
      </w:r>
      <w:r w:rsidRPr="003D5067">
        <w:rPr>
          <w:rFonts w:asciiTheme="minorHAnsi" w:hAnsiTheme="minorHAnsi" w:cstheme="minorHAnsi"/>
          <w:b/>
          <w:bCs/>
          <w:lang w:val="en-US"/>
        </w:rPr>
        <w:t>______________________________________</w:t>
      </w:r>
    </w:p>
    <w:p w14:paraId="41C7B2CC" w14:textId="66644B71" w:rsidR="005E424F" w:rsidRDefault="005E424F" w:rsidP="003D5067">
      <w:pPr>
        <w:pStyle w:val="Corpotesto"/>
        <w:spacing w:before="2"/>
        <w:rPr>
          <w:rFonts w:asciiTheme="minorHAnsi" w:hAnsiTheme="minorHAnsi" w:cstheme="minorHAnsi"/>
          <w:b/>
          <w:bCs/>
          <w:lang w:val="en-US"/>
        </w:rPr>
      </w:pPr>
    </w:p>
    <w:p w14:paraId="30AF0A5D" w14:textId="77777777" w:rsidR="00735F5E" w:rsidRPr="003D5067" w:rsidRDefault="00735F5E" w:rsidP="003D5067">
      <w:pPr>
        <w:pStyle w:val="Corpotesto"/>
        <w:spacing w:before="2"/>
        <w:rPr>
          <w:rFonts w:asciiTheme="minorHAnsi" w:hAnsiTheme="minorHAnsi" w:cstheme="minorHAnsi"/>
          <w:b/>
          <w:bCs/>
          <w:lang w:val="en-US"/>
        </w:rPr>
      </w:pPr>
    </w:p>
    <w:p w14:paraId="4BCFDB70" w14:textId="77777777" w:rsidR="00810DCD" w:rsidRPr="00810DCD" w:rsidRDefault="00810DCD" w:rsidP="00810DCD">
      <w:pPr>
        <w:rPr>
          <w:b/>
          <w:bCs/>
        </w:rPr>
      </w:pPr>
      <w:r w:rsidRPr="00810DCD">
        <w:rPr>
          <w:b/>
          <w:bCs/>
          <w:u w:val="thick"/>
        </w:rPr>
        <w:t>NOTE</w:t>
      </w:r>
    </w:p>
    <w:p w14:paraId="38ED0F92" w14:textId="77777777" w:rsidR="00810DCD" w:rsidRPr="00810DCD" w:rsidRDefault="00810DCD" w:rsidP="00F06EEB">
      <w:pPr>
        <w:numPr>
          <w:ilvl w:val="0"/>
          <w:numId w:val="2"/>
        </w:numPr>
        <w:spacing w:after="0"/>
        <w:ind w:right="-53"/>
        <w:jc w:val="both"/>
        <w:rPr>
          <w:rFonts w:cstheme="minorHAnsi"/>
          <w:sz w:val="18"/>
          <w:szCs w:val="18"/>
        </w:rPr>
      </w:pPr>
      <w:r w:rsidRPr="00810DCD">
        <w:rPr>
          <w:rFonts w:cstheme="minorHAnsi"/>
          <w:sz w:val="18"/>
          <w:szCs w:val="18"/>
        </w:rPr>
        <w:t xml:space="preserve">Il Codice Struttura è reperibile sul sito web di Ateneo nella sezione dedicata alla Struttura/Ufficio; </w:t>
      </w:r>
    </w:p>
    <w:p w14:paraId="797B3359" w14:textId="2F4FFB93" w:rsidR="00810DCD" w:rsidRPr="00810DCD" w:rsidRDefault="00810DCD" w:rsidP="00F06EEB">
      <w:pPr>
        <w:numPr>
          <w:ilvl w:val="0"/>
          <w:numId w:val="2"/>
        </w:numPr>
        <w:spacing w:after="0"/>
        <w:ind w:right="-53"/>
        <w:jc w:val="both"/>
        <w:rPr>
          <w:rFonts w:cstheme="minorHAnsi"/>
          <w:sz w:val="18"/>
          <w:szCs w:val="18"/>
        </w:rPr>
      </w:pPr>
      <w:r w:rsidRPr="00810DCD">
        <w:rPr>
          <w:rFonts w:cstheme="minorHAnsi"/>
          <w:sz w:val="18"/>
          <w:szCs w:val="18"/>
        </w:rPr>
        <w:t>Per il Codice Archivio, fare riferimento alla relativa Tabella Ambiti di Trattamento Banche Dati Esterne</w:t>
      </w:r>
      <w:r w:rsidR="007B3074">
        <w:rPr>
          <w:rFonts w:cstheme="minorHAnsi"/>
          <w:sz w:val="18"/>
          <w:szCs w:val="18"/>
        </w:rPr>
        <w:t xml:space="preserve"> riportata alla pag. 4</w:t>
      </w:r>
      <w:r w:rsidR="00842CDE">
        <w:rPr>
          <w:rFonts w:cstheme="minorHAnsi"/>
          <w:sz w:val="18"/>
          <w:szCs w:val="18"/>
        </w:rPr>
        <w:t xml:space="preserve">. Ove la banca dati </w:t>
      </w:r>
      <w:r w:rsidR="007B3074">
        <w:rPr>
          <w:rFonts w:cstheme="minorHAnsi"/>
          <w:sz w:val="18"/>
          <w:szCs w:val="18"/>
        </w:rPr>
        <w:t xml:space="preserve">di </w:t>
      </w:r>
      <w:r w:rsidR="004B5CAC">
        <w:rPr>
          <w:rFonts w:cstheme="minorHAnsi"/>
          <w:sz w:val="18"/>
          <w:szCs w:val="18"/>
        </w:rPr>
        <w:t xml:space="preserve">interesse </w:t>
      </w:r>
      <w:r w:rsidR="00842CDE">
        <w:rPr>
          <w:rFonts w:cstheme="minorHAnsi"/>
          <w:sz w:val="18"/>
          <w:szCs w:val="18"/>
        </w:rPr>
        <w:t xml:space="preserve">non fosse presente occorre indicare il codice </w:t>
      </w:r>
      <w:r w:rsidR="007B3074">
        <w:rPr>
          <w:rFonts w:cstheme="minorHAnsi"/>
          <w:sz w:val="18"/>
          <w:szCs w:val="18"/>
        </w:rPr>
        <w:t>“</w:t>
      </w:r>
      <w:r w:rsidR="00842CDE">
        <w:rPr>
          <w:rFonts w:cstheme="minorHAnsi"/>
          <w:sz w:val="18"/>
          <w:szCs w:val="18"/>
        </w:rPr>
        <w:t>TE-ALTRO</w:t>
      </w:r>
      <w:r w:rsidR="007B3074">
        <w:rPr>
          <w:rFonts w:cstheme="minorHAnsi"/>
          <w:sz w:val="18"/>
          <w:szCs w:val="18"/>
        </w:rPr>
        <w:t xml:space="preserve">” e inserire le informazioni </w:t>
      </w:r>
      <w:r w:rsidR="008775F8">
        <w:rPr>
          <w:rFonts w:cstheme="minorHAnsi"/>
          <w:sz w:val="18"/>
          <w:szCs w:val="18"/>
        </w:rPr>
        <w:t>richieste</w:t>
      </w:r>
      <w:r w:rsidR="00474485">
        <w:rPr>
          <w:rFonts w:cstheme="minorHAnsi"/>
          <w:sz w:val="18"/>
          <w:szCs w:val="18"/>
        </w:rPr>
        <w:t xml:space="preserve"> </w:t>
      </w:r>
      <w:r w:rsidR="00094609">
        <w:rPr>
          <w:rFonts w:cstheme="minorHAnsi"/>
          <w:sz w:val="18"/>
          <w:szCs w:val="18"/>
        </w:rPr>
        <w:t>(specificando</w:t>
      </w:r>
      <w:r w:rsidR="003F61B3">
        <w:rPr>
          <w:rFonts w:cstheme="minorHAnsi"/>
          <w:sz w:val="18"/>
          <w:szCs w:val="18"/>
        </w:rPr>
        <w:t xml:space="preserve"> la denominazione della banca dati e l’indirizzo web)</w:t>
      </w:r>
      <w:r w:rsidR="00554A00">
        <w:rPr>
          <w:rFonts w:cstheme="minorHAnsi"/>
          <w:sz w:val="18"/>
          <w:szCs w:val="18"/>
        </w:rPr>
        <w:t>;</w:t>
      </w:r>
    </w:p>
    <w:p w14:paraId="066DC75C" w14:textId="67C84A2B" w:rsidR="00810DCD" w:rsidRPr="00810DCD" w:rsidRDefault="00C6243C" w:rsidP="00F06EEB">
      <w:pPr>
        <w:numPr>
          <w:ilvl w:val="0"/>
          <w:numId w:val="2"/>
        </w:numPr>
        <w:spacing w:after="120"/>
        <w:ind w:left="1179" w:right="-53" w:hanging="686"/>
        <w:jc w:val="both"/>
        <w:rPr>
          <w:rFonts w:cstheme="minorHAnsi"/>
          <w:sz w:val="18"/>
          <w:szCs w:val="18"/>
        </w:rPr>
      </w:pPr>
      <w:r>
        <w:rPr>
          <w:rFonts w:cstheme="minorHAnsi"/>
          <w:sz w:val="18"/>
          <w:szCs w:val="18"/>
        </w:rPr>
        <w:t xml:space="preserve">Indicare </w:t>
      </w:r>
      <w:r w:rsidR="00810DCD" w:rsidRPr="00810DCD">
        <w:rPr>
          <w:rFonts w:cstheme="minorHAnsi"/>
          <w:sz w:val="18"/>
          <w:szCs w:val="18"/>
        </w:rPr>
        <w:t xml:space="preserve">la denominazione dell’ente o soggetto esterno titolare del trattamento; </w:t>
      </w:r>
    </w:p>
    <w:p w14:paraId="3C85C8CC" w14:textId="722294DC" w:rsidR="00810DCD" w:rsidRPr="00810DCD" w:rsidRDefault="00810DCD" w:rsidP="00F06EEB">
      <w:pPr>
        <w:numPr>
          <w:ilvl w:val="0"/>
          <w:numId w:val="2"/>
        </w:numPr>
        <w:spacing w:after="120"/>
        <w:ind w:left="1179" w:right="-53" w:hanging="686"/>
        <w:jc w:val="both"/>
        <w:rPr>
          <w:rFonts w:cstheme="minorHAnsi"/>
          <w:sz w:val="18"/>
          <w:szCs w:val="18"/>
        </w:rPr>
      </w:pPr>
      <w:r w:rsidRPr="00810DCD">
        <w:rPr>
          <w:rFonts w:cstheme="minorHAnsi"/>
          <w:sz w:val="18"/>
          <w:szCs w:val="18"/>
        </w:rPr>
        <w:t xml:space="preserve">Per il Codice di trattamento fare riferimento alla tabella seguente: </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54"/>
        <w:gridCol w:w="11524"/>
      </w:tblGrid>
      <w:tr w:rsidR="00810DCD" w:rsidRPr="009854DE" w14:paraId="3B1B959A" w14:textId="77777777" w:rsidTr="00B6489B">
        <w:tc>
          <w:tcPr>
            <w:tcW w:w="1253" w:type="pct"/>
            <w:shd w:val="clear" w:color="auto" w:fill="C1C1C1"/>
          </w:tcPr>
          <w:p w14:paraId="737512AC" w14:textId="77777777" w:rsidR="00810DCD" w:rsidRPr="009854DE" w:rsidRDefault="00810DCD" w:rsidP="009B74E4">
            <w:pPr>
              <w:widowControl/>
              <w:autoSpaceDE/>
              <w:autoSpaceDN/>
              <w:spacing w:before="100" w:beforeAutospacing="1" w:after="100" w:afterAutospacing="1"/>
              <w:ind w:left="57" w:right="57"/>
              <w:rPr>
                <w:rFonts w:cstheme="minorHAnsi"/>
                <w:b/>
                <w:sz w:val="18"/>
                <w:szCs w:val="18"/>
                <w:lang w:val="it-IT"/>
              </w:rPr>
            </w:pPr>
            <w:bookmarkStart w:id="1" w:name="_Hlk100310483"/>
            <w:r w:rsidRPr="009854DE">
              <w:rPr>
                <w:rFonts w:cstheme="minorHAnsi"/>
                <w:b/>
                <w:sz w:val="18"/>
                <w:szCs w:val="18"/>
                <w:lang w:val="it-IT"/>
              </w:rPr>
              <w:t>Codice di trattamento</w:t>
            </w:r>
          </w:p>
        </w:tc>
        <w:tc>
          <w:tcPr>
            <w:tcW w:w="3747" w:type="pct"/>
            <w:shd w:val="clear" w:color="auto" w:fill="C1C1C1"/>
          </w:tcPr>
          <w:p w14:paraId="6D5A4525" w14:textId="77777777" w:rsidR="00810DCD" w:rsidRPr="009854DE" w:rsidRDefault="00810DCD" w:rsidP="009B74E4">
            <w:pPr>
              <w:widowControl/>
              <w:autoSpaceDE/>
              <w:autoSpaceDN/>
              <w:spacing w:before="100" w:beforeAutospacing="1" w:after="100" w:afterAutospacing="1"/>
              <w:ind w:left="57" w:right="57"/>
              <w:rPr>
                <w:rFonts w:cstheme="minorHAnsi"/>
                <w:b/>
                <w:sz w:val="18"/>
                <w:szCs w:val="18"/>
                <w:lang w:val="it-IT"/>
              </w:rPr>
            </w:pPr>
            <w:r w:rsidRPr="009854DE">
              <w:rPr>
                <w:rFonts w:cstheme="minorHAnsi"/>
                <w:b/>
                <w:sz w:val="18"/>
                <w:szCs w:val="18"/>
                <w:lang w:val="it-IT"/>
              </w:rPr>
              <w:t>Descrizione delle operazioni effettuate</w:t>
            </w:r>
          </w:p>
        </w:tc>
      </w:tr>
      <w:tr w:rsidR="00810DCD" w:rsidRPr="009854DE" w14:paraId="205829A8" w14:textId="77777777" w:rsidTr="00B6489B">
        <w:tc>
          <w:tcPr>
            <w:tcW w:w="1253" w:type="pct"/>
          </w:tcPr>
          <w:p w14:paraId="2C4703D9"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C/I (Creazione/Inserimento)</w:t>
            </w:r>
          </w:p>
        </w:tc>
        <w:tc>
          <w:tcPr>
            <w:tcW w:w="3747" w:type="pct"/>
          </w:tcPr>
          <w:p w14:paraId="3B6B5993"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Crea ed organizza l'archivio / Inserisce, registra e raccoglie nuove occorrenze</w:t>
            </w:r>
          </w:p>
        </w:tc>
      </w:tr>
      <w:tr w:rsidR="00810DCD" w:rsidRPr="009854DE" w14:paraId="554C18D2" w14:textId="77777777" w:rsidTr="00B6489B">
        <w:tc>
          <w:tcPr>
            <w:tcW w:w="1253" w:type="pct"/>
          </w:tcPr>
          <w:p w14:paraId="7142CFEB"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M (Modifica)</w:t>
            </w:r>
          </w:p>
        </w:tc>
        <w:tc>
          <w:tcPr>
            <w:tcW w:w="3747" w:type="pct"/>
          </w:tcPr>
          <w:p w14:paraId="2B2F6BEC"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Modifica, estrae, elabora e cancella (in senso logico, non fisico) le occorrenze</w:t>
            </w:r>
          </w:p>
        </w:tc>
      </w:tr>
      <w:tr w:rsidR="00810DCD" w:rsidRPr="009854DE" w14:paraId="5466EA8E" w14:textId="77777777" w:rsidTr="00B6489B">
        <w:tc>
          <w:tcPr>
            <w:tcW w:w="1253" w:type="pct"/>
          </w:tcPr>
          <w:p w14:paraId="63611331"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L (Lettura)</w:t>
            </w:r>
          </w:p>
        </w:tc>
        <w:tc>
          <w:tcPr>
            <w:tcW w:w="3747" w:type="pct"/>
          </w:tcPr>
          <w:p w14:paraId="1E2A3604"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Legge, seleziona, raffronta e consulta i dati</w:t>
            </w:r>
          </w:p>
        </w:tc>
      </w:tr>
      <w:tr w:rsidR="00810DCD" w:rsidRPr="009854DE" w14:paraId="1D66313D" w14:textId="77777777" w:rsidTr="00B6489B">
        <w:tc>
          <w:tcPr>
            <w:tcW w:w="1253" w:type="pct"/>
          </w:tcPr>
          <w:p w14:paraId="0B411EC8"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CO (Comunicazione)</w:t>
            </w:r>
          </w:p>
        </w:tc>
        <w:tc>
          <w:tcPr>
            <w:tcW w:w="3747" w:type="pct"/>
          </w:tcPr>
          <w:p w14:paraId="5C46A649"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Comunica e diffonde l'informazione all'esterno</w:t>
            </w:r>
          </w:p>
        </w:tc>
      </w:tr>
      <w:tr w:rsidR="00810DCD" w:rsidRPr="009854DE" w14:paraId="56FF98CA" w14:textId="77777777" w:rsidTr="00B6489B">
        <w:tc>
          <w:tcPr>
            <w:tcW w:w="1253" w:type="pct"/>
          </w:tcPr>
          <w:p w14:paraId="747BA828"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A (Archiviazione)</w:t>
            </w:r>
          </w:p>
        </w:tc>
        <w:tc>
          <w:tcPr>
            <w:tcW w:w="3747" w:type="pct"/>
          </w:tcPr>
          <w:p w14:paraId="46EEECCF"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Archivia, conserva e distrugge i dati</w:t>
            </w:r>
          </w:p>
        </w:tc>
      </w:tr>
      <w:tr w:rsidR="00810DCD" w:rsidRPr="009854DE" w14:paraId="1897ACB7" w14:textId="77777777" w:rsidTr="00B6489B">
        <w:tc>
          <w:tcPr>
            <w:tcW w:w="1253" w:type="pct"/>
          </w:tcPr>
          <w:p w14:paraId="26956430"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CM (CoMpleto)</w:t>
            </w:r>
          </w:p>
        </w:tc>
        <w:tc>
          <w:tcPr>
            <w:tcW w:w="3747" w:type="pct"/>
          </w:tcPr>
          <w:p w14:paraId="4C314101" w14:textId="77777777" w:rsidR="00810DCD" w:rsidRPr="009854DE" w:rsidRDefault="00810DCD" w:rsidP="009B74E4">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Abilitato a tutti i trattamenti sopra indicati con esclusione dell'Amministrazione Informatica di sistemi e dati</w:t>
            </w:r>
          </w:p>
        </w:tc>
      </w:tr>
    </w:tbl>
    <w:bookmarkEnd w:id="1"/>
    <w:p w14:paraId="0CA9FE13" w14:textId="77777777" w:rsidR="00810DCD" w:rsidRPr="00810DCD" w:rsidRDefault="00810DCD" w:rsidP="004B5CAC">
      <w:pPr>
        <w:numPr>
          <w:ilvl w:val="0"/>
          <w:numId w:val="2"/>
        </w:numPr>
        <w:spacing w:before="120" w:after="120"/>
        <w:ind w:left="1179" w:hanging="686"/>
        <w:rPr>
          <w:rFonts w:cstheme="minorHAnsi"/>
          <w:sz w:val="18"/>
          <w:szCs w:val="18"/>
        </w:rPr>
      </w:pPr>
      <w:r w:rsidRPr="00810DCD">
        <w:rPr>
          <w:rFonts w:cstheme="minorHAnsi"/>
          <w:sz w:val="18"/>
          <w:szCs w:val="18"/>
        </w:rPr>
        <w:t xml:space="preserve">Relativamente all’Oggetto del trattamento, fare riferimento alla tabella seguente: </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54"/>
        <w:gridCol w:w="11524"/>
      </w:tblGrid>
      <w:tr w:rsidR="00810DCD" w:rsidRPr="009854DE" w14:paraId="1132C7EE" w14:textId="77777777" w:rsidTr="00B6489B">
        <w:tc>
          <w:tcPr>
            <w:tcW w:w="1253" w:type="pct"/>
            <w:shd w:val="clear" w:color="auto" w:fill="C1C1C1"/>
          </w:tcPr>
          <w:p w14:paraId="7084C796" w14:textId="77777777" w:rsidR="00810DCD" w:rsidRPr="009854DE" w:rsidRDefault="00810DCD" w:rsidP="009B74E4">
            <w:pPr>
              <w:widowControl/>
              <w:autoSpaceDE/>
              <w:autoSpaceDN/>
              <w:spacing w:before="100" w:beforeAutospacing="1" w:after="100" w:afterAutospacing="1"/>
              <w:ind w:left="57" w:right="57"/>
              <w:contextualSpacing/>
              <w:rPr>
                <w:rFonts w:cstheme="minorHAnsi"/>
                <w:b/>
                <w:sz w:val="18"/>
                <w:szCs w:val="18"/>
                <w:lang w:val="it-IT"/>
              </w:rPr>
            </w:pPr>
            <w:r w:rsidRPr="009854DE">
              <w:rPr>
                <w:rFonts w:cstheme="minorHAnsi"/>
                <w:b/>
                <w:sz w:val="18"/>
                <w:szCs w:val="18"/>
                <w:lang w:val="it-IT"/>
              </w:rPr>
              <w:t>Oggetto del trattamento</w:t>
            </w:r>
          </w:p>
        </w:tc>
        <w:tc>
          <w:tcPr>
            <w:tcW w:w="3747" w:type="pct"/>
            <w:shd w:val="clear" w:color="auto" w:fill="C1C1C1"/>
          </w:tcPr>
          <w:p w14:paraId="30E9B789" w14:textId="77777777" w:rsidR="00810DCD" w:rsidRPr="009854DE" w:rsidRDefault="00810DCD" w:rsidP="009B74E4">
            <w:pPr>
              <w:widowControl/>
              <w:autoSpaceDE/>
              <w:autoSpaceDN/>
              <w:spacing w:before="100" w:beforeAutospacing="1" w:after="100" w:afterAutospacing="1"/>
              <w:ind w:left="57" w:right="57"/>
              <w:contextualSpacing/>
              <w:rPr>
                <w:rFonts w:cstheme="minorHAnsi"/>
                <w:b/>
                <w:sz w:val="18"/>
                <w:szCs w:val="18"/>
                <w:lang w:val="it-IT"/>
              </w:rPr>
            </w:pPr>
            <w:r w:rsidRPr="009854DE">
              <w:rPr>
                <w:rFonts w:cstheme="minorHAnsi"/>
                <w:b/>
                <w:sz w:val="18"/>
                <w:szCs w:val="18"/>
                <w:lang w:val="it-IT"/>
              </w:rPr>
              <w:t>Descrizione</w:t>
            </w:r>
          </w:p>
        </w:tc>
      </w:tr>
      <w:tr w:rsidR="00810DCD" w:rsidRPr="009854DE" w14:paraId="7ED2F2AE" w14:textId="77777777" w:rsidTr="00B6489B">
        <w:tc>
          <w:tcPr>
            <w:tcW w:w="1253" w:type="pct"/>
          </w:tcPr>
          <w:p w14:paraId="642CC209"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DR</w:t>
            </w:r>
          </w:p>
        </w:tc>
        <w:tc>
          <w:tcPr>
            <w:tcW w:w="3747" w:type="pct"/>
          </w:tcPr>
          <w:p w14:paraId="241CC58A"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Personale Docente-Ricercatore</w:t>
            </w:r>
          </w:p>
        </w:tc>
      </w:tr>
      <w:tr w:rsidR="00810DCD" w:rsidRPr="009854DE" w14:paraId="67B908CB" w14:textId="77777777" w:rsidTr="00B6489B">
        <w:tc>
          <w:tcPr>
            <w:tcW w:w="1253" w:type="pct"/>
          </w:tcPr>
          <w:p w14:paraId="7DB4FC36"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PS</w:t>
            </w:r>
          </w:p>
        </w:tc>
        <w:tc>
          <w:tcPr>
            <w:tcW w:w="3747" w:type="pct"/>
          </w:tcPr>
          <w:p w14:paraId="233C9F53"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Professori supplenti</w:t>
            </w:r>
          </w:p>
        </w:tc>
      </w:tr>
      <w:tr w:rsidR="00810DCD" w:rsidRPr="009854DE" w14:paraId="53996135" w14:textId="77777777" w:rsidTr="00B6489B">
        <w:tc>
          <w:tcPr>
            <w:tcW w:w="1253" w:type="pct"/>
          </w:tcPr>
          <w:p w14:paraId="40934530"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PC</w:t>
            </w:r>
          </w:p>
        </w:tc>
        <w:tc>
          <w:tcPr>
            <w:tcW w:w="3747" w:type="pct"/>
          </w:tcPr>
          <w:p w14:paraId="6CD21C6D"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Professori a contratto di Diritto Privato</w:t>
            </w:r>
          </w:p>
        </w:tc>
      </w:tr>
      <w:tr w:rsidR="00810DCD" w:rsidRPr="009854DE" w14:paraId="62DFA466" w14:textId="77777777" w:rsidTr="00B6489B">
        <w:tc>
          <w:tcPr>
            <w:tcW w:w="1253" w:type="pct"/>
          </w:tcPr>
          <w:p w14:paraId="3E32FF67"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TA</w:t>
            </w:r>
          </w:p>
        </w:tc>
        <w:tc>
          <w:tcPr>
            <w:tcW w:w="3747" w:type="pct"/>
          </w:tcPr>
          <w:p w14:paraId="457CE164"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Personale Tecnico-Amministrativo</w:t>
            </w:r>
          </w:p>
        </w:tc>
      </w:tr>
      <w:tr w:rsidR="00810DCD" w:rsidRPr="009854DE" w14:paraId="3685C214" w14:textId="77777777" w:rsidTr="00B6489B">
        <w:tc>
          <w:tcPr>
            <w:tcW w:w="1253" w:type="pct"/>
          </w:tcPr>
          <w:p w14:paraId="38B2CC8C"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TA-AOU</w:t>
            </w:r>
          </w:p>
        </w:tc>
        <w:tc>
          <w:tcPr>
            <w:tcW w:w="3747" w:type="pct"/>
          </w:tcPr>
          <w:p w14:paraId="3E5DFB7D"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Personale Tecnico-Amministrativo afferente all'Azienda Ospedaliera Universitaria Federico II</w:t>
            </w:r>
          </w:p>
        </w:tc>
      </w:tr>
      <w:tr w:rsidR="00810DCD" w:rsidRPr="009854DE" w14:paraId="4936FAF8" w14:textId="77777777" w:rsidTr="00B6489B">
        <w:tc>
          <w:tcPr>
            <w:tcW w:w="1253" w:type="pct"/>
          </w:tcPr>
          <w:p w14:paraId="447340AC"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DI</w:t>
            </w:r>
          </w:p>
        </w:tc>
        <w:tc>
          <w:tcPr>
            <w:tcW w:w="3747" w:type="pct"/>
          </w:tcPr>
          <w:p w14:paraId="1484E44C"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Dirigenti</w:t>
            </w:r>
          </w:p>
        </w:tc>
      </w:tr>
      <w:tr w:rsidR="00810DCD" w:rsidRPr="009854DE" w14:paraId="323D6E04" w14:textId="77777777" w:rsidTr="00B6489B">
        <w:tc>
          <w:tcPr>
            <w:tcW w:w="1253" w:type="pct"/>
          </w:tcPr>
          <w:p w14:paraId="5D46E13F"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OA</w:t>
            </w:r>
          </w:p>
        </w:tc>
        <w:tc>
          <w:tcPr>
            <w:tcW w:w="3747" w:type="pct"/>
          </w:tcPr>
          <w:p w14:paraId="033C0FF9"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Operai Agricoli</w:t>
            </w:r>
          </w:p>
        </w:tc>
      </w:tr>
      <w:tr w:rsidR="00810DCD" w:rsidRPr="009854DE" w14:paraId="0C417684" w14:textId="77777777" w:rsidTr="00B6489B">
        <w:tc>
          <w:tcPr>
            <w:tcW w:w="1253" w:type="pct"/>
          </w:tcPr>
          <w:p w14:paraId="79B26FE3"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PE</w:t>
            </w:r>
          </w:p>
        </w:tc>
        <w:tc>
          <w:tcPr>
            <w:tcW w:w="3747" w:type="pct"/>
          </w:tcPr>
          <w:p w14:paraId="4D7B3F8A"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Personale ruolo Esaurimento dell'Amministrazione e strutture autonome</w:t>
            </w:r>
          </w:p>
        </w:tc>
      </w:tr>
      <w:tr w:rsidR="00810DCD" w:rsidRPr="009854DE" w14:paraId="022A19B2" w14:textId="77777777" w:rsidTr="00B6489B">
        <w:tc>
          <w:tcPr>
            <w:tcW w:w="1253" w:type="pct"/>
          </w:tcPr>
          <w:p w14:paraId="466C5036"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ETI</w:t>
            </w:r>
          </w:p>
        </w:tc>
        <w:tc>
          <w:tcPr>
            <w:tcW w:w="3747" w:type="pct"/>
          </w:tcPr>
          <w:p w14:paraId="444E128A"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Personale comandato</w:t>
            </w:r>
          </w:p>
        </w:tc>
      </w:tr>
      <w:tr w:rsidR="00810DCD" w:rsidRPr="009854DE" w14:paraId="0EF9795B" w14:textId="77777777" w:rsidTr="00B6489B">
        <w:tc>
          <w:tcPr>
            <w:tcW w:w="1253" w:type="pct"/>
          </w:tcPr>
          <w:p w14:paraId="242861CF"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ADISU</w:t>
            </w:r>
          </w:p>
        </w:tc>
        <w:tc>
          <w:tcPr>
            <w:tcW w:w="3747" w:type="pct"/>
          </w:tcPr>
          <w:p w14:paraId="3C3D191E"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Personale Adisu</w:t>
            </w:r>
          </w:p>
        </w:tc>
      </w:tr>
      <w:tr w:rsidR="00810DCD" w:rsidRPr="009854DE" w14:paraId="4CC397B8" w14:textId="77777777" w:rsidTr="00B6489B">
        <w:tc>
          <w:tcPr>
            <w:tcW w:w="1253" w:type="pct"/>
          </w:tcPr>
          <w:p w14:paraId="13B1494A"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lastRenderedPageBreak/>
              <w:t>S</w:t>
            </w:r>
          </w:p>
        </w:tc>
        <w:tc>
          <w:tcPr>
            <w:tcW w:w="3747" w:type="pct"/>
          </w:tcPr>
          <w:p w14:paraId="13555C53"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Studenti</w:t>
            </w:r>
          </w:p>
        </w:tc>
      </w:tr>
      <w:tr w:rsidR="00810DCD" w:rsidRPr="009854DE" w14:paraId="7019A7A4" w14:textId="77777777" w:rsidTr="00B6489B">
        <w:tc>
          <w:tcPr>
            <w:tcW w:w="1253" w:type="pct"/>
          </w:tcPr>
          <w:p w14:paraId="06A05732"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B</w:t>
            </w:r>
          </w:p>
        </w:tc>
        <w:tc>
          <w:tcPr>
            <w:tcW w:w="3747" w:type="pct"/>
          </w:tcPr>
          <w:p w14:paraId="503DDB7A"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Borsisti</w:t>
            </w:r>
          </w:p>
        </w:tc>
      </w:tr>
      <w:tr w:rsidR="00810DCD" w:rsidRPr="009854DE" w14:paraId="6707CF85" w14:textId="77777777" w:rsidTr="00B6489B">
        <w:tc>
          <w:tcPr>
            <w:tcW w:w="1253" w:type="pct"/>
          </w:tcPr>
          <w:p w14:paraId="234133FE"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A</w:t>
            </w:r>
          </w:p>
        </w:tc>
        <w:tc>
          <w:tcPr>
            <w:tcW w:w="3747" w:type="pct"/>
          </w:tcPr>
          <w:p w14:paraId="17746307"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Assegnisti</w:t>
            </w:r>
          </w:p>
        </w:tc>
      </w:tr>
      <w:tr w:rsidR="00810DCD" w:rsidRPr="009854DE" w14:paraId="2BE92901" w14:textId="77777777" w:rsidTr="00B6489B">
        <w:tc>
          <w:tcPr>
            <w:tcW w:w="1253" w:type="pct"/>
          </w:tcPr>
          <w:p w14:paraId="31B10233"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D</w:t>
            </w:r>
          </w:p>
        </w:tc>
        <w:tc>
          <w:tcPr>
            <w:tcW w:w="3747" w:type="pct"/>
          </w:tcPr>
          <w:p w14:paraId="6EAE330B"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Dottorandi</w:t>
            </w:r>
          </w:p>
        </w:tc>
      </w:tr>
      <w:tr w:rsidR="00810DCD" w:rsidRPr="009854DE" w14:paraId="37A8D422" w14:textId="77777777" w:rsidTr="00B6489B">
        <w:tc>
          <w:tcPr>
            <w:tcW w:w="1253" w:type="pct"/>
          </w:tcPr>
          <w:p w14:paraId="2AD6D685"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E</w:t>
            </w:r>
          </w:p>
        </w:tc>
        <w:tc>
          <w:tcPr>
            <w:tcW w:w="3747" w:type="pct"/>
          </w:tcPr>
          <w:p w14:paraId="0EF066EA"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Erasmus</w:t>
            </w:r>
          </w:p>
        </w:tc>
      </w:tr>
      <w:tr w:rsidR="00810DCD" w:rsidRPr="009854DE" w14:paraId="65AD1C7B" w14:textId="77777777" w:rsidTr="00B6489B">
        <w:tc>
          <w:tcPr>
            <w:tcW w:w="1253" w:type="pct"/>
          </w:tcPr>
          <w:p w14:paraId="62DEEDDF"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CS</w:t>
            </w:r>
          </w:p>
        </w:tc>
        <w:tc>
          <w:tcPr>
            <w:tcW w:w="3747" w:type="pct"/>
          </w:tcPr>
          <w:p w14:paraId="1D5875D5"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Collaborazioni Studentesche</w:t>
            </w:r>
          </w:p>
        </w:tc>
      </w:tr>
      <w:tr w:rsidR="00810DCD" w:rsidRPr="009854DE" w14:paraId="0488D9C2" w14:textId="77777777" w:rsidTr="00B6489B">
        <w:tc>
          <w:tcPr>
            <w:tcW w:w="1253" w:type="pct"/>
          </w:tcPr>
          <w:p w14:paraId="3D2A8C0D"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SS</w:t>
            </w:r>
          </w:p>
        </w:tc>
        <w:tc>
          <w:tcPr>
            <w:tcW w:w="3747" w:type="pct"/>
          </w:tcPr>
          <w:p w14:paraId="244BA1BF"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Specializzandi NON medici</w:t>
            </w:r>
          </w:p>
        </w:tc>
      </w:tr>
      <w:tr w:rsidR="00810DCD" w:rsidRPr="009854DE" w14:paraId="31BE4DAF" w14:textId="77777777" w:rsidTr="00B6489B">
        <w:tc>
          <w:tcPr>
            <w:tcW w:w="1253" w:type="pct"/>
          </w:tcPr>
          <w:p w14:paraId="111691E4"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SSM</w:t>
            </w:r>
          </w:p>
        </w:tc>
        <w:tc>
          <w:tcPr>
            <w:tcW w:w="3747" w:type="pct"/>
          </w:tcPr>
          <w:p w14:paraId="29E783F6"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Specializzandi MEDICI</w:t>
            </w:r>
          </w:p>
        </w:tc>
      </w:tr>
      <w:tr w:rsidR="00810DCD" w:rsidRPr="009854DE" w14:paraId="5696F95D" w14:textId="77777777" w:rsidTr="00B6489B">
        <w:tc>
          <w:tcPr>
            <w:tcW w:w="1253" w:type="pct"/>
          </w:tcPr>
          <w:p w14:paraId="6CB6F9D4"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CO</w:t>
            </w:r>
          </w:p>
        </w:tc>
        <w:tc>
          <w:tcPr>
            <w:tcW w:w="3747" w:type="pct"/>
          </w:tcPr>
          <w:p w14:paraId="429B3041"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Collaboratori Coordinati e Continuativi</w:t>
            </w:r>
          </w:p>
        </w:tc>
      </w:tr>
      <w:tr w:rsidR="00810DCD" w:rsidRPr="009854DE" w14:paraId="2D841AD2" w14:textId="77777777" w:rsidTr="00B6489B">
        <w:tc>
          <w:tcPr>
            <w:tcW w:w="1253" w:type="pct"/>
          </w:tcPr>
          <w:p w14:paraId="78E9571F"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L</w:t>
            </w:r>
          </w:p>
        </w:tc>
        <w:tc>
          <w:tcPr>
            <w:tcW w:w="3747" w:type="pct"/>
          </w:tcPr>
          <w:p w14:paraId="2AC04782"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Laureati</w:t>
            </w:r>
          </w:p>
        </w:tc>
      </w:tr>
      <w:tr w:rsidR="00810DCD" w:rsidRPr="009854DE" w14:paraId="45F435BD" w14:textId="77777777" w:rsidTr="00B6489B">
        <w:tc>
          <w:tcPr>
            <w:tcW w:w="1253" w:type="pct"/>
          </w:tcPr>
          <w:p w14:paraId="4005C6E7"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STF</w:t>
            </w:r>
          </w:p>
        </w:tc>
        <w:tc>
          <w:tcPr>
            <w:tcW w:w="3747" w:type="pct"/>
          </w:tcPr>
          <w:p w14:paraId="38AC52E0"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Soggetti terzi (Persone Fisiche)</w:t>
            </w:r>
          </w:p>
        </w:tc>
      </w:tr>
      <w:tr w:rsidR="00810DCD" w:rsidRPr="009854DE" w14:paraId="04F06F19" w14:textId="77777777" w:rsidTr="00B6489B">
        <w:tc>
          <w:tcPr>
            <w:tcW w:w="1253" w:type="pct"/>
          </w:tcPr>
          <w:p w14:paraId="44BE6FBF"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STE</w:t>
            </w:r>
          </w:p>
        </w:tc>
        <w:tc>
          <w:tcPr>
            <w:tcW w:w="3747" w:type="pct"/>
          </w:tcPr>
          <w:p w14:paraId="58D1D54A"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Soggetti terzi (Enti, con o senza personalità giuridica)</w:t>
            </w:r>
          </w:p>
        </w:tc>
      </w:tr>
      <w:tr w:rsidR="00810DCD" w:rsidRPr="009854DE" w14:paraId="430D2BB3" w14:textId="77777777" w:rsidTr="00B6489B">
        <w:tc>
          <w:tcPr>
            <w:tcW w:w="1253" w:type="pct"/>
          </w:tcPr>
          <w:p w14:paraId="16E2C530"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T</w:t>
            </w:r>
          </w:p>
        </w:tc>
        <w:tc>
          <w:tcPr>
            <w:tcW w:w="3747" w:type="pct"/>
          </w:tcPr>
          <w:p w14:paraId="14B37145" w14:textId="77777777" w:rsidR="00810DCD" w:rsidRPr="009854DE" w:rsidRDefault="00810DCD" w:rsidP="009B74E4">
            <w:pPr>
              <w:widowControl/>
              <w:autoSpaceDE/>
              <w:autoSpaceDN/>
              <w:spacing w:before="100" w:beforeAutospacing="1" w:after="100" w:afterAutospacing="1"/>
              <w:ind w:left="57" w:right="57"/>
              <w:contextualSpacing/>
              <w:rPr>
                <w:rFonts w:cstheme="minorHAnsi"/>
                <w:sz w:val="18"/>
                <w:szCs w:val="18"/>
                <w:lang w:val="it-IT"/>
              </w:rPr>
            </w:pPr>
            <w:r w:rsidRPr="009854DE">
              <w:rPr>
                <w:rFonts w:cstheme="minorHAnsi"/>
                <w:sz w:val="18"/>
                <w:szCs w:val="18"/>
                <w:lang w:val="it-IT"/>
              </w:rPr>
              <w:t>Tutti gli interessati sopra indicati</w:t>
            </w:r>
          </w:p>
        </w:tc>
      </w:tr>
    </w:tbl>
    <w:p w14:paraId="4D2FEC99" w14:textId="5CBB18A7" w:rsidR="00810DCD" w:rsidRPr="00810DCD" w:rsidRDefault="00810DCD" w:rsidP="00F06EEB">
      <w:pPr>
        <w:numPr>
          <w:ilvl w:val="0"/>
          <w:numId w:val="2"/>
        </w:numPr>
        <w:spacing w:before="240" w:line="240" w:lineRule="auto"/>
        <w:ind w:right="-53"/>
        <w:jc w:val="both"/>
        <w:rPr>
          <w:rFonts w:cstheme="minorHAnsi"/>
          <w:sz w:val="18"/>
          <w:szCs w:val="18"/>
        </w:rPr>
      </w:pPr>
      <w:r w:rsidRPr="00810DCD">
        <w:rPr>
          <w:rFonts w:cstheme="minorHAnsi"/>
          <w:sz w:val="18"/>
          <w:szCs w:val="18"/>
        </w:rPr>
        <w:t xml:space="preserve">Per i dati identificativi ordinari, ai sensi dell’art. 4 del </w:t>
      </w:r>
      <w:r w:rsidR="00A73AA6">
        <w:rPr>
          <w:rFonts w:cstheme="minorHAnsi"/>
          <w:sz w:val="18"/>
          <w:szCs w:val="18"/>
        </w:rPr>
        <w:t>Regolamento UE 2016/679 (GDPR)</w:t>
      </w:r>
      <w:r w:rsidRPr="00810DCD">
        <w:rPr>
          <w:rFonts w:cstheme="minorHAnsi"/>
          <w:sz w:val="18"/>
          <w:szCs w:val="18"/>
        </w:rPr>
        <w:t xml:space="preserve"> si intende per 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42949002" w14:textId="77777777" w:rsidR="00810DCD" w:rsidRPr="00810DCD" w:rsidRDefault="00810DCD" w:rsidP="00F06EEB">
      <w:pPr>
        <w:numPr>
          <w:ilvl w:val="0"/>
          <w:numId w:val="2"/>
        </w:numPr>
        <w:spacing w:line="240" w:lineRule="auto"/>
        <w:ind w:right="-53"/>
        <w:jc w:val="both"/>
        <w:rPr>
          <w:rFonts w:cstheme="minorHAnsi"/>
          <w:sz w:val="18"/>
          <w:szCs w:val="18"/>
        </w:rPr>
      </w:pPr>
      <w:r w:rsidRPr="00810DCD">
        <w:rPr>
          <w:rFonts w:cstheme="minorHAnsi"/>
          <w:sz w:val="18"/>
          <w:szCs w:val="18"/>
        </w:rPr>
        <w:t xml:space="preserve">Per le categorie particolari di dati personali, ai sensi dell’art. 9 del GDPR questi sono 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p>
    <w:p w14:paraId="493FF64D" w14:textId="3A5692B4" w:rsidR="00810DCD" w:rsidRPr="0063528A" w:rsidRDefault="00810DCD" w:rsidP="00F06EEB">
      <w:pPr>
        <w:numPr>
          <w:ilvl w:val="0"/>
          <w:numId w:val="2"/>
        </w:numPr>
        <w:spacing w:line="240" w:lineRule="auto"/>
        <w:ind w:right="-53"/>
        <w:jc w:val="both"/>
        <w:rPr>
          <w:rFonts w:cstheme="minorHAnsi"/>
          <w:sz w:val="18"/>
          <w:szCs w:val="18"/>
        </w:rPr>
      </w:pPr>
      <w:r w:rsidRPr="00810DCD">
        <w:rPr>
          <w:rFonts w:cstheme="minorHAnsi"/>
          <w:sz w:val="18"/>
          <w:szCs w:val="18"/>
        </w:rPr>
        <w:t xml:space="preserve">Per i dati personali relativi a condanne penali e reati o a connesse misure di sicurezza, si veda l’art. 10 del GDPR; </w:t>
      </w:r>
    </w:p>
    <w:p w14:paraId="35D8CEC6" w14:textId="77777777" w:rsidR="00810DCD" w:rsidRPr="00810DCD" w:rsidRDefault="00810DCD" w:rsidP="00F06EEB">
      <w:pPr>
        <w:numPr>
          <w:ilvl w:val="0"/>
          <w:numId w:val="2"/>
        </w:numPr>
        <w:spacing w:after="120"/>
        <w:ind w:left="1179" w:right="-53" w:hanging="686"/>
        <w:jc w:val="both"/>
        <w:rPr>
          <w:rFonts w:cstheme="minorHAnsi"/>
          <w:sz w:val="18"/>
          <w:szCs w:val="18"/>
        </w:rPr>
      </w:pPr>
      <w:r w:rsidRPr="00810DCD">
        <w:rPr>
          <w:rFonts w:cstheme="minorHAnsi"/>
          <w:sz w:val="18"/>
          <w:szCs w:val="18"/>
        </w:rPr>
        <w:t xml:space="preserve">Per indicare la Modalità di collegamento, fare riferimento alla tabella seguente: </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38"/>
        <w:gridCol w:w="11540"/>
      </w:tblGrid>
      <w:tr w:rsidR="00810DCD" w:rsidRPr="009854DE" w14:paraId="73D5B7BD" w14:textId="77777777" w:rsidTr="00B6489B">
        <w:trPr>
          <w:trHeight w:val="216"/>
        </w:trPr>
        <w:tc>
          <w:tcPr>
            <w:tcW w:w="1248" w:type="pct"/>
            <w:shd w:val="clear" w:color="auto" w:fill="C1C1C1"/>
          </w:tcPr>
          <w:p w14:paraId="598163DC" w14:textId="77777777" w:rsidR="00810DCD" w:rsidRPr="009854DE" w:rsidRDefault="00810DCD" w:rsidP="00B6489B">
            <w:pPr>
              <w:widowControl/>
              <w:autoSpaceDE/>
              <w:autoSpaceDN/>
              <w:spacing w:before="100" w:beforeAutospacing="1" w:after="100" w:afterAutospacing="1"/>
              <w:ind w:left="57" w:right="57"/>
              <w:rPr>
                <w:rFonts w:cstheme="minorHAnsi"/>
                <w:b/>
                <w:sz w:val="18"/>
                <w:szCs w:val="18"/>
                <w:lang w:val="it-IT"/>
              </w:rPr>
            </w:pPr>
            <w:r w:rsidRPr="009854DE">
              <w:rPr>
                <w:rFonts w:cstheme="minorHAnsi"/>
                <w:b/>
                <w:sz w:val="18"/>
                <w:szCs w:val="18"/>
                <w:lang w:val="it-IT"/>
              </w:rPr>
              <w:t>Modalità di collegamento</w:t>
            </w:r>
          </w:p>
        </w:tc>
        <w:tc>
          <w:tcPr>
            <w:tcW w:w="3752" w:type="pct"/>
            <w:shd w:val="clear" w:color="auto" w:fill="C1C1C1"/>
          </w:tcPr>
          <w:p w14:paraId="53E0D845" w14:textId="77777777" w:rsidR="00810DCD" w:rsidRPr="009854DE" w:rsidRDefault="00810DCD" w:rsidP="00B6489B">
            <w:pPr>
              <w:widowControl/>
              <w:autoSpaceDE/>
              <w:autoSpaceDN/>
              <w:spacing w:before="100" w:beforeAutospacing="1" w:after="100" w:afterAutospacing="1"/>
              <w:ind w:left="57" w:right="57"/>
              <w:rPr>
                <w:rFonts w:cstheme="minorHAnsi"/>
                <w:b/>
                <w:sz w:val="18"/>
                <w:szCs w:val="18"/>
                <w:lang w:val="it-IT"/>
              </w:rPr>
            </w:pPr>
            <w:r w:rsidRPr="009854DE">
              <w:rPr>
                <w:rFonts w:cstheme="minorHAnsi"/>
                <w:b/>
                <w:sz w:val="18"/>
                <w:szCs w:val="18"/>
                <w:lang w:val="it-IT"/>
              </w:rPr>
              <w:t>Descrizione</w:t>
            </w:r>
          </w:p>
        </w:tc>
      </w:tr>
      <w:tr w:rsidR="00810DCD" w:rsidRPr="009854DE" w14:paraId="298CD048" w14:textId="77777777" w:rsidTr="00B6489B">
        <w:trPr>
          <w:trHeight w:val="715"/>
        </w:trPr>
        <w:tc>
          <w:tcPr>
            <w:tcW w:w="1248" w:type="pct"/>
          </w:tcPr>
          <w:p w14:paraId="68F6C458" w14:textId="77777777" w:rsidR="00810DCD" w:rsidRPr="009854DE" w:rsidRDefault="00810DCD" w:rsidP="00B6489B">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IF (Invio File)</w:t>
            </w:r>
          </w:p>
        </w:tc>
        <w:tc>
          <w:tcPr>
            <w:tcW w:w="3752" w:type="pct"/>
          </w:tcPr>
          <w:p w14:paraId="5DD75961" w14:textId="77777777" w:rsidR="00810DCD" w:rsidRPr="009854DE" w:rsidRDefault="00810DCD" w:rsidP="00B6489B">
            <w:pPr>
              <w:widowControl/>
              <w:autoSpaceDE/>
              <w:autoSpaceDN/>
              <w:spacing w:before="100" w:beforeAutospacing="1" w:after="100" w:afterAutospacing="1"/>
              <w:ind w:left="57" w:right="57"/>
              <w:jc w:val="both"/>
              <w:rPr>
                <w:rFonts w:cstheme="minorHAnsi"/>
                <w:sz w:val="18"/>
                <w:szCs w:val="18"/>
                <w:lang w:val="it-IT"/>
              </w:rPr>
            </w:pPr>
            <w:r w:rsidRPr="009854DE">
              <w:rPr>
                <w:rFonts w:cstheme="minorHAnsi"/>
                <w:sz w:val="18"/>
                <w:szCs w:val="18"/>
                <w:lang w:val="it-IT"/>
              </w:rPr>
              <w:t xml:space="preserve">Possibilità di inviare in modo massivo file di dati affinché vengano trattati dal soggetto esterno, mediante “upload” o “file transfer” (anche eseguito mediante l’utilizzo dei supporti rimovibili). L’operazione di trattamento corrispondente a tale modalità di collegamento è “comunicazione” (CO). </w:t>
            </w:r>
          </w:p>
        </w:tc>
      </w:tr>
      <w:tr w:rsidR="00810DCD" w:rsidRPr="009854DE" w14:paraId="6781A57B" w14:textId="77777777" w:rsidTr="00B6489B">
        <w:trPr>
          <w:trHeight w:val="952"/>
        </w:trPr>
        <w:tc>
          <w:tcPr>
            <w:tcW w:w="1248" w:type="pct"/>
          </w:tcPr>
          <w:p w14:paraId="1A1F1F2B" w14:textId="77777777" w:rsidR="00810DCD" w:rsidRPr="009854DE" w:rsidRDefault="00810DCD" w:rsidP="00B6489B">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CI (Collegamento Interattivo)</w:t>
            </w:r>
          </w:p>
        </w:tc>
        <w:tc>
          <w:tcPr>
            <w:tcW w:w="3752" w:type="pct"/>
          </w:tcPr>
          <w:p w14:paraId="36FB7343" w14:textId="77777777" w:rsidR="00810DCD" w:rsidRPr="009854DE" w:rsidRDefault="00810DCD" w:rsidP="00B6489B">
            <w:pPr>
              <w:widowControl/>
              <w:autoSpaceDE/>
              <w:autoSpaceDN/>
              <w:spacing w:before="100" w:beforeAutospacing="1" w:after="100" w:afterAutospacing="1"/>
              <w:ind w:left="57" w:right="57"/>
              <w:jc w:val="both"/>
              <w:rPr>
                <w:rFonts w:cstheme="minorHAnsi"/>
                <w:sz w:val="18"/>
                <w:szCs w:val="18"/>
                <w:lang w:val="it-IT"/>
              </w:rPr>
            </w:pPr>
            <w:r w:rsidRPr="009854DE">
              <w:rPr>
                <w:rFonts w:cstheme="minorHAnsi"/>
                <w:sz w:val="18"/>
                <w:szCs w:val="18"/>
                <w:lang w:val="it-IT"/>
              </w:rPr>
              <w:t xml:space="preserve">Possibilità di operare sui dati direttamente mediante le funzionalità applicative rese disponibili dal Sistema. L’operazione di trattamento corrispondente a tale modalità di collegamento è “comunicazione” (CO) e/o "lettura" (L). In aggiunta, a seconda dei casi, una o più delle seguenti operazioni di trattamento: “creazione/inserimento” (C/I) e/o “modifica” (M) e/o “archiviazione” (in locale) (A). </w:t>
            </w:r>
          </w:p>
        </w:tc>
      </w:tr>
      <w:tr w:rsidR="00810DCD" w:rsidRPr="009854DE" w14:paraId="6DB3B429" w14:textId="77777777" w:rsidTr="00B6489B">
        <w:trPr>
          <w:trHeight w:val="669"/>
        </w:trPr>
        <w:tc>
          <w:tcPr>
            <w:tcW w:w="1248" w:type="pct"/>
          </w:tcPr>
          <w:p w14:paraId="73B65F35" w14:textId="77777777" w:rsidR="00810DCD" w:rsidRPr="009854DE" w:rsidRDefault="00810DCD" w:rsidP="00B6489B">
            <w:pPr>
              <w:widowControl/>
              <w:autoSpaceDE/>
              <w:autoSpaceDN/>
              <w:spacing w:before="100" w:beforeAutospacing="1" w:after="100" w:afterAutospacing="1"/>
              <w:ind w:left="57" w:right="57"/>
              <w:rPr>
                <w:rFonts w:cstheme="minorHAnsi"/>
                <w:sz w:val="18"/>
                <w:szCs w:val="18"/>
                <w:lang w:val="it-IT"/>
              </w:rPr>
            </w:pPr>
            <w:r w:rsidRPr="009854DE">
              <w:rPr>
                <w:rFonts w:cstheme="minorHAnsi"/>
                <w:sz w:val="18"/>
                <w:szCs w:val="18"/>
                <w:lang w:val="it-IT"/>
              </w:rPr>
              <w:t>RF (Ricezione File)</w:t>
            </w:r>
          </w:p>
        </w:tc>
        <w:tc>
          <w:tcPr>
            <w:tcW w:w="3752" w:type="pct"/>
          </w:tcPr>
          <w:p w14:paraId="366F7A4D" w14:textId="77777777" w:rsidR="00810DCD" w:rsidRPr="009854DE" w:rsidRDefault="00810DCD" w:rsidP="00B6489B">
            <w:pPr>
              <w:widowControl/>
              <w:autoSpaceDE/>
              <w:autoSpaceDN/>
              <w:spacing w:before="100" w:beforeAutospacing="1" w:after="100" w:afterAutospacing="1"/>
              <w:ind w:left="57" w:right="57"/>
              <w:jc w:val="both"/>
              <w:rPr>
                <w:rFonts w:cstheme="minorHAnsi"/>
                <w:sz w:val="18"/>
                <w:szCs w:val="18"/>
                <w:lang w:val="it-IT"/>
              </w:rPr>
            </w:pPr>
            <w:r w:rsidRPr="009854DE">
              <w:rPr>
                <w:rFonts w:cstheme="minorHAnsi"/>
                <w:sz w:val="18"/>
                <w:szCs w:val="18"/>
                <w:lang w:val="it-IT"/>
              </w:rPr>
              <w:t xml:space="preserve">Possibilità di scaricare i dati contenuti nell’Archivio esterno direttamente dal Sistema, ad esempio, mediante “download” oppure “file transfer”. L’operazione di trattamento corrispondente a tale modalità di collegamento è “lettura” (L) e in aggiunta, a seconda dei casi, “archiviazione” (in locale) (A). </w:t>
            </w:r>
          </w:p>
        </w:tc>
      </w:tr>
    </w:tbl>
    <w:p w14:paraId="22138115" w14:textId="77777777" w:rsidR="00810DCD" w:rsidRPr="00810DCD" w:rsidRDefault="00810DCD" w:rsidP="00810DCD">
      <w:pPr>
        <w:rPr>
          <w:rFonts w:cstheme="minorHAnsi"/>
          <w:sz w:val="18"/>
          <w:szCs w:val="18"/>
        </w:rPr>
      </w:pPr>
    </w:p>
    <w:p w14:paraId="007FAA99" w14:textId="7BD08C3F" w:rsidR="007B3074" w:rsidRPr="00451D10" w:rsidRDefault="00810DCD" w:rsidP="00F06EEB">
      <w:pPr>
        <w:numPr>
          <w:ilvl w:val="0"/>
          <w:numId w:val="2"/>
        </w:numPr>
        <w:ind w:right="-53"/>
        <w:jc w:val="both"/>
        <w:rPr>
          <w:rFonts w:cstheme="minorHAnsi"/>
          <w:sz w:val="18"/>
          <w:szCs w:val="18"/>
        </w:rPr>
      </w:pPr>
      <w:r w:rsidRPr="004769C6">
        <w:rPr>
          <w:rFonts w:cstheme="minorHAnsi"/>
          <w:sz w:val="18"/>
          <w:szCs w:val="18"/>
          <w:u w:val="single"/>
        </w:rPr>
        <w:t>Nel momento in cui al dipendente autorizzato fossero revocate o modificate le autorizzazioni, il referente dovrà trasmettere un nuovo modello con le nuove indicazioni</w:t>
      </w:r>
      <w:r w:rsidRPr="00810DCD">
        <w:rPr>
          <w:rFonts w:cstheme="minorHAnsi"/>
          <w:sz w:val="18"/>
          <w:szCs w:val="18"/>
        </w:rPr>
        <w:t xml:space="preserve">. La revoca è atto unilaterale del referente e non necessita della firma del dipendente al quale viene revocata l’autorizzazione. </w:t>
      </w:r>
    </w:p>
    <w:p w14:paraId="19ADEC42" w14:textId="77777777" w:rsidR="003C4D3C" w:rsidRDefault="003C4D3C" w:rsidP="00810DCD">
      <w:pPr>
        <w:rPr>
          <w:rFonts w:cstheme="minorHAnsi"/>
          <w:b/>
          <w:bCs/>
          <w:sz w:val="18"/>
          <w:szCs w:val="18"/>
        </w:rPr>
      </w:pPr>
    </w:p>
    <w:p w14:paraId="13706B2A" w14:textId="377EE1EC" w:rsidR="00810DCD" w:rsidRPr="00810DCD" w:rsidRDefault="00810DCD" w:rsidP="00810DCD">
      <w:pPr>
        <w:rPr>
          <w:rFonts w:cstheme="minorHAnsi"/>
          <w:b/>
          <w:bCs/>
          <w:sz w:val="18"/>
          <w:szCs w:val="18"/>
        </w:rPr>
      </w:pPr>
      <w:r w:rsidRPr="00810DCD">
        <w:rPr>
          <w:rFonts w:cstheme="minorHAnsi"/>
          <w:b/>
          <w:bCs/>
          <w:sz w:val="18"/>
          <w:szCs w:val="18"/>
        </w:rPr>
        <w:lastRenderedPageBreak/>
        <w:t>ALLEGATO: TABELLA AMBITI DI TRATTAMENTO BANCHE DATI ESTERNE</w:t>
      </w:r>
      <w:r w:rsidR="00331C8C">
        <w:rPr>
          <w:rFonts w:cstheme="minorHAnsi"/>
          <w:b/>
          <w:bCs/>
          <w:sz w:val="18"/>
          <w:szCs w:val="18"/>
        </w:rPr>
        <w:t xml:space="preserve"> (</w:t>
      </w:r>
      <w:r w:rsidR="00331C8C" w:rsidRPr="00493AB4">
        <w:rPr>
          <w:rFonts w:cstheme="minorHAnsi"/>
          <w:b/>
          <w:bCs/>
          <w:sz w:val="18"/>
          <w:szCs w:val="18"/>
        </w:rPr>
        <w:t xml:space="preserve">elenco aggiornato al </w:t>
      </w:r>
      <w:r w:rsidR="00522943" w:rsidRPr="00493AB4">
        <w:rPr>
          <w:rFonts w:cstheme="minorHAnsi"/>
          <w:b/>
          <w:bCs/>
          <w:sz w:val="18"/>
          <w:szCs w:val="18"/>
        </w:rPr>
        <w:t xml:space="preserve">14 </w:t>
      </w:r>
      <w:r w:rsidR="00331C8C" w:rsidRPr="00493AB4">
        <w:rPr>
          <w:rFonts w:cstheme="minorHAnsi"/>
          <w:b/>
          <w:bCs/>
          <w:sz w:val="18"/>
          <w:szCs w:val="18"/>
        </w:rPr>
        <w:t>marzo 2023)</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98"/>
        <w:gridCol w:w="3427"/>
        <w:gridCol w:w="7202"/>
        <w:gridCol w:w="2655"/>
      </w:tblGrid>
      <w:tr w:rsidR="00810DCD" w:rsidRPr="00810DCD" w14:paraId="0AADDA13" w14:textId="77777777" w:rsidTr="00F86334">
        <w:trPr>
          <w:trHeight w:val="480"/>
        </w:trPr>
        <w:tc>
          <w:tcPr>
            <w:tcW w:w="682" w:type="pct"/>
            <w:shd w:val="clear" w:color="auto" w:fill="CCFFFF"/>
          </w:tcPr>
          <w:p w14:paraId="756DED71" w14:textId="3C687C0C"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CODICE</w:t>
            </w:r>
            <w:r w:rsidR="001C0265">
              <w:rPr>
                <w:rFonts w:cstheme="minorHAnsi"/>
                <w:b/>
                <w:sz w:val="18"/>
                <w:szCs w:val="18"/>
                <w:lang w:val="it-IT"/>
              </w:rPr>
              <w:t xml:space="preserve"> </w:t>
            </w:r>
            <w:r w:rsidRPr="009B74E4">
              <w:rPr>
                <w:rFonts w:cstheme="minorHAnsi"/>
                <w:b/>
                <w:sz w:val="18"/>
                <w:szCs w:val="18"/>
                <w:lang w:val="it-IT"/>
              </w:rPr>
              <w:t>(BANCA DATI ESTERNA)</w:t>
            </w:r>
          </w:p>
        </w:tc>
        <w:tc>
          <w:tcPr>
            <w:tcW w:w="1114" w:type="pct"/>
            <w:shd w:val="clear" w:color="auto" w:fill="CCFFFF"/>
          </w:tcPr>
          <w:p w14:paraId="4FB49F11"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NOME APPLICAZIONE</w:t>
            </w:r>
          </w:p>
        </w:tc>
        <w:tc>
          <w:tcPr>
            <w:tcW w:w="2341" w:type="pct"/>
            <w:shd w:val="clear" w:color="auto" w:fill="CCFFFF"/>
          </w:tcPr>
          <w:p w14:paraId="4BCC48F4" w14:textId="77777777" w:rsidR="00810DCD" w:rsidRPr="009B74E4" w:rsidRDefault="00810DCD" w:rsidP="00B6489B">
            <w:pPr>
              <w:widowControl/>
              <w:autoSpaceDE/>
              <w:autoSpaceDN/>
              <w:spacing w:after="200"/>
              <w:ind w:left="57" w:right="57"/>
              <w:jc w:val="both"/>
              <w:rPr>
                <w:rFonts w:cstheme="minorHAnsi"/>
                <w:b/>
                <w:sz w:val="18"/>
                <w:szCs w:val="18"/>
                <w:lang w:val="it-IT"/>
              </w:rPr>
            </w:pPr>
            <w:r w:rsidRPr="009B74E4">
              <w:rPr>
                <w:rFonts w:cstheme="minorHAnsi"/>
                <w:b/>
                <w:sz w:val="18"/>
                <w:szCs w:val="18"/>
                <w:lang w:val="it-IT"/>
              </w:rPr>
              <w:t>DESCRIZIONE TRATTAMENTO</w:t>
            </w:r>
          </w:p>
        </w:tc>
        <w:tc>
          <w:tcPr>
            <w:tcW w:w="863" w:type="pct"/>
            <w:shd w:val="clear" w:color="auto" w:fill="CCFFFF"/>
          </w:tcPr>
          <w:p w14:paraId="0D8D8ED9"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TITOLARE DEL TRATTAMENTO</w:t>
            </w:r>
          </w:p>
        </w:tc>
      </w:tr>
      <w:tr w:rsidR="00810DCD" w:rsidRPr="00810DCD" w14:paraId="3B277C34" w14:textId="77777777" w:rsidTr="00F86334">
        <w:trPr>
          <w:trHeight w:val="686"/>
        </w:trPr>
        <w:tc>
          <w:tcPr>
            <w:tcW w:w="682" w:type="pct"/>
            <w:shd w:val="clear" w:color="auto" w:fill="C1C1C1"/>
          </w:tcPr>
          <w:p w14:paraId="19AA2AFB"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TE01</w:t>
            </w:r>
          </w:p>
        </w:tc>
        <w:tc>
          <w:tcPr>
            <w:tcW w:w="1114" w:type="pct"/>
          </w:tcPr>
          <w:p w14:paraId="0D313637"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PERLAPA-ANAGRAFE PRESTAZIONI</w:t>
            </w:r>
          </w:p>
        </w:tc>
        <w:tc>
          <w:tcPr>
            <w:tcW w:w="2341" w:type="pct"/>
          </w:tcPr>
          <w:p w14:paraId="33F987D1" w14:textId="304F4795"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l’Ateneo provvede all’invio telematico al Dipartimento della Funzione Pubblica dei dati di cui all’art. 53 (commi 12 – 15) del Dlgs 165/01 e s.m.i., relativi agli incarichi (conferiti o autorizzati), anche a titolo gratuito, ai propri dipendenti e a soggetti esterni.</w:t>
            </w:r>
          </w:p>
        </w:tc>
        <w:tc>
          <w:tcPr>
            <w:tcW w:w="863" w:type="pct"/>
          </w:tcPr>
          <w:p w14:paraId="44EC5FE4"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Dipartimento Funzione Pubblica</w:t>
            </w:r>
          </w:p>
        </w:tc>
      </w:tr>
      <w:tr w:rsidR="00810DCD" w:rsidRPr="00810DCD" w14:paraId="0A956CC0" w14:textId="77777777" w:rsidTr="00F86334">
        <w:trPr>
          <w:trHeight w:val="838"/>
        </w:trPr>
        <w:tc>
          <w:tcPr>
            <w:tcW w:w="682" w:type="pct"/>
            <w:shd w:val="clear" w:color="auto" w:fill="C1C1C1"/>
          </w:tcPr>
          <w:p w14:paraId="2FEF26D9"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TE02</w:t>
            </w:r>
          </w:p>
        </w:tc>
        <w:tc>
          <w:tcPr>
            <w:tcW w:w="1114" w:type="pct"/>
          </w:tcPr>
          <w:p w14:paraId="4167F34B" w14:textId="6A2CA955" w:rsidR="00810DCD" w:rsidRPr="00493AB4" w:rsidRDefault="00A1182F" w:rsidP="00B6489B">
            <w:pPr>
              <w:widowControl/>
              <w:autoSpaceDE/>
              <w:autoSpaceDN/>
              <w:spacing w:after="200"/>
              <w:ind w:left="57" w:right="57"/>
              <w:rPr>
                <w:rFonts w:cstheme="minorHAnsi"/>
                <w:sz w:val="18"/>
                <w:szCs w:val="18"/>
                <w:lang w:val="it-IT"/>
              </w:rPr>
            </w:pPr>
            <w:r w:rsidRPr="00493AB4">
              <w:rPr>
                <w:rFonts w:cstheme="minorHAnsi"/>
                <w:sz w:val="18"/>
                <w:szCs w:val="18"/>
                <w:lang w:val="it-IT"/>
              </w:rPr>
              <w:t xml:space="preserve">(EX </w:t>
            </w:r>
            <w:r w:rsidR="00810DCD" w:rsidRPr="00493AB4">
              <w:rPr>
                <w:rFonts w:cstheme="minorHAnsi"/>
                <w:sz w:val="18"/>
                <w:szCs w:val="18"/>
                <w:lang w:val="it-IT"/>
              </w:rPr>
              <w:t>PERLAPA-CONSOC</w:t>
            </w:r>
            <w:r w:rsidRPr="00493AB4">
              <w:rPr>
                <w:rFonts w:cstheme="minorHAnsi"/>
                <w:sz w:val="18"/>
                <w:szCs w:val="18"/>
                <w:lang w:val="it-IT"/>
              </w:rPr>
              <w:t>)</w:t>
            </w:r>
          </w:p>
          <w:p w14:paraId="4C4D07E6" w14:textId="0E6D1ABF" w:rsidR="00A1182F" w:rsidRPr="009B74E4" w:rsidRDefault="00A1182F" w:rsidP="00B6489B">
            <w:pPr>
              <w:widowControl/>
              <w:autoSpaceDE/>
              <w:autoSpaceDN/>
              <w:spacing w:after="200"/>
              <w:ind w:left="57" w:right="57"/>
              <w:rPr>
                <w:rFonts w:cstheme="minorHAnsi"/>
                <w:sz w:val="18"/>
                <w:szCs w:val="18"/>
                <w:lang w:val="it-IT"/>
              </w:rPr>
            </w:pPr>
            <w:r w:rsidRPr="00493AB4">
              <w:rPr>
                <w:rFonts w:cstheme="minorHAnsi"/>
                <w:sz w:val="18"/>
                <w:szCs w:val="18"/>
                <w:lang w:val="it-IT"/>
              </w:rPr>
              <w:t>PARTECIPAZIONI DEL PORTALE TESORO</w:t>
            </w:r>
          </w:p>
        </w:tc>
        <w:tc>
          <w:tcPr>
            <w:tcW w:w="2341" w:type="pct"/>
          </w:tcPr>
          <w:p w14:paraId="4234E66F" w14:textId="3585FDB9" w:rsidR="00155BE0" w:rsidRPr="00155BE0" w:rsidRDefault="00F80E9D" w:rsidP="00FD040A">
            <w:pPr>
              <w:widowControl/>
              <w:autoSpaceDE/>
              <w:autoSpaceDN/>
              <w:spacing w:after="200"/>
              <w:ind w:left="57" w:right="57"/>
              <w:jc w:val="both"/>
              <w:rPr>
                <w:rFonts w:cstheme="minorHAnsi"/>
                <w:sz w:val="18"/>
                <w:szCs w:val="18"/>
                <w:lang w:val="it-IT"/>
              </w:rPr>
            </w:pPr>
            <w:r w:rsidRPr="00F80E9D">
              <w:rPr>
                <w:rFonts w:cstheme="minorHAnsi"/>
                <w:sz w:val="18"/>
                <w:szCs w:val="18"/>
                <w:lang w:val="it-IT"/>
              </w:rPr>
              <w:t xml:space="preserve">Sistema applicativo attraverso il quale l’Ateneo assolve, contestualmente e in maniera integrata, gli adempimenti informativi introdotti dal TUSP (art. 20) e quelli relativi al censimento annuale delle partecipazioni pubbliche e dei rappresentanti (art. 17, commi 3 e 4, del D.L. n. 90/2014), condotto dal Dipartimento del </w:t>
            </w:r>
            <w:r w:rsidR="00B37689">
              <w:rPr>
                <w:rFonts w:cstheme="minorHAnsi"/>
                <w:sz w:val="18"/>
                <w:szCs w:val="18"/>
                <w:lang w:val="it-IT"/>
              </w:rPr>
              <w:t>T</w:t>
            </w:r>
            <w:r w:rsidRPr="00F80E9D">
              <w:rPr>
                <w:rFonts w:cstheme="minorHAnsi"/>
                <w:sz w:val="18"/>
                <w:szCs w:val="18"/>
                <w:lang w:val="it-IT"/>
              </w:rPr>
              <w:t xml:space="preserve">esoro e condiviso con la Corte dei </w:t>
            </w:r>
            <w:r w:rsidR="00B37689">
              <w:rPr>
                <w:rFonts w:cstheme="minorHAnsi"/>
                <w:sz w:val="18"/>
                <w:szCs w:val="18"/>
                <w:lang w:val="it-IT"/>
              </w:rPr>
              <w:t>C</w:t>
            </w:r>
            <w:r w:rsidRPr="00F80E9D">
              <w:rPr>
                <w:rFonts w:cstheme="minorHAnsi"/>
                <w:sz w:val="18"/>
                <w:szCs w:val="18"/>
                <w:lang w:val="it-IT"/>
              </w:rPr>
              <w:t>onti. In particolare, l’Amministrazione deve comunicare i dati relativi: al provvedimento di revisione periodica delle partecipazioni societarie; alla relazione sull’attuazione del precedente piano di razionalizzazione adottato; alle partecipazioni detenute in società e in soggetti di forma non societaria; ai rappresentanti in organi di governo di società ed enti</w:t>
            </w:r>
          </w:p>
        </w:tc>
        <w:tc>
          <w:tcPr>
            <w:tcW w:w="863" w:type="pct"/>
          </w:tcPr>
          <w:p w14:paraId="79429685" w14:textId="12A64D3D" w:rsidR="00810DCD" w:rsidRPr="009B74E4" w:rsidRDefault="002B1921" w:rsidP="00B6489B">
            <w:pPr>
              <w:widowControl/>
              <w:autoSpaceDE/>
              <w:autoSpaceDN/>
              <w:spacing w:after="200"/>
              <w:ind w:left="57" w:right="57"/>
              <w:rPr>
                <w:rFonts w:cstheme="minorHAnsi"/>
                <w:sz w:val="18"/>
                <w:szCs w:val="18"/>
                <w:lang w:val="it-IT"/>
              </w:rPr>
            </w:pPr>
            <w:r w:rsidRPr="00A601D8">
              <w:rPr>
                <w:rFonts w:cstheme="minorHAnsi"/>
                <w:sz w:val="18"/>
                <w:szCs w:val="18"/>
                <w:lang w:val="it-IT"/>
              </w:rPr>
              <w:t xml:space="preserve">MEF </w:t>
            </w:r>
            <w:r w:rsidR="00810DCD" w:rsidRPr="00A601D8">
              <w:rPr>
                <w:rFonts w:cstheme="minorHAnsi"/>
                <w:sz w:val="18"/>
                <w:szCs w:val="18"/>
                <w:lang w:val="it-IT"/>
              </w:rPr>
              <w:t xml:space="preserve">Dipartimento </w:t>
            </w:r>
            <w:r w:rsidRPr="00A601D8">
              <w:rPr>
                <w:rFonts w:cstheme="minorHAnsi"/>
                <w:sz w:val="18"/>
                <w:szCs w:val="18"/>
                <w:lang w:val="it-IT"/>
              </w:rPr>
              <w:t>Tesoro</w:t>
            </w:r>
          </w:p>
        </w:tc>
      </w:tr>
      <w:tr w:rsidR="00810DCD" w:rsidRPr="00810DCD" w14:paraId="775228C6" w14:textId="77777777" w:rsidTr="00F86334">
        <w:trPr>
          <w:trHeight w:val="694"/>
        </w:trPr>
        <w:tc>
          <w:tcPr>
            <w:tcW w:w="682" w:type="pct"/>
            <w:shd w:val="clear" w:color="auto" w:fill="C1C1C1"/>
          </w:tcPr>
          <w:p w14:paraId="54C88823"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TE03</w:t>
            </w:r>
          </w:p>
        </w:tc>
        <w:tc>
          <w:tcPr>
            <w:tcW w:w="1114" w:type="pct"/>
          </w:tcPr>
          <w:p w14:paraId="39CE6ED7"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PERLAPA-GEPAS</w:t>
            </w:r>
          </w:p>
        </w:tc>
        <w:tc>
          <w:tcPr>
            <w:tcW w:w="2341" w:type="pct"/>
          </w:tcPr>
          <w:p w14:paraId="05F670E3"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l’Ateneo provvede all’invio telematico al Dipartimento della Funzione Pubblica dei dati relativi agli scioperi (numero dipendenti e ammontare delle somme trattenute sulle retribuzioni) ai sensi della legge 146/1990 e s.m.i.</w:t>
            </w:r>
          </w:p>
        </w:tc>
        <w:tc>
          <w:tcPr>
            <w:tcW w:w="863" w:type="pct"/>
          </w:tcPr>
          <w:p w14:paraId="16C3F9C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Dipartimento Funzione Pubblica</w:t>
            </w:r>
          </w:p>
        </w:tc>
      </w:tr>
      <w:tr w:rsidR="00810DCD" w:rsidRPr="00810DCD" w14:paraId="5197FE96" w14:textId="77777777" w:rsidTr="00F86334">
        <w:trPr>
          <w:trHeight w:val="692"/>
        </w:trPr>
        <w:tc>
          <w:tcPr>
            <w:tcW w:w="682" w:type="pct"/>
            <w:shd w:val="clear" w:color="auto" w:fill="C1C1C1"/>
          </w:tcPr>
          <w:p w14:paraId="0C1865F3"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TE04</w:t>
            </w:r>
          </w:p>
        </w:tc>
        <w:tc>
          <w:tcPr>
            <w:tcW w:w="1114" w:type="pct"/>
          </w:tcPr>
          <w:p w14:paraId="433F481A"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PERLAPA-GEDAP</w:t>
            </w:r>
          </w:p>
        </w:tc>
        <w:tc>
          <w:tcPr>
            <w:tcW w:w="2341" w:type="pct"/>
          </w:tcPr>
          <w:p w14:paraId="6DBDE9C1"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l’Ateneo provvede all’invio telematico al Dipartimento della Funzione Pubblica dei dati relativi ai beneficiari dei permessi sindacali, ai dipendenti collocati in aspettativa per funzioni pubbliche elettive, ai sensi dell’art. 50 del Dlgs 165/2001 e s.m.i.</w:t>
            </w:r>
          </w:p>
        </w:tc>
        <w:tc>
          <w:tcPr>
            <w:tcW w:w="863" w:type="pct"/>
          </w:tcPr>
          <w:p w14:paraId="673AB0A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Dipartimento Funzione Pubblica</w:t>
            </w:r>
          </w:p>
        </w:tc>
      </w:tr>
      <w:tr w:rsidR="00810DCD" w:rsidRPr="00810DCD" w14:paraId="7FF06DE3" w14:textId="77777777" w:rsidTr="00F86334">
        <w:trPr>
          <w:trHeight w:val="692"/>
        </w:trPr>
        <w:tc>
          <w:tcPr>
            <w:tcW w:w="682" w:type="pct"/>
            <w:shd w:val="clear" w:color="auto" w:fill="C1C1C1"/>
          </w:tcPr>
          <w:p w14:paraId="68848AD7"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b/>
                <w:sz w:val="18"/>
                <w:szCs w:val="18"/>
                <w:lang w:val="it-IT"/>
              </w:rPr>
              <w:t>TE05</w:t>
            </w:r>
          </w:p>
        </w:tc>
        <w:tc>
          <w:tcPr>
            <w:tcW w:w="1114" w:type="pct"/>
          </w:tcPr>
          <w:p w14:paraId="192B7026"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PERLAPA-PERMESSI EX LEGGE 104/92</w:t>
            </w:r>
          </w:p>
        </w:tc>
        <w:tc>
          <w:tcPr>
            <w:tcW w:w="2341" w:type="pct"/>
          </w:tcPr>
          <w:p w14:paraId="327A1B0D"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l’Ateneo provvede all’invio telematico dei dati relativi ai permessi accordati ai dipendenti pubblici per l’assistenza ai soggetti disabili ex legge 104/1992 e s.m.i. (ivi compresa la legge n. 183/2010, art. 24)</w:t>
            </w:r>
          </w:p>
        </w:tc>
        <w:tc>
          <w:tcPr>
            <w:tcW w:w="863" w:type="pct"/>
          </w:tcPr>
          <w:p w14:paraId="1B7C059F"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Dipartimento Funzione Pubblica</w:t>
            </w:r>
          </w:p>
        </w:tc>
      </w:tr>
      <w:tr w:rsidR="00810DCD" w:rsidRPr="00810DCD" w14:paraId="5EED8E39" w14:textId="77777777" w:rsidTr="00F86334">
        <w:trPr>
          <w:trHeight w:val="692"/>
        </w:trPr>
        <w:tc>
          <w:tcPr>
            <w:tcW w:w="682" w:type="pct"/>
            <w:shd w:val="clear" w:color="auto" w:fill="C1C1C1"/>
          </w:tcPr>
          <w:p w14:paraId="6A3F074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b/>
                <w:sz w:val="18"/>
                <w:szCs w:val="18"/>
                <w:lang w:val="it-IT"/>
              </w:rPr>
              <w:t>TE06</w:t>
            </w:r>
          </w:p>
        </w:tc>
        <w:tc>
          <w:tcPr>
            <w:tcW w:w="1114" w:type="pct"/>
          </w:tcPr>
          <w:p w14:paraId="5EBBFA35" w14:textId="77777777" w:rsidR="00810DCD" w:rsidRPr="00BD2AA9" w:rsidRDefault="00810DCD" w:rsidP="00B6489B">
            <w:pPr>
              <w:widowControl/>
              <w:autoSpaceDE/>
              <w:autoSpaceDN/>
              <w:spacing w:after="200"/>
              <w:ind w:left="57" w:right="57"/>
              <w:rPr>
                <w:rFonts w:cstheme="minorHAnsi"/>
                <w:sz w:val="18"/>
                <w:szCs w:val="18"/>
                <w:lang w:val="it-IT"/>
              </w:rPr>
            </w:pPr>
            <w:r w:rsidRPr="00BD2AA9">
              <w:rPr>
                <w:rFonts w:cstheme="minorHAnsi"/>
                <w:sz w:val="18"/>
                <w:szCs w:val="18"/>
                <w:lang w:val="it-IT"/>
              </w:rPr>
              <w:t>PERLAPA-DIRIGENTI</w:t>
            </w:r>
          </w:p>
        </w:tc>
        <w:tc>
          <w:tcPr>
            <w:tcW w:w="2341" w:type="pct"/>
          </w:tcPr>
          <w:p w14:paraId="6C7AB717" w14:textId="3D1B3B55"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Sistema applicativo attraverso il quale l’Ateneo provvede all’invio telematico al Dipartimento della Funzione Pubblica dei dati relativi ai Curricula vitae dei Dirigenti, alle retribuzioni degli </w:t>
            </w:r>
            <w:r w:rsidR="00954633" w:rsidRPr="009B74E4">
              <w:rPr>
                <w:rFonts w:cstheme="minorHAnsi"/>
                <w:sz w:val="18"/>
                <w:szCs w:val="18"/>
                <w:lang w:val="it-IT"/>
              </w:rPr>
              <w:t>stessi e</w:t>
            </w:r>
            <w:r w:rsidRPr="009B74E4">
              <w:rPr>
                <w:rFonts w:cstheme="minorHAnsi"/>
                <w:sz w:val="18"/>
                <w:szCs w:val="18"/>
                <w:lang w:val="it-IT"/>
              </w:rPr>
              <w:t xml:space="preserve"> dell’art. 5 della legge n. 183 del 4 novembre 2010).</w:t>
            </w:r>
          </w:p>
        </w:tc>
        <w:tc>
          <w:tcPr>
            <w:tcW w:w="863" w:type="pct"/>
          </w:tcPr>
          <w:p w14:paraId="5288A34C"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Dipartimento Funzione Pubblica</w:t>
            </w:r>
          </w:p>
        </w:tc>
      </w:tr>
      <w:tr w:rsidR="00810DCD" w:rsidRPr="00810DCD" w14:paraId="40ABC15B" w14:textId="77777777" w:rsidTr="00F86334">
        <w:trPr>
          <w:trHeight w:val="385"/>
        </w:trPr>
        <w:tc>
          <w:tcPr>
            <w:tcW w:w="682" w:type="pct"/>
            <w:shd w:val="clear" w:color="auto" w:fill="C1C1C1"/>
          </w:tcPr>
          <w:p w14:paraId="7CA92C8D"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b/>
                <w:sz w:val="18"/>
                <w:szCs w:val="18"/>
                <w:lang w:val="it-IT"/>
              </w:rPr>
              <w:t>TE07</w:t>
            </w:r>
          </w:p>
        </w:tc>
        <w:tc>
          <w:tcPr>
            <w:tcW w:w="1114" w:type="pct"/>
          </w:tcPr>
          <w:p w14:paraId="220C0C85"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GLA/EMENS</w:t>
            </w:r>
          </w:p>
        </w:tc>
        <w:tc>
          <w:tcPr>
            <w:tcW w:w="2341" w:type="pct"/>
          </w:tcPr>
          <w:p w14:paraId="43491F49" w14:textId="0C57A8EC"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Sistema applicativo attraverso il quale l’Ateneo provvede all’invio telematico all’INPS dei dati retributivi </w:t>
            </w:r>
            <w:r w:rsidR="00590FBD" w:rsidRPr="00BC498A">
              <w:rPr>
                <w:rFonts w:cstheme="minorHAnsi"/>
                <w:sz w:val="18"/>
                <w:szCs w:val="18"/>
                <w:lang w:val="it-IT"/>
              </w:rPr>
              <w:t>e contributivi</w:t>
            </w:r>
            <w:r w:rsidR="00590FBD">
              <w:rPr>
                <w:rFonts w:cstheme="minorHAnsi"/>
                <w:sz w:val="18"/>
                <w:szCs w:val="18"/>
                <w:lang w:val="it-IT"/>
              </w:rPr>
              <w:t xml:space="preserve"> </w:t>
            </w:r>
            <w:r w:rsidRPr="009B74E4">
              <w:rPr>
                <w:rFonts w:cstheme="minorHAnsi"/>
                <w:sz w:val="18"/>
                <w:szCs w:val="18"/>
                <w:lang w:val="it-IT"/>
              </w:rPr>
              <w:t>relativi ai lavoratori non stabilizzati, ai sensi della legge del 24 novembre 2003, n. 326.</w:t>
            </w:r>
          </w:p>
        </w:tc>
        <w:tc>
          <w:tcPr>
            <w:tcW w:w="863" w:type="pct"/>
          </w:tcPr>
          <w:p w14:paraId="6DA3D19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INPS</w:t>
            </w:r>
          </w:p>
        </w:tc>
      </w:tr>
      <w:tr w:rsidR="00810DCD" w:rsidRPr="00810DCD" w14:paraId="7F507FD2" w14:textId="77777777" w:rsidTr="00F86334">
        <w:trPr>
          <w:trHeight w:val="692"/>
        </w:trPr>
        <w:tc>
          <w:tcPr>
            <w:tcW w:w="682" w:type="pct"/>
            <w:shd w:val="clear" w:color="auto" w:fill="C1C1C1"/>
          </w:tcPr>
          <w:p w14:paraId="6EC339D3"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b/>
                <w:sz w:val="18"/>
                <w:szCs w:val="18"/>
                <w:lang w:val="it-IT"/>
              </w:rPr>
              <w:t>TE08</w:t>
            </w:r>
          </w:p>
        </w:tc>
        <w:tc>
          <w:tcPr>
            <w:tcW w:w="1114" w:type="pct"/>
          </w:tcPr>
          <w:p w14:paraId="2720FE67" w14:textId="57409173"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DMAG / DA</w:t>
            </w:r>
          </w:p>
        </w:tc>
        <w:tc>
          <w:tcPr>
            <w:tcW w:w="2341" w:type="pct"/>
          </w:tcPr>
          <w:p w14:paraId="37CC85F7"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l’Ateneo provvede all’invio telematico all’INPS della Denunzia Aziendale (DA) e della dichiarazione Trimestrale di Manodopera Agricola (DMAG), relative agli operai agricoli assunti a tempo determinato, ai sensi del D.L. 10 gennaio 2006, n. 2 conv. con modificazioni con legge n. 81 del 11.03.2006.</w:t>
            </w:r>
          </w:p>
        </w:tc>
        <w:tc>
          <w:tcPr>
            <w:tcW w:w="863" w:type="pct"/>
          </w:tcPr>
          <w:p w14:paraId="4F86BEBF"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INPS</w:t>
            </w:r>
          </w:p>
        </w:tc>
      </w:tr>
      <w:tr w:rsidR="00810DCD" w:rsidRPr="00810DCD" w14:paraId="611FB537" w14:textId="77777777" w:rsidTr="00F86334">
        <w:trPr>
          <w:trHeight w:val="812"/>
        </w:trPr>
        <w:tc>
          <w:tcPr>
            <w:tcW w:w="682" w:type="pct"/>
            <w:shd w:val="clear" w:color="auto" w:fill="C1C1C1"/>
          </w:tcPr>
          <w:p w14:paraId="655B491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b/>
                <w:sz w:val="18"/>
                <w:szCs w:val="18"/>
                <w:lang w:val="it-IT"/>
              </w:rPr>
              <w:lastRenderedPageBreak/>
              <w:t>TE09</w:t>
            </w:r>
          </w:p>
        </w:tc>
        <w:tc>
          <w:tcPr>
            <w:tcW w:w="1114" w:type="pct"/>
          </w:tcPr>
          <w:p w14:paraId="7A1011C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INPS SERVIZI ONLINE</w:t>
            </w:r>
          </w:p>
          <w:p w14:paraId="55870D5B" w14:textId="77777777" w:rsidR="00810DCD" w:rsidRPr="009B74E4" w:rsidRDefault="00810DCD" w:rsidP="00B6489B">
            <w:pPr>
              <w:widowControl/>
              <w:autoSpaceDE/>
              <w:autoSpaceDN/>
              <w:spacing w:after="200"/>
              <w:ind w:left="57" w:right="57"/>
              <w:rPr>
                <w:rFonts w:cstheme="minorHAnsi"/>
                <w:sz w:val="18"/>
                <w:szCs w:val="18"/>
                <w:lang w:val="it-IT"/>
              </w:rPr>
            </w:pPr>
          </w:p>
          <w:p w14:paraId="391844E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(CONSULTAZIONE ATTESTATI DI MALATTIA - RICHIESTE E VERIFICHE ESITI VISITE MEDICHE DI CONTROLLO)</w:t>
            </w:r>
          </w:p>
        </w:tc>
        <w:tc>
          <w:tcPr>
            <w:tcW w:w="2341" w:type="pct"/>
          </w:tcPr>
          <w:p w14:paraId="7317705C"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l’Ateneo può:</w:t>
            </w:r>
          </w:p>
          <w:p w14:paraId="653E6697" w14:textId="77777777" w:rsidR="00810DCD" w:rsidRPr="009B74E4" w:rsidRDefault="00810DCD" w:rsidP="00B6489B">
            <w:pPr>
              <w:widowControl/>
              <w:numPr>
                <w:ilvl w:val="0"/>
                <w:numId w:val="4"/>
              </w:numPr>
              <w:autoSpaceDE/>
              <w:autoSpaceDN/>
              <w:spacing w:after="200"/>
              <w:ind w:left="57" w:right="57"/>
              <w:jc w:val="both"/>
              <w:rPr>
                <w:rFonts w:cstheme="minorHAnsi"/>
                <w:sz w:val="18"/>
                <w:szCs w:val="18"/>
                <w:lang w:val="it-IT"/>
              </w:rPr>
            </w:pPr>
            <w:r w:rsidRPr="009B74E4">
              <w:rPr>
                <w:rFonts w:cstheme="minorHAnsi"/>
                <w:sz w:val="18"/>
                <w:szCs w:val="18"/>
                <w:lang w:val="it-IT"/>
              </w:rPr>
              <w:t>consultare e stampare gli attestati di malattia telematici inviati all’INPS, ai sensi dell’articolo 55 septies c. 2 del Dlgs 165/2001 e s.m.i., dal medico o dalla struttura sanitaria che li rilascia;</w:t>
            </w:r>
          </w:p>
          <w:p w14:paraId="25F2A1B9" w14:textId="77777777" w:rsidR="00810DCD" w:rsidRPr="009B74E4" w:rsidRDefault="00810DCD" w:rsidP="00B6489B">
            <w:pPr>
              <w:widowControl/>
              <w:numPr>
                <w:ilvl w:val="0"/>
                <w:numId w:val="4"/>
              </w:numPr>
              <w:autoSpaceDE/>
              <w:autoSpaceDN/>
              <w:spacing w:after="200"/>
              <w:ind w:left="57" w:right="57"/>
              <w:jc w:val="both"/>
              <w:rPr>
                <w:rFonts w:cstheme="minorHAnsi"/>
                <w:sz w:val="18"/>
                <w:szCs w:val="18"/>
                <w:lang w:val="it-IT"/>
              </w:rPr>
            </w:pPr>
            <w:r w:rsidRPr="009B74E4">
              <w:rPr>
                <w:rFonts w:cstheme="minorHAnsi"/>
                <w:sz w:val="18"/>
                <w:szCs w:val="18"/>
                <w:lang w:val="it-IT"/>
              </w:rPr>
              <w:t>richiedere una visita medica di controllo di proprio dipendente;</w:t>
            </w:r>
          </w:p>
          <w:p w14:paraId="06D9721E" w14:textId="0B511C86" w:rsidR="00810DCD" w:rsidRPr="00451D10" w:rsidRDefault="00810DCD" w:rsidP="00451D10">
            <w:pPr>
              <w:widowControl/>
              <w:numPr>
                <w:ilvl w:val="0"/>
                <w:numId w:val="4"/>
              </w:numPr>
              <w:autoSpaceDE/>
              <w:autoSpaceDN/>
              <w:spacing w:after="200"/>
              <w:ind w:left="57" w:right="57"/>
              <w:jc w:val="both"/>
              <w:rPr>
                <w:rFonts w:cstheme="minorHAnsi"/>
                <w:sz w:val="18"/>
                <w:szCs w:val="18"/>
                <w:lang w:val="it-IT"/>
              </w:rPr>
            </w:pPr>
            <w:r w:rsidRPr="009B74E4">
              <w:rPr>
                <w:rFonts w:cstheme="minorHAnsi"/>
                <w:sz w:val="18"/>
                <w:szCs w:val="18"/>
                <w:lang w:val="it-IT"/>
              </w:rPr>
              <w:t>verificare l'esito delle visite mediche di controllo richieste, con eventuale stampa dei relativi referti</w:t>
            </w:r>
            <w:r w:rsidR="00C35AFC">
              <w:rPr>
                <w:rFonts w:cstheme="minorHAnsi"/>
                <w:sz w:val="18"/>
                <w:szCs w:val="18"/>
                <w:lang w:val="it-IT"/>
              </w:rPr>
              <w:t>;</w:t>
            </w:r>
          </w:p>
        </w:tc>
        <w:tc>
          <w:tcPr>
            <w:tcW w:w="863" w:type="pct"/>
          </w:tcPr>
          <w:p w14:paraId="2BAE848C"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INPS</w:t>
            </w:r>
          </w:p>
        </w:tc>
      </w:tr>
      <w:tr w:rsidR="00810DCD" w:rsidRPr="00810DCD" w14:paraId="690F4128" w14:textId="77777777" w:rsidTr="00F86334">
        <w:trPr>
          <w:trHeight w:val="444"/>
        </w:trPr>
        <w:tc>
          <w:tcPr>
            <w:tcW w:w="682" w:type="pct"/>
            <w:shd w:val="clear" w:color="auto" w:fill="C1C1C1"/>
          </w:tcPr>
          <w:p w14:paraId="4BFEBCD8"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TE10</w:t>
            </w:r>
          </w:p>
        </w:tc>
        <w:tc>
          <w:tcPr>
            <w:tcW w:w="1114" w:type="pct"/>
          </w:tcPr>
          <w:p w14:paraId="7FC51202" w14:textId="196B0B73" w:rsidR="00810DCD" w:rsidRPr="00F77164" w:rsidRDefault="008B224F" w:rsidP="00B6489B">
            <w:pPr>
              <w:widowControl/>
              <w:autoSpaceDE/>
              <w:autoSpaceDN/>
              <w:spacing w:after="200"/>
              <w:ind w:left="57" w:right="57"/>
              <w:rPr>
                <w:rFonts w:cstheme="minorHAnsi"/>
                <w:sz w:val="18"/>
                <w:szCs w:val="18"/>
                <w:lang w:val="it-IT"/>
              </w:rPr>
            </w:pPr>
            <w:r w:rsidRPr="00F77164">
              <w:rPr>
                <w:rFonts w:cstheme="minorHAnsi"/>
                <w:sz w:val="18"/>
                <w:szCs w:val="18"/>
                <w:lang w:val="it-IT"/>
              </w:rPr>
              <w:t>E</w:t>
            </w:r>
            <w:r w:rsidR="008C65A2">
              <w:rPr>
                <w:rFonts w:cstheme="minorHAnsi"/>
                <w:sz w:val="18"/>
                <w:szCs w:val="18"/>
                <w:lang w:val="it-IT"/>
              </w:rPr>
              <w:t>X</w:t>
            </w:r>
            <w:r w:rsidRPr="00F77164">
              <w:rPr>
                <w:rFonts w:cstheme="minorHAnsi"/>
                <w:sz w:val="18"/>
                <w:szCs w:val="18"/>
                <w:lang w:val="it-IT"/>
              </w:rPr>
              <w:t xml:space="preserve"> </w:t>
            </w:r>
            <w:r w:rsidR="00810DCD" w:rsidRPr="00F77164">
              <w:rPr>
                <w:rFonts w:cstheme="minorHAnsi"/>
                <w:sz w:val="18"/>
                <w:szCs w:val="18"/>
                <w:lang w:val="it-IT"/>
              </w:rPr>
              <w:t>SITAR CAMPANIA</w:t>
            </w:r>
          </w:p>
          <w:p w14:paraId="069F8A61" w14:textId="461DACE7" w:rsidR="008B224F" w:rsidRPr="009B74E4" w:rsidRDefault="008B224F" w:rsidP="00B6489B">
            <w:pPr>
              <w:widowControl/>
              <w:autoSpaceDE/>
              <w:autoSpaceDN/>
              <w:spacing w:after="200"/>
              <w:ind w:left="57" w:right="57"/>
              <w:rPr>
                <w:rFonts w:cstheme="minorHAnsi"/>
                <w:sz w:val="18"/>
                <w:szCs w:val="18"/>
                <w:lang w:val="it-IT"/>
              </w:rPr>
            </w:pPr>
            <w:r w:rsidRPr="00F77164">
              <w:rPr>
                <w:rFonts w:cstheme="minorHAnsi"/>
                <w:sz w:val="18"/>
                <w:szCs w:val="18"/>
                <w:lang w:val="it-IT"/>
              </w:rPr>
              <w:t>SIMOG</w:t>
            </w:r>
          </w:p>
        </w:tc>
        <w:tc>
          <w:tcPr>
            <w:tcW w:w="2341" w:type="pct"/>
          </w:tcPr>
          <w:p w14:paraId="318C71E6"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l’Ateneo trasmette all’Osservatorio regionale i dati relativi ai contratti Pubblici di lavori, servizi e forniture in ottemperanza alla Legge regionale 3/07, artt. 78 e 79 e del Dlgs 163/2006 e s.m.i., art. 7 comma 4</w:t>
            </w:r>
          </w:p>
        </w:tc>
        <w:tc>
          <w:tcPr>
            <w:tcW w:w="863" w:type="pct"/>
          </w:tcPr>
          <w:p w14:paraId="62EAE991" w14:textId="58A9D560" w:rsidR="00810DCD" w:rsidRPr="009B74E4" w:rsidRDefault="008B224F" w:rsidP="00B6489B">
            <w:pPr>
              <w:widowControl/>
              <w:autoSpaceDE/>
              <w:autoSpaceDN/>
              <w:spacing w:after="200"/>
              <w:ind w:left="57" w:right="57"/>
              <w:rPr>
                <w:rFonts w:cstheme="minorHAnsi"/>
                <w:sz w:val="18"/>
                <w:szCs w:val="18"/>
                <w:lang w:val="it-IT"/>
              </w:rPr>
            </w:pPr>
            <w:r>
              <w:rPr>
                <w:rFonts w:cstheme="minorHAnsi"/>
                <w:sz w:val="18"/>
                <w:szCs w:val="18"/>
                <w:lang w:val="it-IT"/>
              </w:rPr>
              <w:t>ANAC</w:t>
            </w:r>
          </w:p>
        </w:tc>
      </w:tr>
      <w:tr w:rsidR="00810DCD" w:rsidRPr="00810DCD" w14:paraId="655868EA" w14:textId="77777777" w:rsidTr="00F86334">
        <w:trPr>
          <w:trHeight w:val="508"/>
        </w:trPr>
        <w:tc>
          <w:tcPr>
            <w:tcW w:w="682" w:type="pct"/>
            <w:shd w:val="clear" w:color="auto" w:fill="C1C1C1"/>
          </w:tcPr>
          <w:p w14:paraId="309C6FDD"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TE11</w:t>
            </w:r>
          </w:p>
        </w:tc>
        <w:tc>
          <w:tcPr>
            <w:tcW w:w="1114" w:type="pct"/>
          </w:tcPr>
          <w:p w14:paraId="432D8C6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DALIA GIURIDICO</w:t>
            </w:r>
          </w:p>
        </w:tc>
        <w:tc>
          <w:tcPr>
            <w:tcW w:w="2341" w:type="pct"/>
          </w:tcPr>
          <w:p w14:paraId="457049D2" w14:textId="2016E7E5"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MUR - Cineca gestiscono, per conto dell’Ateneo, i dati anagrafici e di carriera del personale docente, ricercatore, tecnico amministrativo, nonché dottorando e assegnista dell'Ateneo.</w:t>
            </w:r>
          </w:p>
        </w:tc>
        <w:tc>
          <w:tcPr>
            <w:tcW w:w="863" w:type="pct"/>
          </w:tcPr>
          <w:p w14:paraId="72DB6256"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Ministero Università e Ricerca - CINECA</w:t>
            </w:r>
          </w:p>
        </w:tc>
      </w:tr>
      <w:tr w:rsidR="00810DCD" w:rsidRPr="00810DCD" w14:paraId="183930EE" w14:textId="77777777" w:rsidTr="00F86334">
        <w:trPr>
          <w:trHeight w:val="416"/>
        </w:trPr>
        <w:tc>
          <w:tcPr>
            <w:tcW w:w="682" w:type="pct"/>
            <w:shd w:val="clear" w:color="auto" w:fill="C1C1C1"/>
          </w:tcPr>
          <w:p w14:paraId="079FBF37"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TE12</w:t>
            </w:r>
          </w:p>
        </w:tc>
        <w:tc>
          <w:tcPr>
            <w:tcW w:w="1114" w:type="pct"/>
          </w:tcPr>
          <w:p w14:paraId="1677512A"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DALIA ECONOMICO</w:t>
            </w:r>
          </w:p>
        </w:tc>
        <w:tc>
          <w:tcPr>
            <w:tcW w:w="2341" w:type="pct"/>
          </w:tcPr>
          <w:p w14:paraId="7A7163DD" w14:textId="29CAFF0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MUR - Cineca gestiscono, per conto dell’Ateneo, i dati retributivi del personale docente, ricercatore, tecnico amministrativo, nonché dottorando e assegnista dell'Ateneo.</w:t>
            </w:r>
          </w:p>
        </w:tc>
        <w:tc>
          <w:tcPr>
            <w:tcW w:w="863" w:type="pct"/>
          </w:tcPr>
          <w:p w14:paraId="07CE810B"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Ministero Università e Ricerca - CINECA</w:t>
            </w:r>
          </w:p>
        </w:tc>
      </w:tr>
      <w:tr w:rsidR="00810DCD" w:rsidRPr="00810DCD" w14:paraId="1CCFC303" w14:textId="77777777" w:rsidTr="00F86334">
        <w:trPr>
          <w:trHeight w:val="692"/>
        </w:trPr>
        <w:tc>
          <w:tcPr>
            <w:tcW w:w="682" w:type="pct"/>
            <w:shd w:val="clear" w:color="auto" w:fill="C1C1C1"/>
          </w:tcPr>
          <w:p w14:paraId="1F85A4F6"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TE13</w:t>
            </w:r>
          </w:p>
        </w:tc>
        <w:tc>
          <w:tcPr>
            <w:tcW w:w="1114" w:type="pct"/>
          </w:tcPr>
          <w:p w14:paraId="2002E7F3"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ENTRATEL</w:t>
            </w:r>
          </w:p>
        </w:tc>
        <w:tc>
          <w:tcPr>
            <w:tcW w:w="2341" w:type="pct"/>
          </w:tcPr>
          <w:p w14:paraId="2A891EA2"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telematico gestito dall’Agenzia delle Entrate attraverso il quale l’Ateneo provvede agli adempimenti di tipo fiscale, vale a dire: versamenti periodici di ritenute, contributi, INPGI, INAIL; dichiarazione annuale UNICO, IVA, IRAP, Dichiarazione dei sostituti d'imposta, ai sensi del del D.P.R. 322/98 e s.m.i., nonché alla trasmissione telematica dei riepiloghi INTRASTAT, delle dichiarazioni di intento in materia di IVA intracomunitaria di cui al D.L. 331 del 30.08.1993 conv. con legge n. 427/1993.</w:t>
            </w:r>
          </w:p>
        </w:tc>
        <w:tc>
          <w:tcPr>
            <w:tcW w:w="863" w:type="pct"/>
          </w:tcPr>
          <w:p w14:paraId="3FCFAA94"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Agenzia Entrate</w:t>
            </w:r>
          </w:p>
        </w:tc>
      </w:tr>
      <w:tr w:rsidR="00810DCD" w:rsidRPr="00810DCD" w14:paraId="6620B21E" w14:textId="77777777" w:rsidTr="00F86334">
        <w:trPr>
          <w:trHeight w:val="577"/>
        </w:trPr>
        <w:tc>
          <w:tcPr>
            <w:tcW w:w="682" w:type="pct"/>
            <w:shd w:val="clear" w:color="auto" w:fill="C1C1C1"/>
          </w:tcPr>
          <w:p w14:paraId="0842B1CA"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TE14</w:t>
            </w:r>
          </w:p>
        </w:tc>
        <w:tc>
          <w:tcPr>
            <w:tcW w:w="1114" w:type="pct"/>
          </w:tcPr>
          <w:p w14:paraId="6FABB8A3" w14:textId="1980CF6F" w:rsidR="00810DCD" w:rsidRPr="00F77164" w:rsidRDefault="00E04373" w:rsidP="00B6489B">
            <w:pPr>
              <w:widowControl/>
              <w:autoSpaceDE/>
              <w:autoSpaceDN/>
              <w:spacing w:after="200"/>
              <w:ind w:left="57" w:right="57"/>
              <w:rPr>
                <w:rFonts w:cstheme="minorHAnsi"/>
                <w:sz w:val="18"/>
                <w:szCs w:val="18"/>
                <w:lang w:val="it-IT"/>
              </w:rPr>
            </w:pPr>
            <w:r w:rsidRPr="00F77164">
              <w:rPr>
                <w:rFonts w:cstheme="minorHAnsi"/>
                <w:sz w:val="18"/>
                <w:szCs w:val="18"/>
                <w:lang w:val="it-IT"/>
              </w:rPr>
              <w:t>E</w:t>
            </w:r>
            <w:r w:rsidR="008C65A2">
              <w:rPr>
                <w:rFonts w:cstheme="minorHAnsi"/>
                <w:sz w:val="18"/>
                <w:szCs w:val="18"/>
                <w:lang w:val="it-IT"/>
              </w:rPr>
              <w:t>X</w:t>
            </w:r>
            <w:r w:rsidRPr="00F77164">
              <w:rPr>
                <w:rFonts w:cstheme="minorHAnsi"/>
                <w:sz w:val="18"/>
                <w:szCs w:val="18"/>
                <w:lang w:val="it-IT"/>
              </w:rPr>
              <w:t xml:space="preserve"> </w:t>
            </w:r>
            <w:r w:rsidR="00810DCD" w:rsidRPr="00F77164">
              <w:rPr>
                <w:rFonts w:cstheme="minorHAnsi"/>
                <w:sz w:val="18"/>
                <w:szCs w:val="18"/>
                <w:lang w:val="it-IT"/>
              </w:rPr>
              <w:t>EQUITALIA</w:t>
            </w:r>
          </w:p>
          <w:p w14:paraId="20FA6DBC" w14:textId="3B0DBD27" w:rsidR="00E04373" w:rsidRPr="009B74E4" w:rsidRDefault="00E04373" w:rsidP="00B6489B">
            <w:pPr>
              <w:widowControl/>
              <w:autoSpaceDE/>
              <w:autoSpaceDN/>
              <w:spacing w:after="200"/>
              <w:ind w:left="57" w:right="57"/>
              <w:rPr>
                <w:rFonts w:cstheme="minorHAnsi"/>
                <w:sz w:val="18"/>
                <w:szCs w:val="18"/>
                <w:lang w:val="it-IT"/>
              </w:rPr>
            </w:pPr>
            <w:r w:rsidRPr="00F77164">
              <w:rPr>
                <w:rFonts w:cstheme="minorHAnsi"/>
                <w:sz w:val="18"/>
                <w:szCs w:val="18"/>
                <w:lang w:val="it-IT"/>
              </w:rPr>
              <w:t>AGENZIA DELLE ENTRATE - RISCOSSIONE</w:t>
            </w:r>
          </w:p>
        </w:tc>
        <w:tc>
          <w:tcPr>
            <w:tcW w:w="2341" w:type="pct"/>
          </w:tcPr>
          <w:p w14:paraId="42509ACB" w14:textId="28AE97FC"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Sistema applicativo gestito da </w:t>
            </w:r>
            <w:r w:rsidR="00243BD3" w:rsidRPr="00F77164">
              <w:rPr>
                <w:rFonts w:cstheme="minorHAnsi"/>
                <w:sz w:val="18"/>
                <w:szCs w:val="18"/>
                <w:lang w:val="it-IT"/>
              </w:rPr>
              <w:t>Agenzia delle entrate-Riscossione</w:t>
            </w:r>
            <w:r w:rsidR="00243BD3" w:rsidRPr="009B74E4">
              <w:rPr>
                <w:rFonts w:cstheme="minorHAnsi"/>
                <w:sz w:val="18"/>
                <w:szCs w:val="18"/>
                <w:lang w:val="it-IT"/>
              </w:rPr>
              <w:t xml:space="preserve"> </w:t>
            </w:r>
            <w:r w:rsidRPr="009B74E4">
              <w:rPr>
                <w:rFonts w:cstheme="minorHAnsi"/>
                <w:sz w:val="18"/>
                <w:szCs w:val="18"/>
                <w:lang w:val="it-IT"/>
              </w:rPr>
              <w:t>che consente all’Ateneo di visualizzare le informazioni relative ai pagamenti ed ai sospesi delle cartelle esattoriali.</w:t>
            </w:r>
          </w:p>
        </w:tc>
        <w:tc>
          <w:tcPr>
            <w:tcW w:w="863" w:type="pct"/>
          </w:tcPr>
          <w:p w14:paraId="6B137FF4" w14:textId="5A61D913" w:rsidR="00243BD3" w:rsidRPr="009B74E4" w:rsidRDefault="00243BD3" w:rsidP="00F77164">
            <w:pPr>
              <w:widowControl/>
              <w:autoSpaceDE/>
              <w:autoSpaceDN/>
              <w:spacing w:after="200"/>
              <w:ind w:right="57"/>
              <w:rPr>
                <w:rFonts w:cstheme="minorHAnsi"/>
                <w:sz w:val="18"/>
                <w:szCs w:val="18"/>
                <w:lang w:val="it-IT"/>
              </w:rPr>
            </w:pPr>
            <w:r w:rsidRPr="00F77164">
              <w:rPr>
                <w:rFonts w:cstheme="minorHAnsi"/>
                <w:sz w:val="18"/>
                <w:szCs w:val="18"/>
                <w:lang w:val="it-IT"/>
              </w:rPr>
              <w:t>MEF - Agenzia delle entrate-Riscossione</w:t>
            </w:r>
          </w:p>
        </w:tc>
      </w:tr>
      <w:tr w:rsidR="00810DCD" w:rsidRPr="00810DCD" w14:paraId="61343A5E" w14:textId="77777777" w:rsidTr="00F86334">
        <w:trPr>
          <w:trHeight w:val="836"/>
        </w:trPr>
        <w:tc>
          <w:tcPr>
            <w:tcW w:w="682" w:type="pct"/>
            <w:shd w:val="clear" w:color="auto" w:fill="C1C1C1"/>
          </w:tcPr>
          <w:p w14:paraId="37EFB08E" w14:textId="0515085A"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TE15</w:t>
            </w:r>
          </w:p>
        </w:tc>
        <w:tc>
          <w:tcPr>
            <w:tcW w:w="1114" w:type="pct"/>
          </w:tcPr>
          <w:p w14:paraId="377ED4CA"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INFOCAMERE</w:t>
            </w:r>
          </w:p>
        </w:tc>
        <w:tc>
          <w:tcPr>
            <w:tcW w:w="2341" w:type="pct"/>
          </w:tcPr>
          <w:p w14:paraId="17B60CE6"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gestito da Infocamere, che consente di acquisire, online e in formato elettronico, le informazioni necessarie alla verifica delle dichiarazioni sostitutive presentate da imprese e persone fisiche relativamente ai dati contenuti nei certificati camerali, a seguito delle modifiche alla legge 445/2000 operate dall’art. 15 legge 183/201.</w:t>
            </w:r>
          </w:p>
        </w:tc>
        <w:tc>
          <w:tcPr>
            <w:tcW w:w="863" w:type="pct"/>
          </w:tcPr>
          <w:p w14:paraId="5D7B608F"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Infocamere</w:t>
            </w:r>
          </w:p>
        </w:tc>
      </w:tr>
      <w:tr w:rsidR="00810DCD" w:rsidRPr="00810DCD" w14:paraId="66F29F94" w14:textId="77777777" w:rsidTr="00F86334">
        <w:trPr>
          <w:trHeight w:val="699"/>
        </w:trPr>
        <w:tc>
          <w:tcPr>
            <w:tcW w:w="682" w:type="pct"/>
            <w:shd w:val="clear" w:color="auto" w:fill="C1C1C1"/>
          </w:tcPr>
          <w:p w14:paraId="70B384D4"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TE16</w:t>
            </w:r>
          </w:p>
        </w:tc>
        <w:tc>
          <w:tcPr>
            <w:tcW w:w="1114" w:type="pct"/>
          </w:tcPr>
          <w:p w14:paraId="31FBB420" w14:textId="3E34E00C" w:rsidR="00810DCD" w:rsidRPr="009B74E4" w:rsidRDefault="00B21D29" w:rsidP="00B6489B">
            <w:pPr>
              <w:widowControl/>
              <w:autoSpaceDE/>
              <w:autoSpaceDN/>
              <w:spacing w:after="200"/>
              <w:ind w:left="57" w:right="57"/>
              <w:rPr>
                <w:rFonts w:cstheme="minorHAnsi"/>
                <w:sz w:val="18"/>
                <w:szCs w:val="18"/>
                <w:lang w:val="it-IT"/>
              </w:rPr>
            </w:pPr>
            <w:r w:rsidRPr="00F53EB8">
              <w:rPr>
                <w:rFonts w:cstheme="minorHAnsi"/>
                <w:sz w:val="18"/>
                <w:szCs w:val="18"/>
                <w:lang w:val="it-IT"/>
              </w:rPr>
              <w:t>PERLAPA-</w:t>
            </w:r>
            <w:r w:rsidR="00810DCD" w:rsidRPr="00F53EB8">
              <w:rPr>
                <w:rFonts w:cstheme="minorHAnsi"/>
                <w:sz w:val="18"/>
                <w:szCs w:val="18"/>
                <w:lang w:val="it-IT"/>
              </w:rPr>
              <w:t>LAVORO FLESSIBILE</w:t>
            </w:r>
          </w:p>
        </w:tc>
        <w:tc>
          <w:tcPr>
            <w:tcW w:w="2341" w:type="pct"/>
          </w:tcPr>
          <w:p w14:paraId="2039F3E3"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che consente di effettuare le comunicazioni al Dipartimento della Funzione Pubblica relative agli adempimenti di legge previsti dall’ex articolo 36, comma 3, del dlgs 165/2001 e s.m.i., e dall’ articolo 1, commi 39 e 40, della legge 190/2012.</w:t>
            </w:r>
          </w:p>
        </w:tc>
        <w:tc>
          <w:tcPr>
            <w:tcW w:w="863" w:type="pct"/>
          </w:tcPr>
          <w:p w14:paraId="79EF2886"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Dipartimento Funzione Pubblica</w:t>
            </w:r>
          </w:p>
        </w:tc>
      </w:tr>
      <w:tr w:rsidR="00810DCD" w:rsidRPr="00810DCD" w14:paraId="58483159" w14:textId="77777777" w:rsidTr="00F86334">
        <w:trPr>
          <w:trHeight w:val="692"/>
        </w:trPr>
        <w:tc>
          <w:tcPr>
            <w:tcW w:w="682" w:type="pct"/>
            <w:shd w:val="clear" w:color="auto" w:fill="C1C1C1"/>
          </w:tcPr>
          <w:p w14:paraId="2EC28D35"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b/>
                <w:sz w:val="18"/>
                <w:szCs w:val="18"/>
                <w:lang w:val="it-IT"/>
              </w:rPr>
              <w:t>TE17</w:t>
            </w:r>
          </w:p>
        </w:tc>
        <w:tc>
          <w:tcPr>
            <w:tcW w:w="1114" w:type="pct"/>
          </w:tcPr>
          <w:p w14:paraId="09B742DD" w14:textId="3622AE00"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CERTIFICAZIONE DEI CREDITI (SISTEMA PCC)</w:t>
            </w:r>
          </w:p>
        </w:tc>
        <w:tc>
          <w:tcPr>
            <w:tcW w:w="2341" w:type="pct"/>
          </w:tcPr>
          <w:p w14:paraId="568CBB33" w14:textId="7E170CF9" w:rsidR="00104B47" w:rsidRPr="009B74E4" w:rsidRDefault="00810DCD" w:rsidP="003B2997">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w:t>
            </w:r>
            <w:r w:rsidR="003B2997">
              <w:rPr>
                <w:rFonts w:cstheme="minorHAnsi"/>
                <w:sz w:val="18"/>
                <w:szCs w:val="18"/>
                <w:lang w:val="it-IT"/>
              </w:rPr>
              <w:t xml:space="preserve"> di</w:t>
            </w:r>
            <w:r w:rsidRPr="009B74E4">
              <w:rPr>
                <w:rFonts w:cstheme="minorHAnsi"/>
                <w:sz w:val="18"/>
                <w:szCs w:val="18"/>
                <w:lang w:val="it-IT"/>
              </w:rPr>
              <w:t xml:space="preserve"> </w:t>
            </w:r>
            <w:r w:rsidR="003B2997" w:rsidRPr="00E30EDA">
              <w:rPr>
                <w:rFonts w:cstheme="minorHAnsi"/>
                <w:sz w:val="18"/>
                <w:szCs w:val="18"/>
                <w:lang w:val="it-IT"/>
              </w:rPr>
              <w:t>monitoraggio dei debiti commerciali delle pubbliche</w:t>
            </w:r>
            <w:r w:rsidR="003B2997" w:rsidRPr="00104B47">
              <w:rPr>
                <w:rFonts w:cstheme="minorHAnsi"/>
                <w:sz w:val="18"/>
                <w:szCs w:val="18"/>
                <w:lang w:val="it-IT"/>
              </w:rPr>
              <w:t xml:space="preserve"> amministrazioni</w:t>
            </w:r>
            <w:r w:rsidR="003B2997" w:rsidRPr="009B74E4">
              <w:rPr>
                <w:rFonts w:cstheme="minorHAnsi"/>
                <w:sz w:val="18"/>
                <w:szCs w:val="18"/>
                <w:lang w:val="it-IT"/>
              </w:rPr>
              <w:t xml:space="preserve"> </w:t>
            </w:r>
            <w:r w:rsidRPr="009B74E4">
              <w:rPr>
                <w:rFonts w:cstheme="minorHAnsi"/>
                <w:sz w:val="18"/>
                <w:szCs w:val="18"/>
                <w:lang w:val="it-IT"/>
              </w:rPr>
              <w:t>mediante il quale l’Ateneo provvede agli adempimenti di cui all’art. 7 del dl 35/2013 convertito, con modificazioni, con l. 64/2013, relativi alla certificazione delle somme dovute per somministrazioni, forniture e appalti e obbligazioni relative a prestazioni professionali.</w:t>
            </w:r>
          </w:p>
        </w:tc>
        <w:tc>
          <w:tcPr>
            <w:tcW w:w="863" w:type="pct"/>
          </w:tcPr>
          <w:p w14:paraId="42F55199" w14:textId="19F35172"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w:t>
            </w:r>
            <w:r w:rsidR="00C7264A">
              <w:rPr>
                <w:rFonts w:cstheme="minorHAnsi"/>
                <w:sz w:val="18"/>
                <w:szCs w:val="18"/>
                <w:lang w:val="it-IT"/>
              </w:rPr>
              <w:t>EF</w:t>
            </w:r>
            <w:r w:rsidRPr="009B74E4">
              <w:rPr>
                <w:rFonts w:cstheme="minorHAnsi"/>
                <w:sz w:val="18"/>
                <w:szCs w:val="18"/>
                <w:lang w:val="it-IT"/>
              </w:rPr>
              <w:t xml:space="preserve"> Dipartimento della Ragioneria generale dello Stato</w:t>
            </w:r>
          </w:p>
        </w:tc>
      </w:tr>
      <w:tr w:rsidR="00810DCD" w:rsidRPr="00810DCD" w14:paraId="362364F4" w14:textId="77777777" w:rsidTr="00F86334">
        <w:trPr>
          <w:trHeight w:val="832"/>
        </w:trPr>
        <w:tc>
          <w:tcPr>
            <w:tcW w:w="682" w:type="pct"/>
            <w:shd w:val="clear" w:color="auto" w:fill="C1C1C1"/>
          </w:tcPr>
          <w:p w14:paraId="3655C966"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lastRenderedPageBreak/>
              <w:t>TE18</w:t>
            </w:r>
          </w:p>
        </w:tc>
        <w:tc>
          <w:tcPr>
            <w:tcW w:w="1114" w:type="pct"/>
          </w:tcPr>
          <w:p w14:paraId="0B412077"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DENUNCIA TELEMATICA DI INFORTUNI SUL LAVORO E DI ASSENZE PER MALATTIE PROFESSIONALI</w:t>
            </w:r>
          </w:p>
        </w:tc>
        <w:tc>
          <w:tcPr>
            <w:tcW w:w="2341" w:type="pct"/>
          </w:tcPr>
          <w:p w14:paraId="5C871C6B"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gestito dall'Inail mediante il quale l'Ateneo provvede, in via telematica, alle comunicazioni all'Inail delle denunce di infortunio, di malattia professionale e di silicosi e asbestosi, in attuazione dell'art. 18 lettera r) del dlgs 9 aprile 2008, n. 81 e s.m.i. (T.U. Sicurezza), nonché dell'art. 5/bis del Dlgs 82/2005 e s.m.i. e del DPCM del 22 luglio 2011.</w:t>
            </w:r>
          </w:p>
        </w:tc>
        <w:tc>
          <w:tcPr>
            <w:tcW w:w="863" w:type="pct"/>
          </w:tcPr>
          <w:p w14:paraId="28EA0DE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Istituto Nazionale per l'Assicurazione contro gli Infortuni sul lavoro (INAIL)</w:t>
            </w:r>
          </w:p>
        </w:tc>
      </w:tr>
      <w:tr w:rsidR="00810DCD" w:rsidRPr="00810DCD" w14:paraId="4004267F" w14:textId="77777777" w:rsidTr="00F86334">
        <w:trPr>
          <w:trHeight w:val="973"/>
        </w:trPr>
        <w:tc>
          <w:tcPr>
            <w:tcW w:w="682" w:type="pct"/>
            <w:shd w:val="clear" w:color="auto" w:fill="C1C1C1"/>
          </w:tcPr>
          <w:p w14:paraId="680B97DD"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TE19</w:t>
            </w:r>
          </w:p>
        </w:tc>
        <w:tc>
          <w:tcPr>
            <w:tcW w:w="1114" w:type="pct"/>
          </w:tcPr>
          <w:p w14:paraId="0D49C71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SIOL</w:t>
            </w:r>
          </w:p>
        </w:tc>
        <w:tc>
          <w:tcPr>
            <w:tcW w:w="2341" w:type="pct"/>
          </w:tcPr>
          <w:p w14:paraId="6266BC7A"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che consente l'inserimento, la consultazione e l'approvazione delle candidature dei dipendenti di ciascuna Amministrazione alle attività formative organizzate dalla Scuola Nazionale dell'Amministrazione, già Scuola Superiore della Pubblica Amministrazione (SSPA), individuata dal dlgs n. 381/2003 e s.m.i. come l’ente pubblico deputato “alla cura delle attività di formazione permanente dei dirigenti e dei funzionari dello Stato"</w:t>
            </w:r>
          </w:p>
        </w:tc>
        <w:tc>
          <w:tcPr>
            <w:tcW w:w="863" w:type="pct"/>
          </w:tcPr>
          <w:p w14:paraId="0B61BFB4"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Scuola Nazionale dell'Amministrazione (SNA) già Scuola Superiore della Pubblica Amministrazione (SSPA)</w:t>
            </w:r>
          </w:p>
        </w:tc>
      </w:tr>
      <w:tr w:rsidR="00810DCD" w:rsidRPr="00810DCD" w14:paraId="6261543A" w14:textId="77777777" w:rsidTr="00F86334">
        <w:trPr>
          <w:trHeight w:val="1098"/>
        </w:trPr>
        <w:tc>
          <w:tcPr>
            <w:tcW w:w="682" w:type="pct"/>
            <w:shd w:val="clear" w:color="auto" w:fill="C1C1C1"/>
          </w:tcPr>
          <w:p w14:paraId="12888640"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TE20</w:t>
            </w:r>
          </w:p>
        </w:tc>
        <w:tc>
          <w:tcPr>
            <w:tcW w:w="1114" w:type="pct"/>
          </w:tcPr>
          <w:p w14:paraId="0A2768E5"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WEB APPLICATION TIROCINI FONDAZIONE CRUI</w:t>
            </w:r>
          </w:p>
        </w:tc>
        <w:tc>
          <w:tcPr>
            <w:tcW w:w="2341" w:type="pct"/>
          </w:tcPr>
          <w:p w14:paraId="24EFDBF4"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per la gestione dei programmi di tirocinio della Fondazione CRUI, che consente di raccogliere ed inviare le candidature di tutti i laureandi e laureati delle Università italiane che aderiscono ai programmi di tirocini formativi e di orientamento e stage di qualità a favore di studenti laureandi e neolaureati di alto profilo (ai sensi dell'art.18 l. 196/97 e del DM n. 142/98), da realizzarsi presso enti e soggetti con i quali la Fondazione CRUI abbia definito apposita convenzione.</w:t>
            </w:r>
          </w:p>
        </w:tc>
        <w:tc>
          <w:tcPr>
            <w:tcW w:w="863" w:type="pct"/>
          </w:tcPr>
          <w:p w14:paraId="7E7ED293"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FONDAZIONE CRUI</w:t>
            </w:r>
          </w:p>
        </w:tc>
      </w:tr>
      <w:tr w:rsidR="00810DCD" w:rsidRPr="00810DCD" w14:paraId="6C7CC016" w14:textId="77777777" w:rsidTr="00F86334">
        <w:trPr>
          <w:trHeight w:val="1053"/>
        </w:trPr>
        <w:tc>
          <w:tcPr>
            <w:tcW w:w="682" w:type="pct"/>
            <w:shd w:val="clear" w:color="auto" w:fill="C1C1C1"/>
          </w:tcPr>
          <w:p w14:paraId="11135DA4"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TE21</w:t>
            </w:r>
          </w:p>
        </w:tc>
        <w:tc>
          <w:tcPr>
            <w:tcW w:w="1114" w:type="pct"/>
          </w:tcPr>
          <w:p w14:paraId="513528F1"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ANAGRAFE DOTTORATI, DOTTORANDI E DOTTORI DI RICERCA</w:t>
            </w:r>
          </w:p>
        </w:tc>
        <w:tc>
          <w:tcPr>
            <w:tcW w:w="2341" w:type="pct"/>
          </w:tcPr>
          <w:p w14:paraId="7F707B0A" w14:textId="5E74F7BC"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MUR E CINECA GESTISCONO I DATI CONCERNENTI I CORSI DI DOTTORATO (TRA CUI: L'ELENCO NOMINATIVO DEI MEMBRI DEL COLLEGIO DEI DOCENTI); I DATI ANAGRAFICI E DI CARRIERA DEGLI ISCRITTI AI CORSI DI DOTTORATO E DI COLORO CHE HANNO CONSEGUITO IL TITOLO; I DATI RELATIVI AD EVENTUALI ENTI CONSORZIATI / CONVENZIONATI / FINANZIATORI)</w:t>
            </w:r>
          </w:p>
        </w:tc>
        <w:tc>
          <w:tcPr>
            <w:tcW w:w="863" w:type="pct"/>
          </w:tcPr>
          <w:p w14:paraId="76DD68BA" w14:textId="124E3C88"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Ministero dell'Università e della Ricerca</w:t>
            </w:r>
          </w:p>
          <w:p w14:paraId="2707ACCB"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 CINECA</w:t>
            </w:r>
          </w:p>
        </w:tc>
      </w:tr>
      <w:tr w:rsidR="00810DCD" w:rsidRPr="00810DCD" w14:paraId="0F1F85E1" w14:textId="77777777" w:rsidTr="00F86334">
        <w:trPr>
          <w:trHeight w:val="1021"/>
        </w:trPr>
        <w:tc>
          <w:tcPr>
            <w:tcW w:w="682" w:type="pct"/>
            <w:shd w:val="clear" w:color="auto" w:fill="C1C1C1"/>
          </w:tcPr>
          <w:p w14:paraId="408BAF37"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TE22</w:t>
            </w:r>
          </w:p>
        </w:tc>
        <w:tc>
          <w:tcPr>
            <w:tcW w:w="1114" w:type="pct"/>
          </w:tcPr>
          <w:p w14:paraId="4FBAB4ED" w14:textId="77777777" w:rsidR="00810DCD"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ANAGRAFE ASSEGNISTI DI RICERCA</w:t>
            </w:r>
          </w:p>
          <w:p w14:paraId="2BDC7B8B" w14:textId="2F6A7A84" w:rsidR="00D41759" w:rsidRPr="009B74E4" w:rsidRDefault="00D41759" w:rsidP="00447DEB">
            <w:pPr>
              <w:widowControl/>
              <w:autoSpaceDE/>
              <w:autoSpaceDN/>
              <w:spacing w:after="200"/>
              <w:ind w:right="57"/>
              <w:rPr>
                <w:rFonts w:cstheme="minorHAnsi"/>
                <w:sz w:val="18"/>
                <w:szCs w:val="18"/>
                <w:lang w:val="it-IT"/>
              </w:rPr>
            </w:pPr>
          </w:p>
        </w:tc>
        <w:tc>
          <w:tcPr>
            <w:tcW w:w="2341" w:type="pct"/>
          </w:tcPr>
          <w:p w14:paraId="447C5C23" w14:textId="5730207B"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ATTRAVERSO IL QUALE MUR E CINECA GESTISCONO I DATI ANAGRAFICI E DI CARRIERA DEI TITOLARI DI ASSEGNO PER LO SVOLGIMENTO DI ATTIVITA' DI RICERCA, IVI COMPRESI I NOMINATIVI DEI DOCENTI TUTOR DEI TITOLARI DEGLI ASSEGNI, E I DATI RELATIVI AD EVENTUALI ENTI CONSORZIATI / CONVENZIONATI / FINANZIATORI</w:t>
            </w:r>
          </w:p>
        </w:tc>
        <w:tc>
          <w:tcPr>
            <w:tcW w:w="863" w:type="pct"/>
          </w:tcPr>
          <w:p w14:paraId="5925B525" w14:textId="748A1C9F"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Ministero dell'Università e della Ricerca</w:t>
            </w:r>
          </w:p>
          <w:p w14:paraId="16A33B1D"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 CINECA</w:t>
            </w:r>
          </w:p>
        </w:tc>
      </w:tr>
      <w:tr w:rsidR="00810DCD" w:rsidRPr="00810DCD" w14:paraId="1D56635A" w14:textId="77777777" w:rsidTr="00F86334">
        <w:trPr>
          <w:trHeight w:val="1687"/>
        </w:trPr>
        <w:tc>
          <w:tcPr>
            <w:tcW w:w="682" w:type="pct"/>
            <w:shd w:val="clear" w:color="auto" w:fill="C1C1C1"/>
          </w:tcPr>
          <w:p w14:paraId="3D2851EF"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b/>
                <w:sz w:val="18"/>
                <w:szCs w:val="18"/>
                <w:lang w:val="it-IT"/>
              </w:rPr>
              <w:t>TE23</w:t>
            </w:r>
          </w:p>
        </w:tc>
        <w:tc>
          <w:tcPr>
            <w:tcW w:w="1114" w:type="pct"/>
          </w:tcPr>
          <w:p w14:paraId="552E020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ARCHIVIO DOTTORANDI, DOTTORI DI RICERCA E ASSEGNISTI DI RICERCA</w:t>
            </w:r>
          </w:p>
          <w:p w14:paraId="362A6381" w14:textId="77777777" w:rsidR="00810DCD"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(loginmiur.cineca</w:t>
            </w:r>
            <w:r w:rsidR="008C5E30">
              <w:rPr>
                <w:rFonts w:cstheme="minorHAnsi"/>
                <w:sz w:val="18"/>
                <w:szCs w:val="18"/>
                <w:lang w:val="it-IT"/>
              </w:rPr>
              <w:t xml:space="preserve"> </w:t>
            </w:r>
            <w:r w:rsidRPr="009B74E4">
              <w:rPr>
                <w:rFonts w:cstheme="minorHAnsi"/>
                <w:sz w:val="18"/>
                <w:szCs w:val="18"/>
                <w:lang w:val="it-IT"/>
              </w:rPr>
              <w:t>/area</w:t>
            </w:r>
            <w:r w:rsidR="008C5E30">
              <w:rPr>
                <w:rFonts w:cstheme="minorHAnsi"/>
                <w:sz w:val="18"/>
                <w:szCs w:val="18"/>
                <w:lang w:val="it-IT"/>
              </w:rPr>
              <w:t xml:space="preserve"> </w:t>
            </w:r>
            <w:r w:rsidRPr="009B74E4">
              <w:rPr>
                <w:rFonts w:cstheme="minorHAnsi"/>
                <w:sz w:val="18"/>
                <w:szCs w:val="18"/>
                <w:lang w:val="it-IT"/>
              </w:rPr>
              <w:t>riservata)</w:t>
            </w:r>
          </w:p>
          <w:p w14:paraId="6110D2A8" w14:textId="274FAD36" w:rsidR="00D41759" w:rsidRPr="009B74E4" w:rsidRDefault="00D41759" w:rsidP="00B6489B">
            <w:pPr>
              <w:widowControl/>
              <w:autoSpaceDE/>
              <w:autoSpaceDN/>
              <w:spacing w:after="200"/>
              <w:ind w:left="57" w:right="57"/>
              <w:rPr>
                <w:rFonts w:cstheme="minorHAnsi"/>
                <w:sz w:val="18"/>
                <w:szCs w:val="18"/>
                <w:lang w:val="it-IT"/>
              </w:rPr>
            </w:pPr>
          </w:p>
        </w:tc>
        <w:tc>
          <w:tcPr>
            <w:tcW w:w="2341" w:type="pct"/>
          </w:tcPr>
          <w:p w14:paraId="6FF86074" w14:textId="58720EDF" w:rsidR="00810DCD" w:rsidRPr="009B74E4" w:rsidRDefault="00810DCD" w:rsidP="00451D10">
            <w:pPr>
              <w:widowControl/>
              <w:autoSpaceDE/>
              <w:autoSpaceDN/>
              <w:spacing w:after="200"/>
              <w:ind w:right="57"/>
              <w:jc w:val="both"/>
              <w:rPr>
                <w:rFonts w:cstheme="minorHAnsi"/>
                <w:sz w:val="18"/>
                <w:szCs w:val="18"/>
                <w:lang w:val="it-IT"/>
              </w:rPr>
            </w:pPr>
            <w:r w:rsidRPr="009B74E4">
              <w:rPr>
                <w:rFonts w:cstheme="minorHAnsi"/>
                <w:sz w:val="18"/>
                <w:szCs w:val="18"/>
                <w:lang w:val="it-IT"/>
              </w:rPr>
              <w:t xml:space="preserve">SISTEMA APPLICATIVO ATTRAVERSO IL QUALE MUR E CINECA GESTISCONO, TRA L'ALTRO, L'ARCHIVIO DEI DOTTORANDI, DOTTORI DI RICERCA E ASSEGNISTI DI RICERCA, TRAMITE QUESTO SERVIZIO </w:t>
            </w:r>
            <w:r w:rsidR="00447DEB" w:rsidRPr="009B74E4">
              <w:rPr>
                <w:rFonts w:cstheme="minorHAnsi"/>
                <w:sz w:val="18"/>
                <w:szCs w:val="18"/>
                <w:lang w:val="it-IT"/>
              </w:rPr>
              <w:t>È</w:t>
            </w:r>
            <w:r w:rsidRPr="009B74E4">
              <w:rPr>
                <w:rFonts w:cstheme="minorHAnsi"/>
                <w:sz w:val="18"/>
                <w:szCs w:val="18"/>
                <w:lang w:val="it-IT"/>
              </w:rPr>
              <w:t xml:space="preserve"> POSSIBILE AGGIORNARE I DATI PRESENTI NELL'ARCHIVIO, AL FINE DI CONSENTIRE ALLE PERSONE DI PARTECIPARE ALLE VARIE INIZIATIVE E BANDI PROMOSSI SIA DAL MIUR CHE DA ALTRE ISTITUZIONI. </w:t>
            </w:r>
            <w:r w:rsidR="00447DEB" w:rsidRPr="009B74E4">
              <w:rPr>
                <w:rFonts w:cstheme="minorHAnsi"/>
                <w:sz w:val="18"/>
                <w:szCs w:val="18"/>
                <w:lang w:val="it-IT"/>
              </w:rPr>
              <w:t>È</w:t>
            </w:r>
            <w:r w:rsidRPr="009B74E4">
              <w:rPr>
                <w:rFonts w:cstheme="minorHAnsi"/>
                <w:sz w:val="18"/>
                <w:szCs w:val="18"/>
                <w:lang w:val="it-IT"/>
              </w:rPr>
              <w:t xml:space="preserve"> PRESENTE L'AREA 'UPLOAD', PER CARICARE NUOVI DATI, L'AREA 'RIEPILOGHI', PER VISIONARE IL CONTENUTO DELL'ARCHIVIO, E L'AREA 'MODIFICA ESPERIENZE', PER MODIFICARE DATI GIA' ESISTENTI.</w:t>
            </w:r>
          </w:p>
        </w:tc>
        <w:tc>
          <w:tcPr>
            <w:tcW w:w="863" w:type="pct"/>
          </w:tcPr>
          <w:p w14:paraId="5C432D60" w14:textId="16332CE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Ministero dell'Università e della Ricerca</w:t>
            </w:r>
          </w:p>
          <w:p w14:paraId="1830A5D4"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 CINECA</w:t>
            </w:r>
          </w:p>
        </w:tc>
      </w:tr>
      <w:tr w:rsidR="00810DCD" w:rsidRPr="00810DCD" w14:paraId="12C662B1" w14:textId="77777777" w:rsidTr="00F86334">
        <w:trPr>
          <w:trHeight w:val="274"/>
        </w:trPr>
        <w:tc>
          <w:tcPr>
            <w:tcW w:w="682" w:type="pct"/>
            <w:shd w:val="clear" w:color="auto" w:fill="C1C1C1"/>
          </w:tcPr>
          <w:p w14:paraId="7CB6CF53" w14:textId="77777777"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TE24</w:t>
            </w:r>
          </w:p>
        </w:tc>
        <w:tc>
          <w:tcPr>
            <w:tcW w:w="1114" w:type="pct"/>
          </w:tcPr>
          <w:p w14:paraId="6CEA2897" w14:textId="0A71A75B"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SISTEMA INFORMATIVO COMUNICAZIONI OBBLIGATORIE REGIONE CAMPANIA</w:t>
            </w:r>
          </w:p>
        </w:tc>
        <w:tc>
          <w:tcPr>
            <w:tcW w:w="2341" w:type="pct"/>
          </w:tcPr>
          <w:p w14:paraId="77C18A3C" w14:textId="77777777" w:rsidR="00810DCD" w:rsidRPr="009B74E4" w:rsidRDefault="00810DCD" w:rsidP="00901F7D">
            <w:pPr>
              <w:widowControl/>
              <w:autoSpaceDE/>
              <w:autoSpaceDN/>
              <w:spacing w:after="200"/>
              <w:ind w:right="57"/>
              <w:jc w:val="both"/>
              <w:rPr>
                <w:rFonts w:cstheme="minorHAnsi"/>
                <w:sz w:val="18"/>
                <w:szCs w:val="18"/>
                <w:lang w:val="it-IT"/>
              </w:rPr>
            </w:pPr>
            <w:r w:rsidRPr="009B74E4">
              <w:rPr>
                <w:rFonts w:cstheme="minorHAnsi"/>
                <w:sz w:val="18"/>
                <w:szCs w:val="18"/>
                <w:lang w:val="it-IT"/>
              </w:rPr>
              <w:t>SISTEMA APPLICATIVO CHE CONSENTE L'INVIO ON-LINE ALLA REGIONE CAMPANIA DELLE COMUNICAZIONI OBBLIGATORIE, DI CUI AL D.I. 30 OTTOBRE 2007, IN VIGORE DALL'11 GENNAIO 2008, RELATIVE A: INSTAURAZIONE, PROROGA, TRASFORMAZIONE, CESSAZIONE DI UN RAPPORTO DI LAVORO, SECONDO I MODELLI UNIFICATI DEFINITI DAL MINISTERO DEL LAVORO E DELLE POLITICHE SOCIALI. L'OBBLIGO RIGUARDA I TITOLARI DI ASSEGNO DI RICERCA. I DATI VENGONO TRASMESSI ATTRAVERSO MASCHERE WEB ADERENTI AI MODELLI UNIFICATO_LAV. E' POSSIBILE, INOLTRE, EFFETTUARE LA RETTIFICA E L'ELIMINAZIONE DELLE COMUNICAZIONI EFFETTUATE NONCHE' LA GESTIONE (SALVATAGGIO, RICERCA) DELLE COMUNICAZIONI INVIATE E DA INVIARE.</w:t>
            </w:r>
          </w:p>
        </w:tc>
        <w:tc>
          <w:tcPr>
            <w:tcW w:w="863" w:type="pct"/>
          </w:tcPr>
          <w:p w14:paraId="28D51D00"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REGIONE CAMPANIA</w:t>
            </w:r>
          </w:p>
        </w:tc>
      </w:tr>
      <w:tr w:rsidR="00810DCD" w:rsidRPr="00810DCD" w14:paraId="72153801" w14:textId="77777777" w:rsidTr="00F86334">
        <w:trPr>
          <w:trHeight w:val="553"/>
        </w:trPr>
        <w:tc>
          <w:tcPr>
            <w:tcW w:w="682" w:type="pct"/>
            <w:shd w:val="clear" w:color="auto" w:fill="C1C1C1"/>
          </w:tcPr>
          <w:p w14:paraId="35E18165" w14:textId="499004BB"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lastRenderedPageBreak/>
              <w:t>TE2</w:t>
            </w:r>
            <w:r w:rsidR="000477E8">
              <w:rPr>
                <w:rFonts w:cstheme="minorHAnsi"/>
                <w:b/>
                <w:sz w:val="18"/>
                <w:szCs w:val="18"/>
                <w:lang w:val="it-IT"/>
              </w:rPr>
              <w:t>5</w:t>
            </w:r>
          </w:p>
        </w:tc>
        <w:tc>
          <w:tcPr>
            <w:tcW w:w="1114" w:type="pct"/>
          </w:tcPr>
          <w:p w14:paraId="690ADEEE"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EXTRANET AVVOCATURA DELLO STATO</w:t>
            </w:r>
          </w:p>
        </w:tc>
        <w:tc>
          <w:tcPr>
            <w:tcW w:w="2341" w:type="pct"/>
          </w:tcPr>
          <w:p w14:paraId="61174832"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CHE CONSENTE ALLE AMMINISTRAZIONI PATROCINATE, APPOSITAMENTE AUTORIZZATE E REGISTRATE, DI CONSULTARE LA BANCA DATI DELL'AVVOCATURA DELLO STATO E DI RICERCARE E MONITORARE GLI AFFARI LEGALI DI INTERESSE.</w:t>
            </w:r>
          </w:p>
        </w:tc>
        <w:tc>
          <w:tcPr>
            <w:tcW w:w="863" w:type="pct"/>
          </w:tcPr>
          <w:p w14:paraId="1B71A6B5" w14:textId="77777777" w:rsidR="00810DCD" w:rsidRPr="009B74E4" w:rsidRDefault="00810DCD" w:rsidP="000209DD">
            <w:pPr>
              <w:widowControl/>
              <w:autoSpaceDE/>
              <w:autoSpaceDN/>
              <w:spacing w:after="200"/>
              <w:ind w:right="57"/>
              <w:rPr>
                <w:rFonts w:cstheme="minorHAnsi"/>
                <w:sz w:val="18"/>
                <w:szCs w:val="18"/>
                <w:lang w:val="it-IT"/>
              </w:rPr>
            </w:pPr>
            <w:r w:rsidRPr="009B74E4">
              <w:rPr>
                <w:rFonts w:cstheme="minorHAnsi"/>
                <w:sz w:val="18"/>
                <w:szCs w:val="18"/>
                <w:lang w:val="it-IT"/>
              </w:rPr>
              <w:t>AVVOCATURA DELLO STATO</w:t>
            </w:r>
          </w:p>
        </w:tc>
      </w:tr>
      <w:tr w:rsidR="00810DCD" w:rsidRPr="00810DCD" w14:paraId="5CA58593" w14:textId="77777777" w:rsidTr="00F86334">
        <w:trPr>
          <w:trHeight w:val="692"/>
        </w:trPr>
        <w:tc>
          <w:tcPr>
            <w:tcW w:w="682" w:type="pct"/>
            <w:shd w:val="clear" w:color="auto" w:fill="C1C1C1"/>
          </w:tcPr>
          <w:p w14:paraId="24D2F723" w14:textId="1BF9667F"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TE2</w:t>
            </w:r>
            <w:r w:rsidR="000477E8">
              <w:rPr>
                <w:rFonts w:cstheme="minorHAnsi"/>
                <w:b/>
                <w:sz w:val="18"/>
                <w:szCs w:val="18"/>
                <w:lang w:val="it-IT"/>
              </w:rPr>
              <w:t>6</w:t>
            </w:r>
          </w:p>
        </w:tc>
        <w:tc>
          <w:tcPr>
            <w:tcW w:w="1114" w:type="pct"/>
          </w:tcPr>
          <w:p w14:paraId="787014B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POLISWEB</w:t>
            </w:r>
          </w:p>
        </w:tc>
        <w:tc>
          <w:tcPr>
            <w:tcW w:w="2341" w:type="pct"/>
          </w:tcPr>
          <w:p w14:paraId="7ED6FAAE"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TELEMATICO CHE, nell’ambito del Portale dei Servizi Telematici della Giustizia, gestito da LEXTEL S.p.A. (su autorizzazione del Ministero della giustizia), consente agli Avvocati registrati e muniti di dispositivo di firma digitale con certificato di autenticazione, di collegarsi al sistema per la  visualizzazione dello stato dei propri fascicoli presso i tribunali civili e le Corti d’appello, con possibilità, per l’utente – avvocato, di consultare gli eventi relativi ai suoi fascicoli nonché di visionare e salvare i documenti ad essi collegati e di depositare i propri atti.</w:t>
            </w:r>
          </w:p>
        </w:tc>
        <w:tc>
          <w:tcPr>
            <w:tcW w:w="863" w:type="pct"/>
          </w:tcPr>
          <w:p w14:paraId="161B80AD"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LEXTEL S.P.A./</w:t>
            </w:r>
          </w:p>
          <w:p w14:paraId="38241E27"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Ministero della Giustizia</w:t>
            </w:r>
          </w:p>
        </w:tc>
      </w:tr>
      <w:tr w:rsidR="00810DCD" w:rsidRPr="00810DCD" w14:paraId="296F9CFD" w14:textId="77777777" w:rsidTr="00F86334">
        <w:trPr>
          <w:trHeight w:val="692"/>
        </w:trPr>
        <w:tc>
          <w:tcPr>
            <w:tcW w:w="682" w:type="pct"/>
            <w:shd w:val="clear" w:color="auto" w:fill="C1C1C1"/>
          </w:tcPr>
          <w:p w14:paraId="7F62DBDE" w14:textId="615206BE"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TE2</w:t>
            </w:r>
            <w:r w:rsidR="000477E8">
              <w:rPr>
                <w:rFonts w:cstheme="minorHAnsi"/>
                <w:b/>
                <w:sz w:val="18"/>
                <w:szCs w:val="18"/>
                <w:lang w:val="it-IT"/>
              </w:rPr>
              <w:t>7</w:t>
            </w:r>
          </w:p>
        </w:tc>
        <w:tc>
          <w:tcPr>
            <w:tcW w:w="1114" w:type="pct"/>
          </w:tcPr>
          <w:p w14:paraId="31E0AA9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SIRIO - Sistema Informatico Ricerca Italia Online</w:t>
            </w:r>
          </w:p>
        </w:tc>
        <w:tc>
          <w:tcPr>
            <w:tcW w:w="2341" w:type="pct"/>
          </w:tcPr>
          <w:p w14:paraId="1B4D04F7" w14:textId="1C1DF131"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informatico messo  a  disposizione del Ministero e gestito dal CINECA finalizzato alla gestione delle domande di finanziamento dei progetti di ricerca PON (dalla presentazione fino alla valutazione del progetto) ed all'invio al MUR dei dati relativi alla rendicontazione del progetto medesimo [in conformità, tra l’altro, alle previsioni del Decreto Ministeriale n. 115 del 19 febbraio 2013 (rubricato “Modalità di utilizzo e gestione del Fondo per gli investimenti nella ricerca scientifica e tecnologica – FIRST”) del decreto – legge n. 5 del 9 febbraio 2012 (rubricato “Disposizioni urgenti in materia di semplificazione e di sviluppo”), del decreto del Ministero dello Sviluppo Economico del 27.03.2008 (rubricato “Elenco delle aree ammesse agli aiuti di Stato a finalità regionale per il periodo 2007-2013” e del Decreto 10 ottobre 2003, rubricato “Criteri e modalità di concessione delle agevolazioni previste dagli interventi a valere sul Fondo per le agevolazioni alla ricerca”)]</w:t>
            </w:r>
          </w:p>
        </w:tc>
        <w:tc>
          <w:tcPr>
            <w:tcW w:w="863" w:type="pct"/>
          </w:tcPr>
          <w:p w14:paraId="090BEC29" w14:textId="77726EB0" w:rsidR="00810DCD" w:rsidRPr="009B74E4" w:rsidRDefault="00810DCD" w:rsidP="00B6489B">
            <w:pPr>
              <w:widowControl/>
              <w:autoSpaceDE/>
              <w:autoSpaceDN/>
              <w:spacing w:after="200"/>
              <w:ind w:left="57" w:right="57"/>
              <w:rPr>
                <w:rFonts w:cstheme="minorHAnsi"/>
                <w:sz w:val="18"/>
                <w:szCs w:val="18"/>
                <w:lang w:val="it-IT"/>
              </w:rPr>
            </w:pPr>
            <w:r w:rsidRPr="00C55D18">
              <w:rPr>
                <w:rFonts w:cstheme="minorHAnsi"/>
                <w:sz w:val="18"/>
                <w:szCs w:val="18"/>
                <w:lang w:val="it-IT"/>
              </w:rPr>
              <w:t>MUR</w:t>
            </w:r>
            <w:r w:rsidR="00F63887" w:rsidRPr="00C55D18">
              <w:rPr>
                <w:rFonts w:cstheme="minorHAnsi"/>
                <w:sz w:val="18"/>
                <w:szCs w:val="18"/>
                <w:lang w:val="it-IT"/>
              </w:rPr>
              <w:t>-Direzione Generale della ricerca</w:t>
            </w:r>
            <w:r w:rsidRPr="00C55D18">
              <w:rPr>
                <w:rFonts w:cstheme="minorHAnsi"/>
                <w:sz w:val="18"/>
                <w:szCs w:val="18"/>
                <w:lang w:val="it-IT"/>
              </w:rPr>
              <w:t>/CINECA</w:t>
            </w:r>
          </w:p>
        </w:tc>
      </w:tr>
      <w:tr w:rsidR="00810DCD" w:rsidRPr="00810DCD" w14:paraId="6F331B35" w14:textId="77777777" w:rsidTr="00F86334">
        <w:trPr>
          <w:trHeight w:val="692"/>
        </w:trPr>
        <w:tc>
          <w:tcPr>
            <w:tcW w:w="682" w:type="pct"/>
            <w:shd w:val="clear" w:color="auto" w:fill="C1C1C1"/>
          </w:tcPr>
          <w:p w14:paraId="28202332" w14:textId="0F1CF9D8"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TE2</w:t>
            </w:r>
            <w:r w:rsidR="000477E8">
              <w:rPr>
                <w:rFonts w:cstheme="minorHAnsi"/>
                <w:b/>
                <w:sz w:val="18"/>
                <w:szCs w:val="18"/>
                <w:lang w:val="it-IT"/>
              </w:rPr>
              <w:t>8</w:t>
            </w:r>
          </w:p>
        </w:tc>
        <w:tc>
          <w:tcPr>
            <w:tcW w:w="1114" w:type="pct"/>
          </w:tcPr>
          <w:p w14:paraId="171059F1"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SERVIZIO NUOVA MINUTA DI RUOLO</w:t>
            </w:r>
          </w:p>
        </w:tc>
        <w:tc>
          <w:tcPr>
            <w:tcW w:w="2341" w:type="pct"/>
          </w:tcPr>
          <w:p w14:paraId="4F54EC79" w14:textId="36B717B0"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Servizio messo a disposizione degli Enti da</w:t>
            </w:r>
            <w:r w:rsidR="00B20D92">
              <w:rPr>
                <w:rFonts w:cstheme="minorHAnsi"/>
                <w:sz w:val="18"/>
                <w:szCs w:val="18"/>
                <w:lang w:val="it-IT"/>
              </w:rPr>
              <w:t>ll’</w:t>
            </w:r>
            <w:r w:rsidR="00E17966">
              <w:rPr>
                <w:rFonts w:cstheme="minorHAnsi"/>
                <w:sz w:val="18"/>
                <w:szCs w:val="18"/>
                <w:lang w:val="it-IT"/>
              </w:rPr>
              <w:t xml:space="preserve"> </w:t>
            </w:r>
            <w:r w:rsidR="00E17966" w:rsidRPr="00B20D92">
              <w:rPr>
                <w:rFonts w:cstheme="minorHAnsi"/>
                <w:sz w:val="18"/>
                <w:szCs w:val="18"/>
                <w:lang w:val="it-IT"/>
              </w:rPr>
              <w:t>Agenzia delle entrate-Riscossione</w:t>
            </w:r>
            <w:r w:rsidRPr="009B74E4">
              <w:rPr>
                <w:rFonts w:cstheme="minorHAnsi"/>
                <w:sz w:val="18"/>
                <w:szCs w:val="18"/>
                <w:lang w:val="it-IT"/>
              </w:rPr>
              <w:t xml:space="preserve"> per supportarli nello svolgimento degli adempimenti connessi all'attività di recupero dei crediti. In particolare, il servizio supporta gli Enti (laddove non dispongano di strumenti propri per la creazione e la trasmissione della minuta di ruolo) nella fase di creazione e di gestione di un elenco debitori, finalizzato alla formazione di una minuta di ruolo. Tale servizio mette a disposizione dell’Ente - utente le basi dati anagrafiche ed </w:t>
            </w:r>
            <w:r w:rsidR="00120A3B" w:rsidRPr="009B74E4">
              <w:rPr>
                <w:rFonts w:cstheme="minorHAnsi"/>
                <w:sz w:val="18"/>
                <w:szCs w:val="18"/>
                <w:lang w:val="it-IT"/>
              </w:rPr>
              <w:t>accessorie e</w:t>
            </w:r>
            <w:r w:rsidRPr="009B74E4">
              <w:rPr>
                <w:rFonts w:cstheme="minorHAnsi"/>
                <w:sz w:val="18"/>
                <w:szCs w:val="18"/>
                <w:lang w:val="it-IT"/>
              </w:rPr>
              <w:t xml:space="preserve"> guida l'Ente nell’inserimento dei dati necessari alla creazione della minuta/elenco debitori; consente anche la creazione dell’elenco debitori, utilizzando le posizioni anagrafiche e contabili contenute nei ruoli precedentemente formati, oppure duplicando una minuta di ruolo già predisposta dall’ente in una precedente lavorazione.</w:t>
            </w:r>
          </w:p>
        </w:tc>
        <w:tc>
          <w:tcPr>
            <w:tcW w:w="863" w:type="pct"/>
          </w:tcPr>
          <w:p w14:paraId="23B4EE9F" w14:textId="3540E5AE" w:rsidR="00E17966" w:rsidRPr="009B74E4" w:rsidRDefault="00E17966" w:rsidP="00B20D92">
            <w:pPr>
              <w:widowControl/>
              <w:autoSpaceDE/>
              <w:autoSpaceDN/>
              <w:spacing w:after="200"/>
              <w:ind w:right="57"/>
              <w:rPr>
                <w:rFonts w:cstheme="minorHAnsi"/>
                <w:sz w:val="18"/>
                <w:szCs w:val="18"/>
                <w:lang w:val="it-IT"/>
              </w:rPr>
            </w:pPr>
            <w:r w:rsidRPr="00B20D92">
              <w:rPr>
                <w:rFonts w:cstheme="minorHAnsi"/>
                <w:sz w:val="18"/>
                <w:szCs w:val="18"/>
                <w:lang w:val="it-IT"/>
              </w:rPr>
              <w:t>MEF - Agenzia delle entrate-Riscossione</w:t>
            </w:r>
          </w:p>
        </w:tc>
      </w:tr>
      <w:tr w:rsidR="00810DCD" w:rsidRPr="00810DCD" w14:paraId="23AAA190" w14:textId="77777777" w:rsidTr="00F86334">
        <w:trPr>
          <w:trHeight w:val="692"/>
        </w:trPr>
        <w:tc>
          <w:tcPr>
            <w:tcW w:w="682" w:type="pct"/>
            <w:shd w:val="clear" w:color="auto" w:fill="C1C1C1"/>
          </w:tcPr>
          <w:p w14:paraId="148DE6A4" w14:textId="6ADF3E9A"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w:t>
            </w:r>
            <w:r w:rsidR="000477E8">
              <w:rPr>
                <w:rFonts w:cstheme="minorHAnsi"/>
                <w:b/>
                <w:sz w:val="18"/>
                <w:szCs w:val="18"/>
                <w:lang w:val="it-IT"/>
              </w:rPr>
              <w:t>29</w:t>
            </w:r>
          </w:p>
        </w:tc>
        <w:tc>
          <w:tcPr>
            <w:tcW w:w="1114" w:type="pct"/>
          </w:tcPr>
          <w:p w14:paraId="04605D77" w14:textId="1FA701D2" w:rsidR="00810DCD" w:rsidRPr="00357989"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SERVIZIO RENDICONTAZIONE ON LINE</w:t>
            </w:r>
            <w:r w:rsidR="00357989">
              <w:rPr>
                <w:rFonts w:cstheme="minorHAnsi"/>
                <w:sz w:val="18"/>
                <w:szCs w:val="18"/>
                <w:lang w:val="it-IT"/>
              </w:rPr>
              <w:t xml:space="preserve"> -</w:t>
            </w:r>
            <w:r w:rsidR="00357989" w:rsidRPr="00120A3B">
              <w:rPr>
                <w:rFonts w:cstheme="minorHAnsi"/>
                <w:sz w:val="18"/>
                <w:szCs w:val="18"/>
                <w:lang w:val="it-IT"/>
              </w:rPr>
              <w:t>monitor Enti</w:t>
            </w:r>
          </w:p>
        </w:tc>
        <w:tc>
          <w:tcPr>
            <w:tcW w:w="2341" w:type="pct"/>
          </w:tcPr>
          <w:p w14:paraId="7FEE3FB8" w14:textId="42C6D4E0"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Servizio messo a disposizione degli Enti da per supportarli nello svolgimento degli adempimenti connessi all'attività di recupero dei crediti. In particolare, il servizio permette all’Ente di accedere alle informazioni contenute nello stato della riscossione su tutte le attività che l’Agente di riscossione pone in essere a fronte di un ruolo affidatogli per la riscossione; quindi, l’Ente può consultare le informazioni sull’attività di riscossione svolta sui suoi ruoli, su tutto il territorio nazionale</w:t>
            </w:r>
          </w:p>
        </w:tc>
        <w:tc>
          <w:tcPr>
            <w:tcW w:w="863" w:type="pct"/>
          </w:tcPr>
          <w:p w14:paraId="4253CB4A" w14:textId="4C45D758" w:rsidR="0078104C" w:rsidRPr="009B74E4" w:rsidRDefault="0078104C" w:rsidP="00120A3B">
            <w:pPr>
              <w:widowControl/>
              <w:autoSpaceDE/>
              <w:autoSpaceDN/>
              <w:spacing w:after="200"/>
              <w:ind w:right="57"/>
              <w:rPr>
                <w:rFonts w:cstheme="minorHAnsi"/>
                <w:sz w:val="18"/>
                <w:szCs w:val="18"/>
                <w:lang w:val="it-IT"/>
              </w:rPr>
            </w:pPr>
            <w:r w:rsidRPr="00120A3B">
              <w:rPr>
                <w:rFonts w:cstheme="minorHAnsi"/>
                <w:sz w:val="18"/>
                <w:szCs w:val="18"/>
                <w:lang w:val="it-IT"/>
              </w:rPr>
              <w:t>MEF - Agenzia delle entrate-Riscossione</w:t>
            </w:r>
          </w:p>
        </w:tc>
      </w:tr>
      <w:tr w:rsidR="00810DCD" w:rsidRPr="00810DCD" w14:paraId="0D7AB2E6" w14:textId="77777777" w:rsidTr="00F86334">
        <w:trPr>
          <w:trHeight w:val="954"/>
        </w:trPr>
        <w:tc>
          <w:tcPr>
            <w:tcW w:w="682" w:type="pct"/>
            <w:shd w:val="clear" w:color="auto" w:fill="C1C1C1"/>
          </w:tcPr>
          <w:p w14:paraId="73EEFBE3" w14:textId="4B847463"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0</w:t>
            </w:r>
          </w:p>
        </w:tc>
        <w:tc>
          <w:tcPr>
            <w:tcW w:w="1114" w:type="pct"/>
          </w:tcPr>
          <w:p w14:paraId="324232FE" w14:textId="3461C179"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SMILE FSE – SISTEMA INFORMATIVO DI MONITORAGGIO DEI PROGETTI FINANZIATI CON IL PROGRAMMA OPERATIVO FESR 2007/</w:t>
            </w:r>
            <w:r w:rsidRPr="0071306B">
              <w:rPr>
                <w:rFonts w:cstheme="minorHAnsi"/>
                <w:sz w:val="18"/>
                <w:szCs w:val="18"/>
                <w:lang w:val="it-IT"/>
              </w:rPr>
              <w:t>2013</w:t>
            </w:r>
            <w:r w:rsidR="00690886" w:rsidRPr="0071306B">
              <w:rPr>
                <w:rFonts w:cstheme="minorHAnsi"/>
                <w:sz w:val="18"/>
                <w:szCs w:val="18"/>
                <w:lang w:val="it-IT"/>
              </w:rPr>
              <w:t xml:space="preserve"> - FESR 2021-2027</w:t>
            </w:r>
          </w:p>
        </w:tc>
        <w:tc>
          <w:tcPr>
            <w:tcW w:w="2341" w:type="pct"/>
          </w:tcPr>
          <w:p w14:paraId="30AB1A1C" w14:textId="02EB3B8B"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Sistema gestito dalla Regione Campania per il monitoraggio dei progetti finanziati con il programma operativo FSE 2007/2013 </w:t>
            </w:r>
            <w:r w:rsidR="00690886" w:rsidRPr="0071306B">
              <w:rPr>
                <w:rFonts w:cstheme="minorHAnsi"/>
                <w:sz w:val="18"/>
                <w:szCs w:val="18"/>
                <w:lang w:val="it-IT"/>
              </w:rPr>
              <w:t>e successivi</w:t>
            </w:r>
            <w:r w:rsidR="00690886">
              <w:rPr>
                <w:rFonts w:cstheme="minorHAnsi"/>
                <w:sz w:val="18"/>
                <w:szCs w:val="18"/>
                <w:lang w:val="it-IT"/>
              </w:rPr>
              <w:t xml:space="preserve"> </w:t>
            </w:r>
            <w:r w:rsidRPr="009B74E4">
              <w:rPr>
                <w:rFonts w:cstheme="minorHAnsi"/>
                <w:sz w:val="18"/>
                <w:szCs w:val="18"/>
                <w:lang w:val="it-IT"/>
              </w:rPr>
              <w:t>mediante il quale si provvede alla gestione delle varie fasi (ivi compresa quella di rendicontazione) dei predetti progetti.</w:t>
            </w:r>
          </w:p>
        </w:tc>
        <w:tc>
          <w:tcPr>
            <w:tcW w:w="863" w:type="pct"/>
          </w:tcPr>
          <w:p w14:paraId="68FB5863"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Regione Campania</w:t>
            </w:r>
          </w:p>
        </w:tc>
      </w:tr>
      <w:tr w:rsidR="00810DCD" w:rsidRPr="00810DCD" w14:paraId="7BAF054A" w14:textId="77777777" w:rsidTr="00F86334">
        <w:trPr>
          <w:trHeight w:val="1404"/>
        </w:trPr>
        <w:tc>
          <w:tcPr>
            <w:tcW w:w="682" w:type="pct"/>
            <w:shd w:val="clear" w:color="auto" w:fill="C1C1C1"/>
          </w:tcPr>
          <w:p w14:paraId="224744DF" w14:textId="2EE60DE2"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lastRenderedPageBreak/>
              <w:t>TE3</w:t>
            </w:r>
            <w:r w:rsidR="000477E8">
              <w:rPr>
                <w:rFonts w:cstheme="minorHAnsi"/>
                <w:b/>
                <w:sz w:val="18"/>
                <w:szCs w:val="18"/>
                <w:lang w:val="it-IT"/>
              </w:rPr>
              <w:t>1</w:t>
            </w:r>
          </w:p>
        </w:tc>
        <w:tc>
          <w:tcPr>
            <w:tcW w:w="1114" w:type="pct"/>
          </w:tcPr>
          <w:p w14:paraId="5F4948D6"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CORDIS - SERVIZIO COMUNITARIO DI INFORMAZIONE IN MATERIA DI RICERCA E SVILUPPO</w:t>
            </w:r>
          </w:p>
        </w:tc>
        <w:tc>
          <w:tcPr>
            <w:tcW w:w="2341" w:type="pct"/>
          </w:tcPr>
          <w:p w14:paraId="197C3454" w14:textId="6CC212CC"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SERVIZIO COMUNITARIO DI INFORMAZIONE IN MATERIA DI RICERCA E SVILUPPO, gestito dall’Ufficio delle Pubblicazioni dell’Unione Europea, a nome delle Direzioni generali ed agenzie della Commissione Europea e finalizzato alla diffusione delle informazioni riguardanti i progetti di ricerca finanziati dall’UE ed i relativi risultati. Il Sistema consente la visualizzazione, la selezione e l’invio alla Commissione Europea dei progetti internazionali di ricerca che vengono inseriti dai docenti abilitati. Mediante il Sistema, attualmente, viene gestito il VII Programma Quadro e, attraverso il Legal Entity Appointed Representative (LEAR) di Ateneo, sono trasmessi e aggiornati i dati legali e finanziari dell'Ateneo. </w:t>
            </w:r>
            <w:r w:rsidR="0071306B" w:rsidRPr="009B74E4">
              <w:rPr>
                <w:rFonts w:cstheme="minorHAnsi"/>
                <w:sz w:val="18"/>
                <w:szCs w:val="18"/>
                <w:lang w:val="it-IT"/>
              </w:rPr>
              <w:t>Inoltre,</w:t>
            </w:r>
            <w:r w:rsidRPr="009B74E4">
              <w:rPr>
                <w:rFonts w:cstheme="minorHAnsi"/>
                <w:sz w:val="18"/>
                <w:szCs w:val="18"/>
                <w:lang w:val="it-IT"/>
              </w:rPr>
              <w:t xml:space="preserve"> il LEAR abilita attraverso il portale CORDIS i Direttori dei Dipartimenti a firmare elettronicamente i report di rendicontazione (FORM C).</w:t>
            </w:r>
          </w:p>
        </w:tc>
        <w:tc>
          <w:tcPr>
            <w:tcW w:w="863" w:type="pct"/>
          </w:tcPr>
          <w:p w14:paraId="4E71B80F" w14:textId="766D45A8" w:rsidR="00810DCD" w:rsidRPr="009B74E4" w:rsidRDefault="007E4B2A" w:rsidP="00051174">
            <w:pPr>
              <w:widowControl/>
              <w:autoSpaceDE/>
              <w:autoSpaceDN/>
              <w:spacing w:after="200"/>
              <w:ind w:right="57"/>
              <w:rPr>
                <w:rFonts w:cstheme="minorHAnsi"/>
                <w:sz w:val="18"/>
                <w:szCs w:val="18"/>
                <w:lang w:val="it-IT"/>
              </w:rPr>
            </w:pPr>
            <w:r w:rsidRPr="009B74E4">
              <w:rPr>
                <w:rFonts w:cstheme="minorHAnsi"/>
                <w:sz w:val="18"/>
                <w:szCs w:val="18"/>
                <w:lang w:val="it-IT"/>
              </w:rPr>
              <w:t>C</w:t>
            </w:r>
            <w:r w:rsidR="00810DCD" w:rsidRPr="009B74E4">
              <w:rPr>
                <w:rFonts w:cstheme="minorHAnsi"/>
                <w:sz w:val="18"/>
                <w:szCs w:val="18"/>
                <w:lang w:val="it-IT"/>
              </w:rPr>
              <w:t>OMMISSIONE EUROPEA</w:t>
            </w:r>
          </w:p>
        </w:tc>
      </w:tr>
      <w:tr w:rsidR="00810DCD" w:rsidRPr="00810DCD" w14:paraId="2CFDED4F" w14:textId="77777777" w:rsidTr="00F86334">
        <w:trPr>
          <w:trHeight w:val="1415"/>
        </w:trPr>
        <w:tc>
          <w:tcPr>
            <w:tcW w:w="682" w:type="pct"/>
            <w:shd w:val="clear" w:color="auto" w:fill="C1C1C1"/>
          </w:tcPr>
          <w:p w14:paraId="35B2480E" w14:textId="45171B8C"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2</w:t>
            </w:r>
          </w:p>
        </w:tc>
        <w:tc>
          <w:tcPr>
            <w:tcW w:w="1114" w:type="pct"/>
          </w:tcPr>
          <w:p w14:paraId="1CABF915"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UFFICIO RICERCA</w:t>
            </w:r>
          </w:p>
        </w:tc>
        <w:tc>
          <w:tcPr>
            <w:tcW w:w="2341" w:type="pct"/>
          </w:tcPr>
          <w:p w14:paraId="0C7F6BDB" w14:textId="59DDCDD7" w:rsidR="00104006" w:rsidRPr="009B74E4" w:rsidRDefault="00810DCD" w:rsidP="00901F7D">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UFFICIO RICERCA (gestito dal Cineca per il Ministero dell’Università e della Ricerca) finalizzato alla redazione, alla selezione ed al finanziamento dei progetti di ricerca di interesse nazionale (PRIN) e dei Fondi di Investimento per la Ricerca di Base (FIRB)</w:t>
            </w:r>
            <w:r w:rsidR="00830AA2">
              <w:rPr>
                <w:rFonts w:cstheme="minorHAnsi"/>
                <w:sz w:val="18"/>
                <w:szCs w:val="18"/>
                <w:lang w:val="it-IT"/>
              </w:rPr>
              <w:t xml:space="preserve"> </w:t>
            </w:r>
            <w:r w:rsidR="002A2570">
              <w:rPr>
                <w:rFonts w:cstheme="minorHAnsi"/>
                <w:sz w:val="18"/>
                <w:szCs w:val="18"/>
                <w:lang w:val="it-IT"/>
              </w:rPr>
              <w:t xml:space="preserve">e </w:t>
            </w:r>
            <w:r w:rsidR="002A2570" w:rsidRPr="009B74E4">
              <w:rPr>
                <w:rFonts w:cstheme="minorHAnsi"/>
                <w:sz w:val="18"/>
                <w:szCs w:val="18"/>
                <w:lang w:val="it-IT"/>
              </w:rPr>
              <w:t>progetti</w:t>
            </w:r>
            <w:r w:rsidRPr="009B74E4">
              <w:rPr>
                <w:rFonts w:cstheme="minorHAnsi"/>
                <w:sz w:val="18"/>
                <w:szCs w:val="18"/>
                <w:lang w:val="it-IT"/>
              </w:rPr>
              <w:t xml:space="preserve"> che vengono inseriti, nel sistema, dai docenti abilitati. In ordine ai progetti relativi al VII Programma Quadro, tramite il Sistema, sono inviati al Ministero i dati relativi al progetto ed il contratto stipulato tra l'Ateneo e la Commissione Europea per l'attuazione del Progetto.</w:t>
            </w:r>
          </w:p>
        </w:tc>
        <w:tc>
          <w:tcPr>
            <w:tcW w:w="863" w:type="pct"/>
          </w:tcPr>
          <w:p w14:paraId="4B483AA0" w14:textId="07A216CE" w:rsidR="00810DCD" w:rsidRPr="009B74E4" w:rsidRDefault="00810DCD" w:rsidP="00051174">
            <w:pPr>
              <w:widowControl/>
              <w:autoSpaceDE/>
              <w:autoSpaceDN/>
              <w:spacing w:after="200"/>
              <w:ind w:right="57"/>
              <w:rPr>
                <w:rFonts w:cstheme="minorHAnsi"/>
                <w:sz w:val="18"/>
                <w:szCs w:val="18"/>
                <w:lang w:val="it-IT"/>
              </w:rPr>
            </w:pPr>
            <w:r w:rsidRPr="009B74E4">
              <w:rPr>
                <w:rFonts w:cstheme="minorHAnsi"/>
                <w:sz w:val="18"/>
                <w:szCs w:val="18"/>
                <w:lang w:val="it-IT"/>
              </w:rPr>
              <w:t xml:space="preserve">Ministero </w:t>
            </w:r>
            <w:r w:rsidR="00A22815">
              <w:rPr>
                <w:rFonts w:cstheme="minorHAnsi"/>
                <w:sz w:val="18"/>
                <w:szCs w:val="18"/>
                <w:lang w:val="it-IT"/>
              </w:rPr>
              <w:t>dell’</w:t>
            </w:r>
            <w:r w:rsidRPr="009B74E4">
              <w:rPr>
                <w:rFonts w:cstheme="minorHAnsi"/>
                <w:sz w:val="18"/>
                <w:szCs w:val="18"/>
                <w:lang w:val="it-IT"/>
              </w:rPr>
              <w:t>Università e Ricerca - CINECA</w:t>
            </w:r>
          </w:p>
        </w:tc>
      </w:tr>
      <w:tr w:rsidR="00810DCD" w:rsidRPr="00810DCD" w14:paraId="19E99935" w14:textId="77777777" w:rsidTr="00F86334">
        <w:trPr>
          <w:trHeight w:val="692"/>
        </w:trPr>
        <w:tc>
          <w:tcPr>
            <w:tcW w:w="682" w:type="pct"/>
            <w:shd w:val="clear" w:color="auto" w:fill="C1C1C1"/>
          </w:tcPr>
          <w:p w14:paraId="7497654B" w14:textId="6C311BE6"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3</w:t>
            </w:r>
          </w:p>
        </w:tc>
        <w:tc>
          <w:tcPr>
            <w:tcW w:w="1114" w:type="pct"/>
          </w:tcPr>
          <w:p w14:paraId="3552DB94"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SIMAP</w:t>
            </w:r>
          </w:p>
          <w:p w14:paraId="46BE9C73"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E-NOTICES</w:t>
            </w:r>
          </w:p>
        </w:tc>
        <w:tc>
          <w:tcPr>
            <w:tcW w:w="2341" w:type="pct"/>
          </w:tcPr>
          <w:p w14:paraId="1984BFE5"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Sistema applicativo, messo a disposizione dalla Commissione Europea e finalizzato a fornire alle stazioni appaltanti un sistema online per la predisposizione e l'invio per la pubblicazione sul supplemento alla GU Unione Europea di bandi e avvisi di gara, ivi comprese le intervenute aggiudicazioni.</w:t>
            </w:r>
          </w:p>
        </w:tc>
        <w:tc>
          <w:tcPr>
            <w:tcW w:w="863" w:type="pct"/>
          </w:tcPr>
          <w:p w14:paraId="3E673F06" w14:textId="77777777" w:rsidR="00810DCD" w:rsidRPr="009B74E4" w:rsidRDefault="00810DCD" w:rsidP="00051174">
            <w:pPr>
              <w:widowControl/>
              <w:autoSpaceDE/>
              <w:autoSpaceDN/>
              <w:spacing w:after="200"/>
              <w:ind w:right="57"/>
              <w:rPr>
                <w:rFonts w:cstheme="minorHAnsi"/>
                <w:sz w:val="18"/>
                <w:szCs w:val="18"/>
                <w:lang w:val="it-IT"/>
              </w:rPr>
            </w:pPr>
            <w:r w:rsidRPr="009B74E4">
              <w:rPr>
                <w:rFonts w:cstheme="minorHAnsi"/>
                <w:sz w:val="18"/>
                <w:szCs w:val="18"/>
                <w:lang w:val="it-IT"/>
              </w:rPr>
              <w:t>Commissione Europea</w:t>
            </w:r>
          </w:p>
        </w:tc>
      </w:tr>
      <w:tr w:rsidR="00810DCD" w:rsidRPr="00810DCD" w14:paraId="4D27F0C9" w14:textId="77777777" w:rsidTr="00F86334">
        <w:trPr>
          <w:trHeight w:val="692"/>
        </w:trPr>
        <w:tc>
          <w:tcPr>
            <w:tcW w:w="682" w:type="pct"/>
            <w:shd w:val="clear" w:color="auto" w:fill="C1C1C1"/>
          </w:tcPr>
          <w:p w14:paraId="482B4823" w14:textId="5E0B439B"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4</w:t>
            </w:r>
          </w:p>
        </w:tc>
        <w:tc>
          <w:tcPr>
            <w:tcW w:w="1114" w:type="pct"/>
          </w:tcPr>
          <w:p w14:paraId="74742FC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ANNOTAZIONI RISERVATE</w:t>
            </w:r>
          </w:p>
        </w:tc>
        <w:tc>
          <w:tcPr>
            <w:tcW w:w="2341" w:type="pct"/>
          </w:tcPr>
          <w:p w14:paraId="28591964" w14:textId="30435710"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Sistema applicativo messo a disposizione </w:t>
            </w:r>
            <w:r w:rsidRPr="00AA06E2">
              <w:rPr>
                <w:rFonts w:cstheme="minorHAnsi"/>
                <w:sz w:val="18"/>
                <w:szCs w:val="18"/>
                <w:lang w:val="it-IT"/>
              </w:rPr>
              <w:t>dall’</w:t>
            </w:r>
            <w:r w:rsidR="00AA06E2" w:rsidRPr="00AA06E2">
              <w:rPr>
                <w:rFonts w:cstheme="minorHAnsi"/>
                <w:sz w:val="18"/>
                <w:szCs w:val="18"/>
                <w:lang w:val="it-IT"/>
              </w:rPr>
              <w:t xml:space="preserve"> ex </w:t>
            </w:r>
            <w:r w:rsidRPr="00AA06E2">
              <w:rPr>
                <w:rFonts w:cstheme="minorHAnsi"/>
                <w:sz w:val="18"/>
                <w:szCs w:val="18"/>
                <w:lang w:val="it-IT"/>
              </w:rPr>
              <w:t>Autorità per la Vigilanza sui Contratti Pubblici</w:t>
            </w:r>
            <w:r w:rsidRPr="009B74E4">
              <w:rPr>
                <w:rFonts w:cstheme="minorHAnsi"/>
                <w:sz w:val="18"/>
                <w:szCs w:val="18"/>
                <w:lang w:val="it-IT"/>
              </w:rPr>
              <w:t xml:space="preserve"> </w:t>
            </w:r>
            <w:r w:rsidR="00AA06E2">
              <w:rPr>
                <w:rFonts w:cstheme="minorHAnsi"/>
                <w:sz w:val="18"/>
                <w:szCs w:val="18"/>
                <w:lang w:val="it-IT"/>
              </w:rPr>
              <w:t xml:space="preserve">che è stata accorpata </w:t>
            </w:r>
            <w:r w:rsidR="00424EEC" w:rsidRPr="00AA06E2">
              <w:rPr>
                <w:rFonts w:cstheme="minorHAnsi"/>
                <w:sz w:val="18"/>
                <w:szCs w:val="18"/>
                <w:lang w:val="it-IT"/>
              </w:rPr>
              <w:t>all’ANAC</w:t>
            </w:r>
            <w:r w:rsidR="00424EEC">
              <w:rPr>
                <w:rFonts w:cstheme="minorHAnsi"/>
                <w:sz w:val="18"/>
                <w:szCs w:val="18"/>
                <w:lang w:val="it-IT"/>
              </w:rPr>
              <w:t xml:space="preserve"> </w:t>
            </w:r>
            <w:r w:rsidRPr="009B74E4">
              <w:rPr>
                <w:rFonts w:cstheme="minorHAnsi"/>
                <w:sz w:val="18"/>
                <w:szCs w:val="18"/>
                <w:lang w:val="it-IT"/>
              </w:rPr>
              <w:t>(nell’ambito dei Servizi ad Accesso Riservato) che consente alle Stazioni Appaltanti la verifica dei requisiti di ordine generale degli operatori economici di cui all'articolo 38, comma 1, del d.lgs 163/06 e s.m.i..</w:t>
            </w:r>
          </w:p>
        </w:tc>
        <w:tc>
          <w:tcPr>
            <w:tcW w:w="863" w:type="pct"/>
          </w:tcPr>
          <w:p w14:paraId="325DA24B" w14:textId="0547E9C2" w:rsidR="00424EEC" w:rsidRPr="009B74E4" w:rsidRDefault="00424EEC" w:rsidP="00AA06E2">
            <w:pPr>
              <w:widowControl/>
              <w:autoSpaceDE/>
              <w:autoSpaceDN/>
              <w:spacing w:after="200"/>
              <w:ind w:right="57"/>
              <w:rPr>
                <w:rFonts w:cstheme="minorHAnsi"/>
                <w:sz w:val="18"/>
                <w:szCs w:val="18"/>
                <w:lang w:val="it-IT"/>
              </w:rPr>
            </w:pPr>
            <w:r w:rsidRPr="00AA06E2">
              <w:rPr>
                <w:rFonts w:cstheme="minorHAnsi"/>
                <w:sz w:val="18"/>
                <w:szCs w:val="18"/>
                <w:lang w:val="it-IT"/>
              </w:rPr>
              <w:t>ANAC</w:t>
            </w:r>
          </w:p>
        </w:tc>
      </w:tr>
      <w:tr w:rsidR="00810DCD" w:rsidRPr="00810DCD" w14:paraId="168A7FA3" w14:textId="77777777" w:rsidTr="00F86334">
        <w:trPr>
          <w:trHeight w:val="692"/>
        </w:trPr>
        <w:tc>
          <w:tcPr>
            <w:tcW w:w="682" w:type="pct"/>
            <w:shd w:val="clear" w:color="auto" w:fill="C1C1C1"/>
          </w:tcPr>
          <w:p w14:paraId="3C3EE038" w14:textId="7945E203"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5</w:t>
            </w:r>
          </w:p>
        </w:tc>
        <w:tc>
          <w:tcPr>
            <w:tcW w:w="1114" w:type="pct"/>
          </w:tcPr>
          <w:p w14:paraId="71BD42BE"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SERVIZIO CONTRATTI PUBBLICI</w:t>
            </w:r>
          </w:p>
        </w:tc>
        <w:tc>
          <w:tcPr>
            <w:tcW w:w="2341" w:type="pct"/>
          </w:tcPr>
          <w:p w14:paraId="665E0A97"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Servizio telematico, messo a disposizione dal Ministero delle Infrastrutture e dei Trasporti per consentire, tra l'altro, alle stazioni appaltanti, di pubblicare, così come previsto dal D.Lgs. 163/2006 e s.m.i. (art. 66 comma 7 e 121 comma 1), i bandi e gli avvisi – ivi compresi quelli di aggiudicazione - di lavori, servizi e forniture sopra e sotto la soglia comunitaria.</w:t>
            </w:r>
          </w:p>
        </w:tc>
        <w:tc>
          <w:tcPr>
            <w:tcW w:w="863" w:type="pct"/>
          </w:tcPr>
          <w:p w14:paraId="316BFB0A" w14:textId="77777777" w:rsidR="00810DCD" w:rsidRPr="009B74E4" w:rsidRDefault="00810DCD" w:rsidP="00051174">
            <w:pPr>
              <w:widowControl/>
              <w:autoSpaceDE/>
              <w:autoSpaceDN/>
              <w:spacing w:after="200"/>
              <w:ind w:right="57"/>
              <w:rPr>
                <w:rFonts w:cstheme="minorHAnsi"/>
                <w:sz w:val="18"/>
                <w:szCs w:val="18"/>
                <w:lang w:val="it-IT"/>
              </w:rPr>
            </w:pPr>
            <w:r w:rsidRPr="009B74E4">
              <w:rPr>
                <w:rFonts w:cstheme="minorHAnsi"/>
                <w:sz w:val="18"/>
                <w:szCs w:val="18"/>
                <w:lang w:val="it-IT"/>
              </w:rPr>
              <w:t>MINISTERO DELLE INFRASTRUTTURE E DEI TRASPORTI</w:t>
            </w:r>
          </w:p>
        </w:tc>
      </w:tr>
      <w:tr w:rsidR="00810DCD" w:rsidRPr="00810DCD" w14:paraId="2FAEB94A" w14:textId="77777777" w:rsidTr="00F86334">
        <w:trPr>
          <w:trHeight w:val="692"/>
        </w:trPr>
        <w:tc>
          <w:tcPr>
            <w:tcW w:w="682" w:type="pct"/>
            <w:shd w:val="clear" w:color="auto" w:fill="C1C1C1"/>
          </w:tcPr>
          <w:p w14:paraId="627F7278" w14:textId="5BED862E"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6</w:t>
            </w:r>
          </w:p>
        </w:tc>
        <w:tc>
          <w:tcPr>
            <w:tcW w:w="1114" w:type="pct"/>
          </w:tcPr>
          <w:p w14:paraId="582B561D" w14:textId="2A070DB0" w:rsidR="006B3D04" w:rsidRPr="009B74E4" w:rsidRDefault="006B3D04" w:rsidP="00E45D28">
            <w:pPr>
              <w:widowControl/>
              <w:autoSpaceDE/>
              <w:autoSpaceDN/>
              <w:spacing w:after="200"/>
              <w:ind w:right="57"/>
              <w:rPr>
                <w:rFonts w:cstheme="minorHAnsi"/>
                <w:sz w:val="18"/>
                <w:szCs w:val="18"/>
                <w:lang w:val="it-IT"/>
              </w:rPr>
            </w:pPr>
            <w:r w:rsidRPr="00E45D28">
              <w:rPr>
                <w:rFonts w:cstheme="minorHAnsi"/>
                <w:sz w:val="18"/>
                <w:szCs w:val="18"/>
                <w:lang w:val="it-IT"/>
              </w:rPr>
              <w:t>ELEZIONI CUN</w:t>
            </w:r>
          </w:p>
        </w:tc>
        <w:tc>
          <w:tcPr>
            <w:tcW w:w="2341" w:type="pct"/>
          </w:tcPr>
          <w:p w14:paraId="119370D4" w14:textId="2087C68C"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Servizio telematico, predisposto dal Cineca per conto del Ministero dell’Università e della Ricerca, per la gestione delle elezioni dei componenti del Consiglio Universitario Nazionale e mediante il quale l’Ateneo consulta l’elenco dell’elettorato attivo e invia al Ministero (per il tramite del CINECA) i nominativi dei candidati alle elezioni dei componenti in seno al CUN.</w:t>
            </w:r>
          </w:p>
        </w:tc>
        <w:tc>
          <w:tcPr>
            <w:tcW w:w="863" w:type="pct"/>
          </w:tcPr>
          <w:p w14:paraId="49D52398" w14:textId="329F3091" w:rsidR="00810DCD" w:rsidRPr="009B74E4" w:rsidRDefault="00810DCD" w:rsidP="00051174">
            <w:pPr>
              <w:widowControl/>
              <w:autoSpaceDE/>
              <w:autoSpaceDN/>
              <w:spacing w:after="200"/>
              <w:ind w:right="57"/>
              <w:rPr>
                <w:rFonts w:cstheme="minorHAnsi"/>
                <w:sz w:val="18"/>
                <w:szCs w:val="18"/>
                <w:lang w:val="it-IT"/>
              </w:rPr>
            </w:pPr>
            <w:r w:rsidRPr="009B74E4">
              <w:rPr>
                <w:rFonts w:cstheme="minorHAnsi"/>
                <w:sz w:val="18"/>
                <w:szCs w:val="18"/>
                <w:lang w:val="it-IT"/>
              </w:rPr>
              <w:t>Ministero dell'Università e della Ricerca</w:t>
            </w:r>
          </w:p>
          <w:p w14:paraId="10C34EB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 CINECA</w:t>
            </w:r>
          </w:p>
        </w:tc>
      </w:tr>
      <w:tr w:rsidR="00810DCD" w:rsidRPr="00810DCD" w14:paraId="3F5EC3BA" w14:textId="77777777" w:rsidTr="00F86334">
        <w:trPr>
          <w:trHeight w:val="692"/>
        </w:trPr>
        <w:tc>
          <w:tcPr>
            <w:tcW w:w="682" w:type="pct"/>
            <w:shd w:val="clear" w:color="auto" w:fill="C1C1C1"/>
          </w:tcPr>
          <w:p w14:paraId="2622D3BD" w14:textId="626D3ACE"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7</w:t>
            </w:r>
          </w:p>
        </w:tc>
        <w:tc>
          <w:tcPr>
            <w:tcW w:w="1114" w:type="pct"/>
          </w:tcPr>
          <w:p w14:paraId="26886C08"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Portale Tesoro - Patrimonio PA a valori di mercato</w:t>
            </w:r>
          </w:p>
        </w:tc>
        <w:tc>
          <w:tcPr>
            <w:tcW w:w="2341" w:type="pct"/>
          </w:tcPr>
          <w:p w14:paraId="0F9D1351" w14:textId="401D9C78"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Applicazione, disponibile nell’ambito del “Portale Tesoro”, gestito dal Ministero delle Finanze/Dipartimento del Tesoro, mediante la quale l'Ateneo provvede a comunicare annualmente al MEF i dati relativi alle seguenti componenti relative all’attivo patrimoniale dell'Università: Immobili, Concessioni e Partecipazioni (ai sensi dell’art. 2 comma 222 della legge 191/2009 e s.m.i. e del Decreto Ministeriale 30/07/2010);</w:t>
            </w:r>
          </w:p>
        </w:tc>
        <w:tc>
          <w:tcPr>
            <w:tcW w:w="863" w:type="pct"/>
          </w:tcPr>
          <w:p w14:paraId="0826462C" w14:textId="77777777" w:rsidR="00810DCD" w:rsidRPr="009B74E4" w:rsidRDefault="00810DCD" w:rsidP="00051174">
            <w:pPr>
              <w:widowControl/>
              <w:autoSpaceDE/>
              <w:autoSpaceDN/>
              <w:spacing w:after="200"/>
              <w:ind w:right="57"/>
              <w:rPr>
                <w:rFonts w:cstheme="minorHAnsi"/>
                <w:sz w:val="18"/>
                <w:szCs w:val="18"/>
                <w:lang w:val="it-IT"/>
              </w:rPr>
            </w:pPr>
            <w:r w:rsidRPr="009B74E4">
              <w:rPr>
                <w:rFonts w:cstheme="minorHAnsi"/>
                <w:sz w:val="18"/>
                <w:szCs w:val="18"/>
                <w:lang w:val="it-IT"/>
              </w:rPr>
              <w:t>Ministero dell'Economia e delle Finanze/Dipartimento del Tesoro</w:t>
            </w:r>
          </w:p>
        </w:tc>
      </w:tr>
      <w:tr w:rsidR="00810DCD" w:rsidRPr="00810DCD" w14:paraId="67FBB0A0" w14:textId="77777777" w:rsidTr="00F86334">
        <w:trPr>
          <w:trHeight w:val="692"/>
        </w:trPr>
        <w:tc>
          <w:tcPr>
            <w:tcW w:w="682" w:type="pct"/>
            <w:shd w:val="clear" w:color="auto" w:fill="C1C1C1"/>
          </w:tcPr>
          <w:p w14:paraId="3C03F6AF" w14:textId="4A54ED4C"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TE3</w:t>
            </w:r>
            <w:r w:rsidR="000477E8">
              <w:rPr>
                <w:rFonts w:cstheme="minorHAnsi"/>
                <w:b/>
                <w:sz w:val="18"/>
                <w:szCs w:val="18"/>
                <w:lang w:val="it-IT"/>
              </w:rPr>
              <w:t>8</w:t>
            </w:r>
          </w:p>
        </w:tc>
        <w:tc>
          <w:tcPr>
            <w:tcW w:w="1114" w:type="pct"/>
          </w:tcPr>
          <w:p w14:paraId="5B2E1D6E"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SISTER</w:t>
            </w:r>
          </w:p>
        </w:tc>
        <w:tc>
          <w:tcPr>
            <w:tcW w:w="2341" w:type="pct"/>
          </w:tcPr>
          <w:p w14:paraId="132BDA02" w14:textId="342DC39D"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Piattaforma telematica - messa a disposizione, originariamente, dall’Agenzia del Territorio ed attualmente integrata nel sito dell’Agenzia delle Entrate - che consente alle amministrazioni convenzionate la consultazione delle banche dati ipotecaria e catastale, ai fini degli adempimenti </w:t>
            </w:r>
            <w:r w:rsidRPr="009B74E4">
              <w:rPr>
                <w:rFonts w:cstheme="minorHAnsi"/>
                <w:sz w:val="18"/>
                <w:szCs w:val="18"/>
                <w:lang w:val="it-IT"/>
              </w:rPr>
              <w:lastRenderedPageBreak/>
              <w:t xml:space="preserve">di cui al </w:t>
            </w:r>
            <w:r w:rsidR="005C6F99" w:rsidRPr="009B74E4">
              <w:rPr>
                <w:rFonts w:cstheme="minorHAnsi"/>
                <w:sz w:val="18"/>
                <w:szCs w:val="18"/>
                <w:lang w:val="it-IT"/>
              </w:rPr>
              <w:t>Decreto-legge</w:t>
            </w:r>
            <w:r w:rsidRPr="009B74E4">
              <w:rPr>
                <w:rFonts w:cstheme="minorHAnsi"/>
                <w:sz w:val="18"/>
                <w:szCs w:val="18"/>
                <w:lang w:val="it-IT"/>
              </w:rPr>
              <w:t xml:space="preserve"> n. 2/2006 conv. con legge 81/2006, ed in conformità alle previsioni del Decreto del Direttore dell'Agenzia del Territorio del 04.05.2007.</w:t>
            </w:r>
          </w:p>
        </w:tc>
        <w:tc>
          <w:tcPr>
            <w:tcW w:w="863" w:type="pct"/>
          </w:tcPr>
          <w:p w14:paraId="711C5BD3" w14:textId="77777777" w:rsidR="00810DCD" w:rsidRPr="009B74E4" w:rsidRDefault="00810DCD" w:rsidP="00051174">
            <w:pPr>
              <w:widowControl/>
              <w:autoSpaceDE/>
              <w:autoSpaceDN/>
              <w:spacing w:after="200"/>
              <w:ind w:right="57"/>
              <w:rPr>
                <w:rFonts w:cstheme="minorHAnsi"/>
                <w:sz w:val="18"/>
                <w:szCs w:val="18"/>
                <w:lang w:val="it-IT"/>
              </w:rPr>
            </w:pPr>
            <w:r w:rsidRPr="009B74E4">
              <w:rPr>
                <w:rFonts w:cstheme="minorHAnsi"/>
                <w:sz w:val="18"/>
                <w:szCs w:val="18"/>
                <w:lang w:val="it-IT"/>
              </w:rPr>
              <w:lastRenderedPageBreak/>
              <w:t>Agenzia delle Entrate</w:t>
            </w:r>
          </w:p>
        </w:tc>
      </w:tr>
      <w:tr w:rsidR="00810DCD" w:rsidRPr="00810DCD" w14:paraId="19BC86F4" w14:textId="77777777" w:rsidTr="00D92D57">
        <w:trPr>
          <w:trHeight w:val="2280"/>
        </w:trPr>
        <w:tc>
          <w:tcPr>
            <w:tcW w:w="682" w:type="pct"/>
            <w:shd w:val="clear" w:color="auto" w:fill="C1C1C1"/>
          </w:tcPr>
          <w:p w14:paraId="31AA684A" w14:textId="004E26C4"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w:t>
            </w:r>
            <w:r w:rsidR="000477E8">
              <w:rPr>
                <w:rFonts w:cstheme="minorHAnsi"/>
                <w:b/>
                <w:sz w:val="18"/>
                <w:szCs w:val="18"/>
                <w:lang w:val="it-IT"/>
              </w:rPr>
              <w:t>39</w:t>
            </w:r>
          </w:p>
        </w:tc>
        <w:tc>
          <w:tcPr>
            <w:tcW w:w="1114" w:type="pct"/>
          </w:tcPr>
          <w:p w14:paraId="34FBDE25"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DOCUMENTO UNICO REGOLARITA’ CONTRIBUTIVA - DURC</w:t>
            </w:r>
          </w:p>
        </w:tc>
        <w:tc>
          <w:tcPr>
            <w:tcW w:w="2341" w:type="pct"/>
          </w:tcPr>
          <w:p w14:paraId="3D86030A" w14:textId="26864D18"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Servizio telematico, gestito da INPS, INAIL e CASSA EDILE, accessibile dal sito </w:t>
            </w:r>
            <w:hyperlink r:id="rId12">
              <w:r w:rsidRPr="009B74E4">
                <w:rPr>
                  <w:rStyle w:val="Collegamentoipertestuale"/>
                  <w:rFonts w:cstheme="minorHAnsi"/>
                  <w:sz w:val="18"/>
                  <w:szCs w:val="18"/>
                  <w:lang w:val="it-IT"/>
                </w:rPr>
                <w:t xml:space="preserve">www.sportellounicoprevidenziale.it, </w:t>
              </w:r>
            </w:hyperlink>
            <w:r w:rsidRPr="009B74E4">
              <w:rPr>
                <w:rFonts w:cstheme="minorHAnsi"/>
                <w:sz w:val="18"/>
                <w:szCs w:val="18"/>
                <w:lang w:val="it-IT"/>
              </w:rPr>
              <w:t>attraverso il quale l'Ateneo, in conformità alle previsioni del Decreto del Ministero del Lavoro e della Previdenza Sociale del 24.10.2007, attuativo dell'art. 1 c.1176 della legge 296/2006, richiede ed acquisisce il Documento Unico di Regolarità Contributiva (DURC) che attesta contestualmente la regolarità degli adempimenti previdenziali, assicurativi e assistenziali da parte degli operatori economici che hanno rapporti con l'Università, ai fini: 1) della verifica delle autodichiarazioni prodotte in sede di partecipazione a procedure di gara di appalto e a procedure economali per affidamento di lavori, servizi e forniture; 2) dell'aggiudicazione delle stesse; 3) della stipula di contratti e dell'emissione di ordinativi di spesa; 4) del pagamento degli stati di avanzamento, del collaudo e del pagamento del saldo finale di lavori; 5) del pagamento di fatture.</w:t>
            </w:r>
            <w:r w:rsidR="00D92D57">
              <w:rPr>
                <w:rFonts w:cstheme="minorHAnsi"/>
                <w:sz w:val="18"/>
                <w:szCs w:val="18"/>
                <w:lang w:val="it-IT"/>
              </w:rPr>
              <w:t xml:space="preserve"> </w:t>
            </w:r>
          </w:p>
        </w:tc>
        <w:tc>
          <w:tcPr>
            <w:tcW w:w="863" w:type="pct"/>
          </w:tcPr>
          <w:p w14:paraId="3D30F1E4"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INPS/INAIL/CASSA EDILE</w:t>
            </w:r>
          </w:p>
        </w:tc>
      </w:tr>
      <w:tr w:rsidR="00810DCD" w:rsidRPr="00810DCD" w14:paraId="5BBDA12F" w14:textId="77777777" w:rsidTr="00F86334">
        <w:trPr>
          <w:trHeight w:val="1233"/>
        </w:trPr>
        <w:tc>
          <w:tcPr>
            <w:tcW w:w="682" w:type="pct"/>
            <w:shd w:val="clear" w:color="auto" w:fill="C1C1C1"/>
          </w:tcPr>
          <w:p w14:paraId="048FD87A" w14:textId="7ED0840C"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TE4</w:t>
            </w:r>
            <w:r w:rsidR="000477E8">
              <w:rPr>
                <w:rFonts w:cstheme="minorHAnsi"/>
                <w:b/>
                <w:sz w:val="18"/>
                <w:szCs w:val="18"/>
                <w:lang w:val="it-IT"/>
              </w:rPr>
              <w:t>0</w:t>
            </w:r>
          </w:p>
        </w:tc>
        <w:tc>
          <w:tcPr>
            <w:tcW w:w="1114" w:type="pct"/>
          </w:tcPr>
          <w:p w14:paraId="77F788CA" w14:textId="77777777" w:rsidR="00810DCD"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BANCA DATI AMMINISTRAZIONI PUBBLICHE (BDAP)</w:t>
            </w:r>
          </w:p>
          <w:p w14:paraId="543EBCAF" w14:textId="34D20431" w:rsidR="00D97FCF" w:rsidRPr="00D97FCF" w:rsidRDefault="00D97FCF" w:rsidP="00B6489B">
            <w:pPr>
              <w:widowControl/>
              <w:autoSpaceDE/>
              <w:autoSpaceDN/>
              <w:spacing w:after="200"/>
              <w:ind w:left="57" w:right="57"/>
              <w:rPr>
                <w:rFonts w:cstheme="minorHAnsi"/>
                <w:sz w:val="18"/>
                <w:szCs w:val="18"/>
                <w:lang w:val="it-IT"/>
              </w:rPr>
            </w:pPr>
          </w:p>
        </w:tc>
        <w:tc>
          <w:tcPr>
            <w:tcW w:w="2341" w:type="pct"/>
          </w:tcPr>
          <w:p w14:paraId="05D95514" w14:textId="5AB62F1B"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Servizio telematico, gestito dal MEF, attraverso il quale l'Ateneo alimenta un sistema gestionale informatizzato contenente le informazioni anagrafiche, finanziarie, fisiche e procedurali relative alla pianificazione e  programmazione  delle opere e dei relativi interventi, nonché all’affidamento  ed  allo  stato  di  attuazione di tali opere ed interventi, a partire dallo stanziamento  iscritto  in  bilancio  fino  ai dati dei costi complessivi effettivamente sostenuti in relazione allo stato di avanzamento delle opere, in conformità alle previsioni del d</w:t>
            </w:r>
            <w:r w:rsidR="008C5E30">
              <w:rPr>
                <w:rFonts w:cstheme="minorHAnsi"/>
                <w:sz w:val="18"/>
                <w:szCs w:val="18"/>
                <w:lang w:val="it-IT"/>
              </w:rPr>
              <w:t>.</w:t>
            </w:r>
            <w:r w:rsidRPr="009B74E4">
              <w:rPr>
                <w:rFonts w:cstheme="minorHAnsi"/>
                <w:sz w:val="18"/>
                <w:szCs w:val="18"/>
                <w:lang w:val="it-IT"/>
              </w:rPr>
              <w:t>lgs</w:t>
            </w:r>
            <w:r w:rsidR="008C5E30">
              <w:rPr>
                <w:rFonts w:cstheme="minorHAnsi"/>
                <w:sz w:val="18"/>
                <w:szCs w:val="18"/>
                <w:lang w:val="it-IT"/>
              </w:rPr>
              <w:t>.</w:t>
            </w:r>
            <w:r w:rsidRPr="009B74E4">
              <w:rPr>
                <w:rFonts w:cstheme="minorHAnsi"/>
                <w:sz w:val="18"/>
                <w:szCs w:val="18"/>
                <w:lang w:val="it-IT"/>
              </w:rPr>
              <w:t xml:space="preserve"> 229/2011, recante norme di attuazione della l. 196/09, in materia di procedure di monitoraggio sullo stato di attuazione delle opere pubbliche, di verifica dell'utilizzo dei finanziamenti nei tempi previsti e costituzione del Fondo opere e del Fondo progetti.</w:t>
            </w:r>
          </w:p>
        </w:tc>
        <w:tc>
          <w:tcPr>
            <w:tcW w:w="863" w:type="pct"/>
          </w:tcPr>
          <w:p w14:paraId="1B31ACC4"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Ministero dell'Economia e delle Finanze</w:t>
            </w:r>
          </w:p>
        </w:tc>
      </w:tr>
      <w:tr w:rsidR="00810DCD" w:rsidRPr="00810DCD" w14:paraId="64127AFD" w14:textId="77777777" w:rsidTr="00F86334">
        <w:trPr>
          <w:trHeight w:val="692"/>
        </w:trPr>
        <w:tc>
          <w:tcPr>
            <w:tcW w:w="682" w:type="pct"/>
            <w:shd w:val="clear" w:color="auto" w:fill="C1C1C1"/>
          </w:tcPr>
          <w:p w14:paraId="2EAEBD64" w14:textId="2268F54E"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TE4</w:t>
            </w:r>
            <w:r w:rsidR="000477E8">
              <w:rPr>
                <w:rFonts w:cstheme="minorHAnsi"/>
                <w:b/>
                <w:sz w:val="18"/>
                <w:szCs w:val="18"/>
                <w:lang w:val="it-IT"/>
              </w:rPr>
              <w:t>1</w:t>
            </w:r>
          </w:p>
        </w:tc>
        <w:tc>
          <w:tcPr>
            <w:tcW w:w="1114" w:type="pct"/>
          </w:tcPr>
          <w:p w14:paraId="7D7CA4DF"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INDICE PUBBLICHE AMMINISTRAZIONI (IPA)</w:t>
            </w:r>
          </w:p>
        </w:tc>
        <w:tc>
          <w:tcPr>
            <w:tcW w:w="2341" w:type="pct"/>
          </w:tcPr>
          <w:p w14:paraId="457741BB" w14:textId="16D8022F"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 xml:space="preserve">L'Indice delle Pubbliche Amministrazioni (IPA) è l'archivio ufficiale degli Enti pubblici e dei Gestori di pubblici servizi, istituito dal Decreto del Presidente del Consiglio dei Ministri del 31 ottobre 2000, recante le regole tecniche per il protocollo informatico nella pubblica Amministrazione; in tale decreto e successivamente nell’art. 47 comma 3 e nell’art. 57 del CAD (Codice Amministrazione Digitale) sono state indicate le informazioni minime che devono essere contenute nell’Indice e le modalità d’accesso e di gestione delle stesse. L'IPA contiene informazioni dettagliate sugli Enti, sulle strutture organizzative, sulle competenze dei singoli uffici e sui servizi offerti (quali, ad esempio, il servizio di fatturazione elettronica) ed è accessibile dal sito </w:t>
            </w:r>
            <w:hyperlink r:id="rId13">
              <w:r w:rsidRPr="009B74E4">
                <w:rPr>
                  <w:rStyle w:val="Collegamentoipertestuale"/>
                  <w:rFonts w:cstheme="minorHAnsi"/>
                  <w:sz w:val="18"/>
                  <w:szCs w:val="18"/>
                  <w:lang w:val="it-IT"/>
                </w:rPr>
                <w:t xml:space="preserve">http://www.indicepa.gov.it. </w:t>
              </w:r>
            </w:hyperlink>
            <w:r w:rsidRPr="009B74E4">
              <w:rPr>
                <w:rFonts w:cstheme="minorHAnsi"/>
                <w:sz w:val="18"/>
                <w:szCs w:val="18"/>
                <w:lang w:val="it-IT"/>
              </w:rPr>
              <w:t>Il servizio telematico è realizzato e gestito dall'Agenzia per l'Italia Digitale. Le Amministrazioni sono tenute a comunicare e ad aggiornare tempestivamente gli indirizzi e i contenuti dell'Indice secondo le indicazioni fornite da AgID.</w:t>
            </w:r>
          </w:p>
        </w:tc>
        <w:tc>
          <w:tcPr>
            <w:tcW w:w="863" w:type="pct"/>
          </w:tcPr>
          <w:p w14:paraId="56DFD59B"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Agenzia per l’Italia Digitale</w:t>
            </w:r>
          </w:p>
        </w:tc>
      </w:tr>
      <w:tr w:rsidR="00810DCD" w:rsidRPr="00810DCD" w14:paraId="179D87E8" w14:textId="77777777" w:rsidTr="00F86334">
        <w:trPr>
          <w:trHeight w:val="692"/>
        </w:trPr>
        <w:tc>
          <w:tcPr>
            <w:tcW w:w="682" w:type="pct"/>
            <w:shd w:val="clear" w:color="auto" w:fill="C1C1C1"/>
          </w:tcPr>
          <w:p w14:paraId="0DA1A529" w14:textId="5EC3E891" w:rsidR="00810DCD" w:rsidRPr="009B74E4" w:rsidRDefault="00810DCD" w:rsidP="00B6489B">
            <w:pPr>
              <w:widowControl/>
              <w:autoSpaceDE/>
              <w:autoSpaceDN/>
              <w:spacing w:after="200"/>
              <w:ind w:left="57" w:right="57"/>
              <w:rPr>
                <w:rFonts w:cstheme="minorHAnsi"/>
                <w:b/>
                <w:sz w:val="18"/>
                <w:szCs w:val="18"/>
                <w:lang w:val="it-IT"/>
              </w:rPr>
            </w:pPr>
            <w:r w:rsidRPr="009B74E4">
              <w:rPr>
                <w:rFonts w:cstheme="minorHAnsi"/>
                <w:b/>
                <w:sz w:val="18"/>
                <w:szCs w:val="18"/>
                <w:lang w:val="it-IT"/>
              </w:rPr>
              <w:t>TE4</w:t>
            </w:r>
            <w:r w:rsidR="000477E8">
              <w:rPr>
                <w:rFonts w:cstheme="minorHAnsi"/>
                <w:b/>
                <w:sz w:val="18"/>
                <w:szCs w:val="18"/>
                <w:lang w:val="it-IT"/>
              </w:rPr>
              <w:t>2</w:t>
            </w:r>
          </w:p>
        </w:tc>
        <w:tc>
          <w:tcPr>
            <w:tcW w:w="1114" w:type="pct"/>
          </w:tcPr>
          <w:p w14:paraId="15DFE502"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AGENZIA PER LA RAPPRESENTANZA NEGOZIALE DELLE PUBBLICHE AMMINISTRAZIONI (A.Ra.N.)</w:t>
            </w:r>
          </w:p>
        </w:tc>
        <w:tc>
          <w:tcPr>
            <w:tcW w:w="2341" w:type="pct"/>
          </w:tcPr>
          <w:p w14:paraId="49613386" w14:textId="77777777" w:rsidR="00810DCD" w:rsidRPr="009B74E4" w:rsidRDefault="00810DCD" w:rsidP="00B6489B">
            <w:pPr>
              <w:widowControl/>
              <w:autoSpaceDE/>
              <w:autoSpaceDN/>
              <w:spacing w:after="200"/>
              <w:ind w:left="57" w:right="57"/>
              <w:jc w:val="both"/>
              <w:rPr>
                <w:rFonts w:cstheme="minorHAnsi"/>
                <w:sz w:val="18"/>
                <w:szCs w:val="18"/>
                <w:lang w:val="it-IT"/>
              </w:rPr>
            </w:pPr>
            <w:r w:rsidRPr="009B74E4">
              <w:rPr>
                <w:rFonts w:cstheme="minorHAnsi"/>
                <w:sz w:val="18"/>
                <w:szCs w:val="18"/>
                <w:lang w:val="it-IT"/>
              </w:rPr>
              <w:t>L’Area Riservata alle Pubbliche amministrazioni ed agli Enti è una sezione del sito istituzionale dell’ARAN attraverso la quale le Amministrazioni potranno adempiere agli obblighi di trasmissione dati all’Agenzia quali, ad esempio, il censimento delle deleghe per il versamento dei contributi sindacali, la trasmissione telematica dei Contratti Collettivi Integrativi del Personale o i verbali delle elezioni delle RSU.</w:t>
            </w:r>
          </w:p>
        </w:tc>
        <w:tc>
          <w:tcPr>
            <w:tcW w:w="863" w:type="pct"/>
          </w:tcPr>
          <w:p w14:paraId="48CA6550" w14:textId="77777777" w:rsidR="00810DCD" w:rsidRPr="009B74E4" w:rsidRDefault="00810DCD" w:rsidP="00B6489B">
            <w:pPr>
              <w:widowControl/>
              <w:autoSpaceDE/>
              <w:autoSpaceDN/>
              <w:spacing w:after="200"/>
              <w:ind w:left="57" w:right="57"/>
              <w:rPr>
                <w:rFonts w:cstheme="minorHAnsi"/>
                <w:sz w:val="18"/>
                <w:szCs w:val="18"/>
                <w:lang w:val="it-IT"/>
              </w:rPr>
            </w:pPr>
            <w:r w:rsidRPr="009B74E4">
              <w:rPr>
                <w:rFonts w:cstheme="minorHAnsi"/>
                <w:sz w:val="18"/>
                <w:szCs w:val="18"/>
                <w:lang w:val="it-IT"/>
              </w:rPr>
              <w:t>AGENZIA PER LA RAPPRESENTANZA NEGOZIALE DELLE PUBBLICHE AMMINISTRAZIONI</w:t>
            </w:r>
          </w:p>
        </w:tc>
      </w:tr>
      <w:tr w:rsidR="00522943" w:rsidRPr="00F86334" w14:paraId="2B7F91D2"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226C4AC4" w14:textId="3F4DB140" w:rsidR="00522943" w:rsidRPr="007866FA" w:rsidRDefault="00522943">
            <w:pPr>
              <w:ind w:left="57" w:right="57"/>
              <w:rPr>
                <w:rFonts w:cstheme="minorHAnsi"/>
                <w:b/>
                <w:sz w:val="18"/>
                <w:szCs w:val="18"/>
              </w:rPr>
            </w:pPr>
            <w:r>
              <w:rPr>
                <w:rFonts w:cstheme="minorHAnsi"/>
                <w:b/>
                <w:sz w:val="18"/>
                <w:szCs w:val="18"/>
              </w:rPr>
              <w:t>TE4</w:t>
            </w:r>
            <w:r w:rsidR="000477E8">
              <w:rPr>
                <w:rFonts w:cstheme="minorHAnsi"/>
                <w:b/>
                <w:sz w:val="18"/>
                <w:szCs w:val="18"/>
              </w:rPr>
              <w:t>3</w:t>
            </w:r>
          </w:p>
        </w:tc>
        <w:tc>
          <w:tcPr>
            <w:tcW w:w="1114" w:type="pct"/>
            <w:tcBorders>
              <w:top w:val="single" w:sz="6" w:space="0" w:color="000000"/>
              <w:left w:val="single" w:sz="6" w:space="0" w:color="000000"/>
              <w:bottom w:val="single" w:sz="6" w:space="0" w:color="000000"/>
              <w:right w:val="single" w:sz="6" w:space="0" w:color="000000"/>
            </w:tcBorders>
          </w:tcPr>
          <w:p w14:paraId="2F7D0012" w14:textId="3B39A2FD" w:rsidR="00522943" w:rsidRPr="00F86334" w:rsidRDefault="006A1049">
            <w:pPr>
              <w:ind w:left="57" w:right="57"/>
              <w:rPr>
                <w:rFonts w:cstheme="minorHAnsi"/>
                <w:bCs/>
                <w:sz w:val="18"/>
                <w:szCs w:val="18"/>
                <w:highlight w:val="yellow"/>
              </w:rPr>
            </w:pPr>
            <w:r w:rsidRPr="0022187E">
              <w:rPr>
                <w:rFonts w:cstheme="minorHAnsi"/>
                <w:bCs/>
                <w:sz w:val="18"/>
                <w:szCs w:val="18"/>
              </w:rPr>
              <w:t>PROPER</w:t>
            </w:r>
          </w:p>
        </w:tc>
        <w:tc>
          <w:tcPr>
            <w:tcW w:w="2341" w:type="pct"/>
            <w:tcBorders>
              <w:top w:val="single" w:sz="6" w:space="0" w:color="000000"/>
              <w:left w:val="single" w:sz="6" w:space="0" w:color="000000"/>
              <w:bottom w:val="single" w:sz="6" w:space="0" w:color="000000"/>
              <w:right w:val="single" w:sz="6" w:space="0" w:color="000000"/>
            </w:tcBorders>
          </w:tcPr>
          <w:p w14:paraId="04D5D903" w14:textId="77777777" w:rsidR="004A63EE" w:rsidRPr="0022187E" w:rsidRDefault="004377BF" w:rsidP="004A63EE">
            <w:pPr>
              <w:ind w:left="57" w:right="57"/>
              <w:jc w:val="both"/>
              <w:rPr>
                <w:rFonts w:cstheme="minorHAnsi"/>
                <w:bCs/>
                <w:sz w:val="18"/>
                <w:szCs w:val="18"/>
                <w:lang w:val="it-IT"/>
              </w:rPr>
            </w:pPr>
            <w:r w:rsidRPr="0022187E">
              <w:rPr>
                <w:rFonts w:cstheme="minorHAnsi"/>
                <w:bCs/>
                <w:sz w:val="18"/>
                <w:szCs w:val="18"/>
                <w:lang w:val="it-IT"/>
              </w:rPr>
              <w:t>Sistema informativo del</w:t>
            </w:r>
            <w:r w:rsidR="007C2E2F" w:rsidRPr="0022187E">
              <w:rPr>
                <w:rFonts w:cstheme="minorHAnsi"/>
                <w:bCs/>
                <w:sz w:val="18"/>
                <w:szCs w:val="18"/>
                <w:lang w:val="it-IT"/>
              </w:rPr>
              <w:t xml:space="preserve"> MUR </w:t>
            </w:r>
            <w:r w:rsidRPr="0022187E">
              <w:rPr>
                <w:rFonts w:cstheme="minorHAnsi"/>
                <w:bCs/>
                <w:sz w:val="18"/>
                <w:szCs w:val="18"/>
                <w:lang w:val="it-IT"/>
              </w:rPr>
              <w:t>per l</w:t>
            </w:r>
            <w:r w:rsidR="007C2E2F" w:rsidRPr="0022187E">
              <w:rPr>
                <w:rFonts w:cstheme="minorHAnsi"/>
                <w:bCs/>
                <w:sz w:val="18"/>
                <w:szCs w:val="18"/>
                <w:lang w:val="it-IT"/>
              </w:rPr>
              <w:t xml:space="preserve">a Programmazione </w:t>
            </w:r>
            <w:r w:rsidR="004A63EE" w:rsidRPr="0022187E">
              <w:rPr>
                <w:rFonts w:cstheme="minorHAnsi"/>
                <w:bCs/>
                <w:sz w:val="18"/>
                <w:szCs w:val="18"/>
                <w:lang w:val="it-IT"/>
              </w:rPr>
              <w:t xml:space="preserve">triennale </w:t>
            </w:r>
            <w:r w:rsidR="007C2E2F" w:rsidRPr="0022187E">
              <w:rPr>
                <w:rFonts w:cstheme="minorHAnsi"/>
                <w:bCs/>
                <w:sz w:val="18"/>
                <w:szCs w:val="18"/>
                <w:lang w:val="it-IT"/>
              </w:rPr>
              <w:t>del fabbisogno di Personale</w:t>
            </w:r>
            <w:r w:rsidR="004A63EE" w:rsidRPr="0022187E">
              <w:rPr>
                <w:rFonts w:cstheme="minorHAnsi"/>
                <w:bCs/>
                <w:sz w:val="18"/>
                <w:szCs w:val="18"/>
                <w:lang w:val="it-IT"/>
              </w:rPr>
              <w:t xml:space="preserve"> che prevede una attività di monitoraggio periodica da parte degli Atenei</w:t>
            </w:r>
            <w:r w:rsidR="0062480A" w:rsidRPr="0022187E">
              <w:rPr>
                <w:rFonts w:cstheme="minorHAnsi"/>
                <w:bCs/>
                <w:sz w:val="18"/>
                <w:szCs w:val="18"/>
                <w:lang w:val="it-IT"/>
              </w:rPr>
              <w:t xml:space="preserve"> al fine di </w:t>
            </w:r>
            <w:r w:rsidR="004A63EE" w:rsidRPr="0022187E">
              <w:rPr>
                <w:rFonts w:cstheme="minorHAnsi"/>
                <w:bCs/>
                <w:sz w:val="18"/>
                <w:szCs w:val="18"/>
                <w:lang w:val="it-IT"/>
              </w:rPr>
              <w:t>permette</w:t>
            </w:r>
            <w:r w:rsidR="0062480A" w:rsidRPr="0022187E">
              <w:rPr>
                <w:rFonts w:cstheme="minorHAnsi"/>
                <w:bCs/>
                <w:sz w:val="18"/>
                <w:szCs w:val="18"/>
                <w:lang w:val="it-IT"/>
              </w:rPr>
              <w:t>re</w:t>
            </w:r>
            <w:r w:rsidR="004A63EE" w:rsidRPr="0022187E">
              <w:rPr>
                <w:rFonts w:cstheme="minorHAnsi"/>
                <w:bCs/>
                <w:sz w:val="18"/>
                <w:szCs w:val="18"/>
                <w:lang w:val="it-IT"/>
              </w:rPr>
              <w:t xml:space="preserve"> la programmazione del fabbisogno di personale, la verifica delle spese di personale, </w:t>
            </w:r>
            <w:r w:rsidR="004A63EE" w:rsidRPr="0022187E">
              <w:rPr>
                <w:rFonts w:cstheme="minorHAnsi"/>
                <w:bCs/>
                <w:sz w:val="18"/>
                <w:szCs w:val="18"/>
                <w:lang w:val="it-IT"/>
              </w:rPr>
              <w:lastRenderedPageBreak/>
              <w:t>dell’indebitamento, della sostenibilità economico finanziaria, della numerosità e del turn–over del personale universitario nel rispetto dei vincoli normativi.</w:t>
            </w:r>
          </w:p>
          <w:p w14:paraId="69787539" w14:textId="555A50AD" w:rsidR="00D92D57" w:rsidRPr="004A63EE" w:rsidRDefault="00D92D57" w:rsidP="004A63EE">
            <w:pPr>
              <w:ind w:left="57" w:right="57"/>
              <w:jc w:val="both"/>
              <w:rPr>
                <w:rFonts w:cstheme="minorHAnsi"/>
                <w:bCs/>
                <w:sz w:val="18"/>
                <w:szCs w:val="18"/>
                <w:highlight w:val="yellow"/>
                <w:lang w:val="it-IT"/>
              </w:rPr>
            </w:pPr>
          </w:p>
        </w:tc>
        <w:tc>
          <w:tcPr>
            <w:tcW w:w="863" w:type="pct"/>
            <w:tcBorders>
              <w:top w:val="single" w:sz="6" w:space="0" w:color="000000"/>
              <w:left w:val="single" w:sz="6" w:space="0" w:color="000000"/>
              <w:bottom w:val="single" w:sz="6" w:space="0" w:color="000000"/>
              <w:right w:val="single" w:sz="6" w:space="0" w:color="000000"/>
            </w:tcBorders>
          </w:tcPr>
          <w:p w14:paraId="4D35FEDF" w14:textId="19CF6DCD" w:rsidR="00522943" w:rsidRPr="007C2E2F" w:rsidRDefault="007C2E2F">
            <w:pPr>
              <w:ind w:left="57" w:right="57"/>
              <w:rPr>
                <w:rFonts w:cstheme="minorHAnsi"/>
                <w:bCs/>
                <w:sz w:val="18"/>
                <w:szCs w:val="18"/>
                <w:highlight w:val="yellow"/>
                <w:lang w:val="it-IT"/>
              </w:rPr>
            </w:pPr>
            <w:r w:rsidRPr="0022187E">
              <w:rPr>
                <w:rFonts w:cstheme="minorHAnsi"/>
                <w:bCs/>
                <w:sz w:val="18"/>
                <w:szCs w:val="18"/>
                <w:lang w:val="it-IT"/>
              </w:rPr>
              <w:lastRenderedPageBreak/>
              <w:t>MUR</w:t>
            </w:r>
            <w:r w:rsidR="004A63EE" w:rsidRPr="0022187E">
              <w:rPr>
                <w:rFonts w:cstheme="minorHAnsi"/>
                <w:bCs/>
                <w:sz w:val="18"/>
                <w:szCs w:val="18"/>
                <w:lang w:val="it-IT"/>
              </w:rPr>
              <w:t>- CINECA</w:t>
            </w:r>
          </w:p>
        </w:tc>
      </w:tr>
      <w:tr w:rsidR="007B0529" w:rsidRPr="00F86334" w14:paraId="40D67C0B"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19D014C6" w14:textId="62B08C4C" w:rsidR="007B0529" w:rsidRPr="007866FA" w:rsidRDefault="007B0529">
            <w:pPr>
              <w:ind w:left="57" w:right="57"/>
              <w:rPr>
                <w:rFonts w:cstheme="minorHAnsi"/>
                <w:b/>
                <w:sz w:val="18"/>
                <w:szCs w:val="18"/>
              </w:rPr>
            </w:pPr>
            <w:r>
              <w:rPr>
                <w:rFonts w:cstheme="minorHAnsi"/>
                <w:b/>
                <w:sz w:val="18"/>
                <w:szCs w:val="18"/>
              </w:rPr>
              <w:t>TE4</w:t>
            </w:r>
            <w:r w:rsidR="000477E8">
              <w:rPr>
                <w:rFonts w:cstheme="minorHAnsi"/>
                <w:b/>
                <w:sz w:val="18"/>
                <w:szCs w:val="18"/>
              </w:rPr>
              <w:t>4</w:t>
            </w:r>
          </w:p>
        </w:tc>
        <w:tc>
          <w:tcPr>
            <w:tcW w:w="1114" w:type="pct"/>
            <w:tcBorders>
              <w:top w:val="single" w:sz="6" w:space="0" w:color="000000"/>
              <w:left w:val="single" w:sz="6" w:space="0" w:color="000000"/>
              <w:bottom w:val="single" w:sz="6" w:space="0" w:color="000000"/>
              <w:right w:val="single" w:sz="6" w:space="0" w:color="000000"/>
            </w:tcBorders>
          </w:tcPr>
          <w:p w14:paraId="5EB9A919" w14:textId="5B22740A" w:rsidR="007B0529" w:rsidRPr="0022187E" w:rsidRDefault="007B0529">
            <w:pPr>
              <w:ind w:left="57" w:right="57"/>
              <w:rPr>
                <w:rFonts w:cstheme="minorHAnsi"/>
                <w:bCs/>
                <w:sz w:val="18"/>
                <w:szCs w:val="18"/>
              </w:rPr>
            </w:pPr>
            <w:r w:rsidRPr="0022187E">
              <w:rPr>
                <w:rFonts w:cstheme="minorHAnsi"/>
                <w:bCs/>
                <w:sz w:val="18"/>
                <w:szCs w:val="18"/>
              </w:rPr>
              <w:t>PORTALE LAVORO PUBBLICO</w:t>
            </w:r>
          </w:p>
        </w:tc>
        <w:tc>
          <w:tcPr>
            <w:tcW w:w="2341" w:type="pct"/>
            <w:tcBorders>
              <w:top w:val="single" w:sz="6" w:space="0" w:color="000000"/>
              <w:left w:val="single" w:sz="6" w:space="0" w:color="000000"/>
              <w:bottom w:val="single" w:sz="6" w:space="0" w:color="000000"/>
              <w:right w:val="single" w:sz="6" w:space="0" w:color="000000"/>
            </w:tcBorders>
          </w:tcPr>
          <w:p w14:paraId="34CD34CD" w14:textId="5110697B" w:rsidR="00621CA7" w:rsidRPr="0022187E" w:rsidRDefault="007B0529" w:rsidP="00590382">
            <w:pPr>
              <w:ind w:left="57" w:right="57"/>
              <w:jc w:val="both"/>
              <w:rPr>
                <w:rFonts w:cstheme="minorHAnsi"/>
                <w:bCs/>
                <w:sz w:val="18"/>
                <w:szCs w:val="18"/>
                <w:lang w:val="it-IT"/>
              </w:rPr>
            </w:pPr>
            <w:r w:rsidRPr="0022187E">
              <w:rPr>
                <w:rFonts w:cstheme="minorHAnsi"/>
                <w:bCs/>
                <w:sz w:val="18"/>
                <w:szCs w:val="18"/>
                <w:lang w:val="it-IT"/>
              </w:rPr>
              <w:t>Portale del Dipartimento della Funzione Pubblica dedicato, fra l’altro</w:t>
            </w:r>
            <w:r w:rsidR="00621CA7" w:rsidRPr="0022187E">
              <w:rPr>
                <w:rFonts w:cstheme="minorHAnsi"/>
                <w:bCs/>
                <w:sz w:val="18"/>
                <w:szCs w:val="18"/>
                <w:lang w:val="it-IT"/>
              </w:rPr>
              <w:t xml:space="preserve"> al</w:t>
            </w:r>
            <w:r w:rsidR="000477E8" w:rsidRPr="0022187E">
              <w:rPr>
                <w:rFonts w:cstheme="minorHAnsi"/>
                <w:bCs/>
                <w:sz w:val="18"/>
                <w:szCs w:val="18"/>
                <w:lang w:val="it-IT"/>
              </w:rPr>
              <w:t xml:space="preserve"> Monitoraggio</w:t>
            </w:r>
            <w:r w:rsidR="00621CA7" w:rsidRPr="0022187E">
              <w:rPr>
                <w:rFonts w:cstheme="minorHAnsi"/>
                <w:bCs/>
                <w:sz w:val="18"/>
                <w:szCs w:val="18"/>
                <w:lang w:val="it-IT"/>
              </w:rPr>
              <w:t>:</w:t>
            </w:r>
          </w:p>
          <w:p w14:paraId="0EF14D9A" w14:textId="7F4487E7" w:rsidR="007B0529" w:rsidRPr="0022187E" w:rsidRDefault="00621CA7" w:rsidP="00590382">
            <w:pPr>
              <w:ind w:left="57" w:right="57"/>
              <w:jc w:val="both"/>
              <w:rPr>
                <w:rFonts w:cstheme="minorHAnsi"/>
                <w:bCs/>
                <w:sz w:val="18"/>
                <w:szCs w:val="18"/>
                <w:lang w:val="it-IT"/>
              </w:rPr>
            </w:pPr>
            <w:r w:rsidRPr="0022187E">
              <w:rPr>
                <w:rFonts w:cstheme="minorHAnsi"/>
                <w:bCs/>
                <w:sz w:val="18"/>
                <w:szCs w:val="18"/>
                <w:lang w:val="it-IT"/>
              </w:rPr>
              <w:t>-</w:t>
            </w:r>
            <w:r w:rsidR="007B0529" w:rsidRPr="0022187E">
              <w:rPr>
                <w:rFonts w:cstheme="minorHAnsi"/>
                <w:bCs/>
                <w:sz w:val="18"/>
                <w:szCs w:val="18"/>
                <w:lang w:val="it-IT"/>
              </w:rPr>
              <w:t xml:space="preserve"> sull’attuazione del lavoro agile</w:t>
            </w:r>
            <w:r w:rsidR="00590382" w:rsidRPr="0022187E">
              <w:rPr>
                <w:rFonts w:cstheme="minorHAnsi"/>
                <w:bCs/>
                <w:sz w:val="18"/>
                <w:szCs w:val="18"/>
                <w:lang w:val="it-IT"/>
              </w:rPr>
              <w:t xml:space="preserve"> “a regime”</w:t>
            </w:r>
            <w:r w:rsidR="007B0529" w:rsidRPr="0022187E">
              <w:rPr>
                <w:rFonts w:cstheme="minorHAnsi"/>
                <w:bCs/>
                <w:sz w:val="18"/>
                <w:szCs w:val="18"/>
                <w:lang w:val="it-IT"/>
              </w:rPr>
              <w:t xml:space="preserve"> nelle Pubbliche Amministrazioni </w:t>
            </w:r>
            <w:r w:rsidR="00590382" w:rsidRPr="0022187E">
              <w:rPr>
                <w:rFonts w:cstheme="minorHAnsi"/>
                <w:bCs/>
                <w:sz w:val="18"/>
                <w:szCs w:val="18"/>
                <w:lang w:val="it-IT"/>
              </w:rPr>
              <w:t xml:space="preserve">tramite apposito questionario </w:t>
            </w:r>
            <w:r w:rsidR="007B0529" w:rsidRPr="0022187E">
              <w:rPr>
                <w:rFonts w:cstheme="minorHAnsi"/>
                <w:bCs/>
                <w:sz w:val="18"/>
                <w:szCs w:val="18"/>
                <w:lang w:val="it-IT"/>
              </w:rPr>
              <w:t>a partire dall’anno 2022</w:t>
            </w:r>
            <w:r w:rsidR="00590382" w:rsidRPr="0022187E">
              <w:rPr>
                <w:rFonts w:cstheme="minorHAnsi"/>
                <w:bCs/>
                <w:sz w:val="18"/>
                <w:szCs w:val="18"/>
                <w:lang w:val="it-IT"/>
              </w:rPr>
              <w:t xml:space="preserve"> sulla base del decreto del Ministro per la pubblica amministrazione 8 ottobre 2021 e delle Linee guida in materia di lavoro agile nelle pubbliche amministrazioni, emanate ai sensi dell’art. 1, comma 6 del suddetto decreto, che hanno previsto requisiti e condizioni abilitanti per l’efficace implementazione dell’istituto (c.d. “condizionalità”).</w:t>
            </w:r>
          </w:p>
          <w:p w14:paraId="7910DFAB" w14:textId="77777777" w:rsidR="00621CA7" w:rsidRPr="0022187E" w:rsidRDefault="00621CA7" w:rsidP="00621CA7">
            <w:pPr>
              <w:ind w:left="57" w:right="57"/>
              <w:jc w:val="both"/>
              <w:rPr>
                <w:rFonts w:cstheme="minorHAnsi"/>
                <w:bCs/>
                <w:sz w:val="18"/>
                <w:szCs w:val="18"/>
                <w:lang w:val="it-IT"/>
              </w:rPr>
            </w:pPr>
            <w:r w:rsidRPr="0022187E">
              <w:rPr>
                <w:rFonts w:cstheme="minorHAnsi"/>
                <w:bCs/>
                <w:sz w:val="18"/>
                <w:szCs w:val="18"/>
                <w:lang w:val="it-IT"/>
              </w:rPr>
              <w:t>- delle graduatorie concorsuali delle PA relativo ai dati del personale collocato nelle graduatorie concorsuali vigenti.</w:t>
            </w:r>
          </w:p>
          <w:p w14:paraId="139914A1" w14:textId="1AF30B9A" w:rsidR="00D92D57" w:rsidRPr="0022187E" w:rsidRDefault="00D92D57" w:rsidP="00621CA7">
            <w:pPr>
              <w:ind w:left="57" w:right="57"/>
              <w:jc w:val="both"/>
              <w:rPr>
                <w:rFonts w:cstheme="minorHAnsi"/>
                <w:bCs/>
                <w:sz w:val="18"/>
                <w:szCs w:val="18"/>
                <w:lang w:val="it-IT"/>
              </w:rPr>
            </w:pPr>
          </w:p>
        </w:tc>
        <w:tc>
          <w:tcPr>
            <w:tcW w:w="863" w:type="pct"/>
            <w:tcBorders>
              <w:top w:val="single" w:sz="6" w:space="0" w:color="000000"/>
              <w:left w:val="single" w:sz="6" w:space="0" w:color="000000"/>
              <w:bottom w:val="single" w:sz="6" w:space="0" w:color="000000"/>
              <w:right w:val="single" w:sz="6" w:space="0" w:color="000000"/>
            </w:tcBorders>
          </w:tcPr>
          <w:p w14:paraId="72B91138" w14:textId="21F6D072" w:rsidR="007B0529" w:rsidRPr="0022187E" w:rsidRDefault="00621CA7">
            <w:pPr>
              <w:ind w:left="57" w:right="57"/>
              <w:rPr>
                <w:rFonts w:cstheme="minorHAnsi"/>
                <w:bCs/>
                <w:sz w:val="18"/>
                <w:szCs w:val="18"/>
                <w:lang w:val="it-IT"/>
              </w:rPr>
            </w:pPr>
            <w:r w:rsidRPr="0022187E">
              <w:rPr>
                <w:rFonts w:cstheme="minorHAnsi"/>
                <w:sz w:val="18"/>
                <w:szCs w:val="18"/>
                <w:lang w:val="it-IT"/>
              </w:rPr>
              <w:t>Dipartimento Funzione Pubblica</w:t>
            </w:r>
          </w:p>
        </w:tc>
      </w:tr>
      <w:tr w:rsidR="006D242A" w:rsidRPr="00F86334" w14:paraId="032528E5"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086FC654" w14:textId="5691E451" w:rsidR="006D242A" w:rsidRPr="007866FA" w:rsidRDefault="003F5BDF">
            <w:pPr>
              <w:ind w:left="57" w:right="57"/>
              <w:rPr>
                <w:rFonts w:cstheme="minorHAnsi"/>
                <w:b/>
                <w:sz w:val="18"/>
                <w:szCs w:val="18"/>
              </w:rPr>
            </w:pPr>
            <w:r>
              <w:rPr>
                <w:rFonts w:cstheme="minorHAnsi"/>
                <w:b/>
                <w:sz w:val="18"/>
                <w:szCs w:val="18"/>
              </w:rPr>
              <w:t>TE4</w:t>
            </w:r>
            <w:r w:rsidR="000477E8">
              <w:rPr>
                <w:rFonts w:cstheme="minorHAnsi"/>
                <w:b/>
                <w:sz w:val="18"/>
                <w:szCs w:val="18"/>
              </w:rPr>
              <w:t>5</w:t>
            </w:r>
          </w:p>
        </w:tc>
        <w:tc>
          <w:tcPr>
            <w:tcW w:w="1114" w:type="pct"/>
            <w:tcBorders>
              <w:top w:val="single" w:sz="6" w:space="0" w:color="000000"/>
              <w:left w:val="single" w:sz="6" w:space="0" w:color="000000"/>
              <w:bottom w:val="single" w:sz="6" w:space="0" w:color="000000"/>
              <w:right w:val="single" w:sz="6" w:space="0" w:color="000000"/>
            </w:tcBorders>
          </w:tcPr>
          <w:p w14:paraId="43184BB3" w14:textId="0BD2E59C" w:rsidR="006D242A" w:rsidRPr="0022187E" w:rsidRDefault="006D242A">
            <w:pPr>
              <w:ind w:left="57" w:right="57"/>
              <w:rPr>
                <w:rFonts w:cstheme="minorHAnsi"/>
                <w:bCs/>
                <w:sz w:val="18"/>
                <w:szCs w:val="18"/>
              </w:rPr>
            </w:pPr>
            <w:r w:rsidRPr="0022187E">
              <w:rPr>
                <w:rFonts w:cstheme="minorHAnsi"/>
                <w:bCs/>
                <w:sz w:val="18"/>
                <w:szCs w:val="18"/>
              </w:rPr>
              <w:t>SERVIZI LAVORO/LAVORO AGILE</w:t>
            </w:r>
          </w:p>
        </w:tc>
        <w:tc>
          <w:tcPr>
            <w:tcW w:w="2341" w:type="pct"/>
            <w:tcBorders>
              <w:top w:val="single" w:sz="6" w:space="0" w:color="000000"/>
              <w:left w:val="single" w:sz="6" w:space="0" w:color="000000"/>
              <w:bottom w:val="single" w:sz="6" w:space="0" w:color="000000"/>
              <w:right w:val="single" w:sz="6" w:space="0" w:color="000000"/>
            </w:tcBorders>
          </w:tcPr>
          <w:p w14:paraId="17C378E7" w14:textId="77777777" w:rsidR="006D242A" w:rsidRPr="0022187E" w:rsidRDefault="006D242A" w:rsidP="00FC0F7E">
            <w:pPr>
              <w:ind w:left="57" w:right="57"/>
              <w:jc w:val="both"/>
              <w:rPr>
                <w:rFonts w:cstheme="minorHAnsi"/>
                <w:bCs/>
                <w:sz w:val="18"/>
                <w:szCs w:val="18"/>
                <w:lang w:val="it-IT"/>
              </w:rPr>
            </w:pPr>
            <w:r w:rsidRPr="0022187E">
              <w:rPr>
                <w:rFonts w:cstheme="minorHAnsi"/>
                <w:bCs/>
                <w:sz w:val="18"/>
                <w:szCs w:val="18"/>
                <w:lang w:val="it-IT"/>
              </w:rPr>
              <w:t>Piattaforma nazionale del Ministero del lavoro e delle Politiche sociali per le comunicazioni relative ai lavoratori che prestano la loro attività in modalità agile in Ateneo (</w:t>
            </w:r>
            <w:r w:rsidR="00FC0F7E" w:rsidRPr="0022187E">
              <w:rPr>
                <w:rFonts w:cstheme="minorHAnsi"/>
                <w:bCs/>
                <w:sz w:val="18"/>
                <w:szCs w:val="18"/>
                <w:lang w:val="it-IT"/>
              </w:rPr>
              <w:t xml:space="preserve">ricompresi </w:t>
            </w:r>
            <w:r w:rsidRPr="0022187E">
              <w:rPr>
                <w:rFonts w:cstheme="minorHAnsi"/>
                <w:bCs/>
                <w:sz w:val="18"/>
                <w:szCs w:val="18"/>
                <w:lang w:val="it-IT"/>
              </w:rPr>
              <w:t>anche i cosiddetti lavoratori fragili dal 1° febbraio 2023</w:t>
            </w:r>
            <w:r w:rsidR="00FC0F7E" w:rsidRPr="0022187E">
              <w:rPr>
                <w:rFonts w:cstheme="minorHAnsi"/>
                <w:bCs/>
                <w:sz w:val="18"/>
                <w:szCs w:val="18"/>
                <w:lang w:val="it-IT"/>
              </w:rPr>
              <w:t xml:space="preserve"> per il periodo di lavoro agile dal 01/02/23 al 31/03/23</w:t>
            </w:r>
            <w:r w:rsidRPr="0022187E">
              <w:rPr>
                <w:rFonts w:cstheme="minorHAnsi"/>
                <w:bCs/>
                <w:sz w:val="18"/>
                <w:szCs w:val="18"/>
                <w:lang w:val="it-IT"/>
              </w:rPr>
              <w:t>)</w:t>
            </w:r>
          </w:p>
          <w:p w14:paraId="161CDAEF" w14:textId="1761A354" w:rsidR="00D92D57" w:rsidRPr="0022187E" w:rsidRDefault="00D92D57" w:rsidP="00FC0F7E">
            <w:pPr>
              <w:ind w:left="57" w:right="57"/>
              <w:jc w:val="both"/>
              <w:rPr>
                <w:rFonts w:cstheme="minorHAnsi"/>
                <w:bCs/>
                <w:sz w:val="18"/>
                <w:szCs w:val="18"/>
                <w:lang w:val="it-IT"/>
              </w:rPr>
            </w:pPr>
          </w:p>
        </w:tc>
        <w:tc>
          <w:tcPr>
            <w:tcW w:w="863" w:type="pct"/>
            <w:tcBorders>
              <w:top w:val="single" w:sz="6" w:space="0" w:color="000000"/>
              <w:left w:val="single" w:sz="6" w:space="0" w:color="000000"/>
              <w:bottom w:val="single" w:sz="6" w:space="0" w:color="000000"/>
              <w:right w:val="single" w:sz="6" w:space="0" w:color="000000"/>
            </w:tcBorders>
          </w:tcPr>
          <w:p w14:paraId="6C07D28C" w14:textId="5AA1012B" w:rsidR="006D242A" w:rsidRPr="0022187E" w:rsidRDefault="000477E8">
            <w:pPr>
              <w:ind w:left="57" w:right="57"/>
              <w:rPr>
                <w:rFonts w:cstheme="minorHAnsi"/>
                <w:bCs/>
                <w:sz w:val="18"/>
                <w:szCs w:val="18"/>
                <w:lang w:val="it-IT"/>
              </w:rPr>
            </w:pPr>
            <w:r w:rsidRPr="0022187E">
              <w:rPr>
                <w:rFonts w:cstheme="minorHAnsi"/>
                <w:bCs/>
                <w:sz w:val="18"/>
                <w:szCs w:val="18"/>
                <w:lang w:val="it-IT"/>
              </w:rPr>
              <w:t>Ministero del lavoro e delle Politiche sociali</w:t>
            </w:r>
            <w:r w:rsidRPr="0022187E">
              <w:rPr>
                <w:rFonts w:cstheme="minorHAnsi"/>
                <w:sz w:val="18"/>
                <w:szCs w:val="18"/>
                <w:lang w:val="it-IT"/>
              </w:rPr>
              <w:t xml:space="preserve"> </w:t>
            </w:r>
          </w:p>
        </w:tc>
      </w:tr>
      <w:tr w:rsidR="00F86334" w:rsidRPr="00F86334" w14:paraId="3806EF66"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4938AE3D" w14:textId="725C9217" w:rsidR="00F86334" w:rsidRPr="00EA1517" w:rsidRDefault="00F86334">
            <w:pPr>
              <w:ind w:left="57" w:right="57"/>
              <w:rPr>
                <w:rFonts w:cstheme="minorHAnsi"/>
                <w:bCs/>
                <w:sz w:val="18"/>
                <w:szCs w:val="18"/>
              </w:rPr>
            </w:pPr>
            <w:r w:rsidRPr="00EA1517">
              <w:rPr>
                <w:rFonts w:cstheme="minorHAnsi"/>
                <w:b/>
                <w:sz w:val="18"/>
                <w:szCs w:val="18"/>
              </w:rPr>
              <w:t>TE4</w:t>
            </w:r>
            <w:r w:rsidR="000477E8" w:rsidRPr="00EA1517">
              <w:rPr>
                <w:rFonts w:cstheme="minorHAnsi"/>
                <w:b/>
                <w:sz w:val="18"/>
                <w:szCs w:val="18"/>
              </w:rPr>
              <w:t>6</w:t>
            </w:r>
          </w:p>
        </w:tc>
        <w:tc>
          <w:tcPr>
            <w:tcW w:w="1114" w:type="pct"/>
            <w:tcBorders>
              <w:top w:val="single" w:sz="6" w:space="0" w:color="000000"/>
              <w:left w:val="single" w:sz="6" w:space="0" w:color="000000"/>
              <w:bottom w:val="single" w:sz="6" w:space="0" w:color="000000"/>
              <w:right w:val="single" w:sz="6" w:space="0" w:color="000000"/>
            </w:tcBorders>
            <w:hideMark/>
          </w:tcPr>
          <w:p w14:paraId="1E8133ED" w14:textId="77777777" w:rsidR="00F86334" w:rsidRPr="0022187E" w:rsidRDefault="00F86334">
            <w:pPr>
              <w:ind w:left="57" w:right="57"/>
              <w:rPr>
                <w:rFonts w:cstheme="minorHAnsi"/>
                <w:b/>
                <w:sz w:val="18"/>
                <w:szCs w:val="18"/>
                <w:lang w:val="it-IT"/>
              </w:rPr>
            </w:pPr>
            <w:r w:rsidRPr="0022187E">
              <w:rPr>
                <w:rFonts w:cstheme="minorHAnsi"/>
                <w:bCs/>
                <w:sz w:val="18"/>
                <w:szCs w:val="18"/>
                <w:lang w:val="it-IT"/>
              </w:rPr>
              <w:t>MEPA-Acquisti in rete PA</w:t>
            </w:r>
          </w:p>
        </w:tc>
        <w:tc>
          <w:tcPr>
            <w:tcW w:w="2341" w:type="pct"/>
            <w:tcBorders>
              <w:top w:val="single" w:sz="6" w:space="0" w:color="000000"/>
              <w:left w:val="single" w:sz="6" w:space="0" w:color="000000"/>
              <w:bottom w:val="single" w:sz="6" w:space="0" w:color="000000"/>
              <w:right w:val="single" w:sz="6" w:space="0" w:color="000000"/>
            </w:tcBorders>
          </w:tcPr>
          <w:p w14:paraId="025DAE1E" w14:textId="77777777" w:rsidR="00F86334" w:rsidRPr="0022187E" w:rsidRDefault="007866FA" w:rsidP="00661FA4">
            <w:pPr>
              <w:ind w:left="57" w:right="57"/>
              <w:jc w:val="both"/>
              <w:rPr>
                <w:rFonts w:cstheme="minorHAnsi"/>
                <w:bCs/>
                <w:sz w:val="18"/>
                <w:szCs w:val="18"/>
                <w:lang w:val="it-IT"/>
              </w:rPr>
            </w:pPr>
            <w:r w:rsidRPr="0022187E">
              <w:rPr>
                <w:rFonts w:cstheme="minorHAnsi"/>
                <w:bCs/>
                <w:sz w:val="18"/>
                <w:szCs w:val="18"/>
                <w:lang w:val="it-IT"/>
              </w:rPr>
              <w:t xml:space="preserve">Piattaforma Acquisti in rete PA con accesso tramite url </w:t>
            </w:r>
            <w:hyperlink r:id="rId14" w:history="1">
              <w:r w:rsidRPr="0022187E">
                <w:rPr>
                  <w:rStyle w:val="Collegamentoipertestuale"/>
                  <w:rFonts w:cstheme="minorHAnsi"/>
                  <w:bCs/>
                  <w:sz w:val="18"/>
                  <w:szCs w:val="18"/>
                  <w:lang w:val="it-IT"/>
                </w:rPr>
                <w:t>https://www.acquistinretepa.it</w:t>
              </w:r>
            </w:hyperlink>
            <w:r w:rsidRPr="0022187E">
              <w:rPr>
                <w:rFonts w:cstheme="minorHAnsi"/>
                <w:bCs/>
                <w:sz w:val="18"/>
                <w:szCs w:val="18"/>
                <w:lang w:val="it-IT"/>
              </w:rPr>
              <w:t xml:space="preserve">. Portale della Consip </w:t>
            </w:r>
            <w:r w:rsidR="002E750A" w:rsidRPr="0022187E">
              <w:rPr>
                <w:rFonts w:cstheme="minorHAnsi"/>
                <w:bCs/>
                <w:sz w:val="18"/>
                <w:szCs w:val="18"/>
                <w:lang w:val="it-IT"/>
              </w:rPr>
              <w:t xml:space="preserve">società per azioni, partecipata dal Ministero dell’Economia e delle Finanze, che opera per </w:t>
            </w:r>
            <w:r w:rsidR="00661FA4" w:rsidRPr="0022187E">
              <w:rPr>
                <w:rFonts w:cstheme="minorHAnsi"/>
                <w:bCs/>
                <w:sz w:val="18"/>
                <w:szCs w:val="18"/>
                <w:lang w:val="it-IT"/>
              </w:rPr>
              <w:t xml:space="preserve">gli acquisti </w:t>
            </w:r>
            <w:r w:rsidR="002E750A" w:rsidRPr="0022187E">
              <w:rPr>
                <w:rFonts w:cstheme="minorHAnsi"/>
                <w:bCs/>
                <w:sz w:val="18"/>
                <w:szCs w:val="18"/>
                <w:lang w:val="it-IT"/>
              </w:rPr>
              <w:t>di e-Procurement</w:t>
            </w:r>
            <w:r w:rsidR="00661FA4" w:rsidRPr="0022187E">
              <w:rPr>
                <w:rFonts w:cstheme="minorHAnsi"/>
                <w:bCs/>
                <w:sz w:val="18"/>
                <w:szCs w:val="18"/>
                <w:lang w:val="it-IT"/>
              </w:rPr>
              <w:t xml:space="preserve"> - </w:t>
            </w:r>
            <w:r w:rsidRPr="0022187E">
              <w:rPr>
                <w:rFonts w:cstheme="minorHAnsi"/>
                <w:bCs/>
                <w:sz w:val="18"/>
                <w:szCs w:val="18"/>
                <w:lang w:val="it-IT"/>
              </w:rPr>
              <w:t>Mercato Elettronico della Pubblica Amministrazione</w:t>
            </w:r>
            <w:r w:rsidR="00661FA4" w:rsidRPr="0022187E">
              <w:rPr>
                <w:rFonts w:cstheme="minorHAnsi"/>
                <w:bCs/>
                <w:sz w:val="18"/>
                <w:szCs w:val="18"/>
                <w:lang w:val="it-IT"/>
              </w:rPr>
              <w:t>,</w:t>
            </w:r>
            <w:r w:rsidRPr="0022187E">
              <w:rPr>
                <w:rFonts w:cstheme="minorHAnsi"/>
                <w:bCs/>
                <w:sz w:val="18"/>
                <w:szCs w:val="18"/>
                <w:lang w:val="it-IT"/>
              </w:rPr>
              <w:t xml:space="preserve"> tramite</w:t>
            </w:r>
            <w:r w:rsidR="001E3E2B" w:rsidRPr="0022187E">
              <w:rPr>
                <w:rFonts w:cstheme="minorHAnsi"/>
                <w:bCs/>
                <w:sz w:val="18"/>
                <w:szCs w:val="18"/>
                <w:lang w:val="it-IT"/>
              </w:rPr>
              <w:t>:</w:t>
            </w:r>
            <w:r w:rsidRPr="0022187E">
              <w:rPr>
                <w:rFonts w:cstheme="minorHAnsi"/>
                <w:bCs/>
                <w:sz w:val="18"/>
                <w:szCs w:val="18"/>
                <w:lang w:val="it-IT"/>
              </w:rPr>
              <w:t xml:space="preserve"> offerta diretta</w:t>
            </w:r>
            <w:r w:rsidR="001E3E2B" w:rsidRPr="0022187E">
              <w:rPr>
                <w:rFonts w:cstheme="minorHAnsi"/>
                <w:bCs/>
                <w:sz w:val="18"/>
                <w:szCs w:val="18"/>
                <w:lang w:val="it-IT"/>
              </w:rPr>
              <w:t xml:space="preserve"> </w:t>
            </w:r>
            <w:r w:rsidR="00661FA4" w:rsidRPr="0022187E">
              <w:rPr>
                <w:rFonts w:cstheme="minorHAnsi"/>
                <w:bCs/>
                <w:sz w:val="18"/>
                <w:szCs w:val="18"/>
                <w:lang w:val="it-IT"/>
              </w:rPr>
              <w:t xml:space="preserve">per il </w:t>
            </w:r>
            <w:r w:rsidR="001E3E2B" w:rsidRPr="0022187E">
              <w:rPr>
                <w:rFonts w:cstheme="minorHAnsi"/>
                <w:bCs/>
                <w:sz w:val="18"/>
                <w:szCs w:val="18"/>
                <w:lang w:val="it-IT"/>
              </w:rPr>
              <w:t>confront</w:t>
            </w:r>
            <w:r w:rsidR="00661FA4" w:rsidRPr="0022187E">
              <w:rPr>
                <w:rFonts w:cstheme="minorHAnsi"/>
                <w:bCs/>
                <w:sz w:val="18"/>
                <w:szCs w:val="18"/>
                <w:lang w:val="it-IT"/>
              </w:rPr>
              <w:t>o delle</w:t>
            </w:r>
            <w:r w:rsidR="001E3E2B" w:rsidRPr="0022187E">
              <w:rPr>
                <w:rFonts w:cstheme="minorHAnsi"/>
                <w:bCs/>
                <w:sz w:val="18"/>
                <w:szCs w:val="18"/>
                <w:lang w:val="it-IT"/>
              </w:rPr>
              <w:t xml:space="preserve"> offerte di diversi fornitori;</w:t>
            </w:r>
            <w:r w:rsidRPr="0022187E">
              <w:rPr>
                <w:rFonts w:cstheme="minorHAnsi"/>
                <w:bCs/>
                <w:sz w:val="18"/>
                <w:szCs w:val="18"/>
                <w:lang w:val="it-IT"/>
              </w:rPr>
              <w:t xml:space="preserve"> </w:t>
            </w:r>
            <w:r w:rsidR="001E3E2B" w:rsidRPr="0022187E">
              <w:rPr>
                <w:rFonts w:cstheme="minorHAnsi"/>
                <w:bCs/>
                <w:sz w:val="18"/>
                <w:szCs w:val="18"/>
                <w:lang w:val="it-IT"/>
              </w:rPr>
              <w:t>trattativa diretta per negoziare direttamente con un unico fornitore; ordine diretto dal catalogo di un fornitore</w:t>
            </w:r>
            <w:r w:rsidRPr="0022187E">
              <w:rPr>
                <w:rFonts w:cstheme="minorHAnsi"/>
                <w:bCs/>
                <w:sz w:val="18"/>
                <w:szCs w:val="18"/>
                <w:lang w:val="it-IT"/>
              </w:rPr>
              <w:t>.</w:t>
            </w:r>
          </w:p>
          <w:p w14:paraId="5DB1D5CD" w14:textId="4101EFEA" w:rsidR="00D92D57" w:rsidRPr="0022187E" w:rsidRDefault="00D92D57" w:rsidP="00661FA4">
            <w:pPr>
              <w:ind w:left="57" w:right="57"/>
              <w:jc w:val="both"/>
              <w:rPr>
                <w:rFonts w:cstheme="minorHAnsi"/>
                <w:bCs/>
                <w:sz w:val="18"/>
                <w:szCs w:val="18"/>
                <w:lang w:val="it-IT"/>
              </w:rPr>
            </w:pPr>
          </w:p>
        </w:tc>
        <w:tc>
          <w:tcPr>
            <w:tcW w:w="863" w:type="pct"/>
            <w:tcBorders>
              <w:top w:val="single" w:sz="6" w:space="0" w:color="000000"/>
              <w:left w:val="single" w:sz="6" w:space="0" w:color="000000"/>
              <w:bottom w:val="single" w:sz="6" w:space="0" w:color="000000"/>
              <w:right w:val="single" w:sz="6" w:space="0" w:color="000000"/>
            </w:tcBorders>
            <w:hideMark/>
          </w:tcPr>
          <w:p w14:paraId="0A63F6FD" w14:textId="5F6DD9AE" w:rsidR="00F86334" w:rsidRPr="0022187E" w:rsidRDefault="002E750A">
            <w:pPr>
              <w:ind w:left="57" w:right="57"/>
              <w:rPr>
                <w:rFonts w:cstheme="minorHAnsi"/>
                <w:bCs/>
                <w:sz w:val="18"/>
                <w:szCs w:val="18"/>
                <w:lang w:val="it-IT"/>
              </w:rPr>
            </w:pPr>
            <w:r w:rsidRPr="0022187E">
              <w:rPr>
                <w:rFonts w:cstheme="minorHAnsi"/>
                <w:bCs/>
                <w:sz w:val="18"/>
                <w:szCs w:val="18"/>
                <w:lang w:val="it-IT"/>
              </w:rPr>
              <w:t>Consip SpA</w:t>
            </w:r>
          </w:p>
        </w:tc>
      </w:tr>
      <w:tr w:rsidR="00F86334" w14:paraId="0B15FC85"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7D1AEB53" w14:textId="6D27DDAB" w:rsidR="00F86334" w:rsidRPr="00EA1517" w:rsidRDefault="00F86334">
            <w:pPr>
              <w:ind w:left="57" w:right="57"/>
              <w:rPr>
                <w:rFonts w:cstheme="minorHAnsi"/>
                <w:bCs/>
                <w:sz w:val="18"/>
                <w:szCs w:val="18"/>
              </w:rPr>
            </w:pPr>
            <w:r w:rsidRPr="00EA1517">
              <w:rPr>
                <w:rFonts w:cstheme="minorHAnsi"/>
                <w:b/>
                <w:sz w:val="18"/>
                <w:szCs w:val="18"/>
              </w:rPr>
              <w:t>TE4</w:t>
            </w:r>
            <w:r w:rsidR="000477E8" w:rsidRPr="00EA1517">
              <w:rPr>
                <w:rFonts w:cstheme="minorHAnsi"/>
                <w:b/>
                <w:sz w:val="18"/>
                <w:szCs w:val="18"/>
              </w:rPr>
              <w:t>7</w:t>
            </w:r>
          </w:p>
        </w:tc>
        <w:tc>
          <w:tcPr>
            <w:tcW w:w="1114" w:type="pct"/>
            <w:tcBorders>
              <w:top w:val="single" w:sz="6" w:space="0" w:color="000000"/>
              <w:left w:val="single" w:sz="6" w:space="0" w:color="000000"/>
              <w:bottom w:val="single" w:sz="6" w:space="0" w:color="000000"/>
              <w:right w:val="single" w:sz="6" w:space="0" w:color="000000"/>
            </w:tcBorders>
            <w:hideMark/>
          </w:tcPr>
          <w:p w14:paraId="0CC2D61A" w14:textId="61C6F1CD" w:rsidR="00F86334" w:rsidRPr="0022187E" w:rsidRDefault="00F86334">
            <w:pPr>
              <w:ind w:left="57" w:right="57"/>
              <w:rPr>
                <w:rFonts w:cstheme="minorHAnsi"/>
                <w:b/>
                <w:sz w:val="18"/>
                <w:szCs w:val="18"/>
              </w:rPr>
            </w:pPr>
            <w:r w:rsidRPr="0022187E">
              <w:rPr>
                <w:rFonts w:cstheme="minorHAnsi"/>
                <w:bCs/>
                <w:sz w:val="18"/>
                <w:szCs w:val="18"/>
              </w:rPr>
              <w:t>S</w:t>
            </w:r>
            <w:r w:rsidR="00106A24" w:rsidRPr="0022187E">
              <w:rPr>
                <w:rFonts w:cstheme="minorHAnsi"/>
                <w:bCs/>
                <w:sz w:val="18"/>
                <w:szCs w:val="18"/>
              </w:rPr>
              <w:t>PERIMENTAZIONE ANIMALE</w:t>
            </w:r>
          </w:p>
        </w:tc>
        <w:tc>
          <w:tcPr>
            <w:tcW w:w="2341" w:type="pct"/>
            <w:tcBorders>
              <w:top w:val="single" w:sz="6" w:space="0" w:color="000000"/>
              <w:left w:val="single" w:sz="6" w:space="0" w:color="000000"/>
              <w:bottom w:val="single" w:sz="6" w:space="0" w:color="000000"/>
              <w:right w:val="single" w:sz="6" w:space="0" w:color="000000"/>
            </w:tcBorders>
          </w:tcPr>
          <w:p w14:paraId="52BBF437" w14:textId="0F94C544" w:rsidR="00F86334" w:rsidRPr="0022187E" w:rsidRDefault="007D71E5">
            <w:pPr>
              <w:ind w:left="57" w:right="57"/>
              <w:jc w:val="both"/>
              <w:rPr>
                <w:rFonts w:cstheme="minorHAnsi"/>
                <w:bCs/>
                <w:sz w:val="18"/>
                <w:szCs w:val="18"/>
                <w:lang w:val="it-IT"/>
              </w:rPr>
            </w:pPr>
            <w:r w:rsidRPr="0022187E">
              <w:rPr>
                <w:rFonts w:cstheme="minorHAnsi"/>
                <w:bCs/>
                <w:sz w:val="18"/>
                <w:szCs w:val="18"/>
                <w:lang w:val="it-IT"/>
              </w:rPr>
              <w:t xml:space="preserve">Piattaforma per il Sistema Informativo sulla Sperimentazione Animale </w:t>
            </w:r>
            <w:hyperlink r:id="rId15" w:history="1">
              <w:r w:rsidRPr="0022187E">
                <w:rPr>
                  <w:rStyle w:val="Collegamentoipertestuale"/>
                  <w:rFonts w:cstheme="minorHAnsi"/>
                  <w:bCs/>
                  <w:sz w:val="18"/>
                  <w:szCs w:val="18"/>
                  <w:lang w:val="it-IT"/>
                </w:rPr>
                <w:t>https://stabulari.izs.it/stabulari/login</w:t>
              </w:r>
            </w:hyperlink>
            <w:r w:rsidRPr="0022187E">
              <w:rPr>
                <w:rFonts w:cstheme="minorHAnsi"/>
                <w:bCs/>
                <w:sz w:val="18"/>
                <w:szCs w:val="18"/>
                <w:lang w:val="it-IT"/>
              </w:rPr>
              <w:t>, attraverso il quale viene gestito il flusso documentale dei progetti di ricerca tra l’Organismo preposto al Benessere Animale (OPBA) di Ateneo e il Ministero</w:t>
            </w:r>
            <w:r w:rsidR="00D92D57" w:rsidRPr="0022187E">
              <w:rPr>
                <w:rFonts w:cstheme="minorHAnsi"/>
                <w:bCs/>
                <w:sz w:val="18"/>
                <w:szCs w:val="18"/>
                <w:lang w:val="it-IT"/>
              </w:rPr>
              <w:t>.</w:t>
            </w:r>
          </w:p>
          <w:p w14:paraId="299C5C2B" w14:textId="5EED5AA9" w:rsidR="00D92D57" w:rsidRPr="0022187E" w:rsidRDefault="00D92D57">
            <w:pPr>
              <w:ind w:left="57" w:right="57"/>
              <w:jc w:val="both"/>
              <w:rPr>
                <w:rFonts w:cstheme="minorHAnsi"/>
                <w:bCs/>
                <w:sz w:val="18"/>
                <w:szCs w:val="18"/>
                <w:lang w:val="it-IT"/>
              </w:rPr>
            </w:pPr>
          </w:p>
        </w:tc>
        <w:tc>
          <w:tcPr>
            <w:tcW w:w="863" w:type="pct"/>
            <w:tcBorders>
              <w:top w:val="single" w:sz="6" w:space="0" w:color="000000"/>
              <w:left w:val="single" w:sz="6" w:space="0" w:color="000000"/>
              <w:bottom w:val="single" w:sz="6" w:space="0" w:color="000000"/>
              <w:right w:val="single" w:sz="6" w:space="0" w:color="000000"/>
            </w:tcBorders>
            <w:hideMark/>
          </w:tcPr>
          <w:p w14:paraId="6E88A45A" w14:textId="77777777" w:rsidR="00F86334" w:rsidRPr="0022187E" w:rsidRDefault="00F86334">
            <w:pPr>
              <w:ind w:left="57" w:right="57"/>
              <w:rPr>
                <w:rFonts w:cstheme="minorHAnsi"/>
                <w:bCs/>
                <w:sz w:val="18"/>
                <w:szCs w:val="18"/>
              </w:rPr>
            </w:pPr>
            <w:r w:rsidRPr="0022187E">
              <w:rPr>
                <w:rFonts w:cstheme="minorHAnsi"/>
                <w:bCs/>
                <w:sz w:val="18"/>
                <w:szCs w:val="18"/>
              </w:rPr>
              <w:t>MINISTERO DELLA SALUTE</w:t>
            </w:r>
          </w:p>
        </w:tc>
      </w:tr>
      <w:tr w:rsidR="00104B47" w:rsidRPr="0065093B" w14:paraId="2369F51B"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65E02A2F" w14:textId="406245D6" w:rsidR="00104B47" w:rsidRPr="00EA1517" w:rsidRDefault="00104B47">
            <w:pPr>
              <w:ind w:left="57" w:right="57"/>
              <w:rPr>
                <w:rFonts w:cstheme="minorHAnsi"/>
                <w:b/>
                <w:sz w:val="18"/>
                <w:szCs w:val="18"/>
              </w:rPr>
            </w:pPr>
            <w:r>
              <w:rPr>
                <w:rFonts w:cstheme="minorHAnsi"/>
                <w:b/>
                <w:sz w:val="18"/>
                <w:szCs w:val="18"/>
              </w:rPr>
              <w:t>TE48</w:t>
            </w:r>
          </w:p>
        </w:tc>
        <w:tc>
          <w:tcPr>
            <w:tcW w:w="1114" w:type="pct"/>
            <w:tcBorders>
              <w:top w:val="single" w:sz="6" w:space="0" w:color="000000"/>
              <w:left w:val="single" w:sz="6" w:space="0" w:color="000000"/>
              <w:bottom w:val="single" w:sz="6" w:space="0" w:color="000000"/>
              <w:right w:val="single" w:sz="6" w:space="0" w:color="000000"/>
            </w:tcBorders>
          </w:tcPr>
          <w:p w14:paraId="63BF354C" w14:textId="6BF1F71F" w:rsidR="00104B47" w:rsidRPr="005228CD" w:rsidRDefault="00CD0203">
            <w:pPr>
              <w:ind w:left="57" w:right="57"/>
              <w:rPr>
                <w:rFonts w:cstheme="minorHAnsi"/>
                <w:bCs/>
                <w:sz w:val="18"/>
                <w:szCs w:val="18"/>
              </w:rPr>
            </w:pPr>
            <w:r>
              <w:rPr>
                <w:rFonts w:cstheme="minorHAnsi"/>
                <w:bCs/>
                <w:sz w:val="18"/>
                <w:szCs w:val="18"/>
              </w:rPr>
              <w:t>DITALS</w:t>
            </w:r>
          </w:p>
        </w:tc>
        <w:tc>
          <w:tcPr>
            <w:tcW w:w="2341" w:type="pct"/>
            <w:tcBorders>
              <w:top w:val="single" w:sz="6" w:space="0" w:color="000000"/>
              <w:left w:val="single" w:sz="6" w:space="0" w:color="000000"/>
              <w:bottom w:val="single" w:sz="6" w:space="0" w:color="000000"/>
              <w:right w:val="single" w:sz="6" w:space="0" w:color="000000"/>
            </w:tcBorders>
          </w:tcPr>
          <w:p w14:paraId="396C97DA" w14:textId="75F83F3C" w:rsidR="00D92D57" w:rsidRPr="005228CD" w:rsidRDefault="0065093B" w:rsidP="00D92D57">
            <w:pPr>
              <w:ind w:left="57" w:right="57"/>
              <w:jc w:val="both"/>
              <w:rPr>
                <w:rFonts w:cstheme="minorHAnsi"/>
                <w:sz w:val="18"/>
                <w:szCs w:val="18"/>
                <w:lang w:val="it-IT"/>
              </w:rPr>
            </w:pPr>
            <w:r w:rsidRPr="005228CD">
              <w:rPr>
                <w:rFonts w:cstheme="minorHAnsi"/>
                <w:sz w:val="18"/>
                <w:szCs w:val="18"/>
                <w:lang w:val="it-IT"/>
              </w:rPr>
              <w:t xml:space="preserve">Piattaforma di svolgimento di esami in lingua italiana per stranieri </w:t>
            </w:r>
            <w:r w:rsidR="00085C8F" w:rsidRPr="005228CD">
              <w:rPr>
                <w:rFonts w:cstheme="minorHAnsi"/>
                <w:sz w:val="18"/>
                <w:szCs w:val="18"/>
                <w:lang w:val="it-IT"/>
              </w:rPr>
              <w:t xml:space="preserve">del Centro di Ricerca e Servizi DITALS dell'Università per Stranieri di Siena </w:t>
            </w:r>
            <w:r w:rsidRPr="005228CD">
              <w:rPr>
                <w:rFonts w:cstheme="minorHAnsi"/>
                <w:sz w:val="18"/>
                <w:szCs w:val="18"/>
                <w:lang w:val="it-IT"/>
              </w:rPr>
              <w:t>per il conseguimento del livello di competenza linguistica in didattica di lingua italiana, da svolgere in modalità computer-based (computerizzata) presso il Centro Linguistico di Ateneo (CLA).</w:t>
            </w:r>
          </w:p>
        </w:tc>
        <w:tc>
          <w:tcPr>
            <w:tcW w:w="863" w:type="pct"/>
            <w:tcBorders>
              <w:top w:val="single" w:sz="6" w:space="0" w:color="000000"/>
              <w:left w:val="single" w:sz="6" w:space="0" w:color="000000"/>
              <w:bottom w:val="single" w:sz="6" w:space="0" w:color="000000"/>
              <w:right w:val="single" w:sz="6" w:space="0" w:color="000000"/>
            </w:tcBorders>
          </w:tcPr>
          <w:p w14:paraId="160A479C" w14:textId="55926896" w:rsidR="00104B47" w:rsidRPr="0065093B" w:rsidRDefault="0065093B">
            <w:pPr>
              <w:ind w:left="57" w:right="57"/>
              <w:rPr>
                <w:rFonts w:cstheme="minorHAnsi"/>
                <w:bCs/>
                <w:sz w:val="18"/>
                <w:szCs w:val="18"/>
                <w:highlight w:val="yellow"/>
                <w:lang w:val="it-IT"/>
              </w:rPr>
            </w:pPr>
            <w:r w:rsidRPr="005228CD">
              <w:rPr>
                <w:rFonts w:cstheme="minorHAnsi"/>
                <w:bCs/>
                <w:sz w:val="18"/>
                <w:szCs w:val="18"/>
                <w:lang w:val="it-IT"/>
              </w:rPr>
              <w:t>D.ITAL.S.</w:t>
            </w:r>
          </w:p>
        </w:tc>
      </w:tr>
      <w:tr w:rsidR="00F86334" w14:paraId="518042C0"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65853C7A" w14:textId="3BF6A037" w:rsidR="00F86334" w:rsidRPr="00D3434B" w:rsidRDefault="00F86334">
            <w:pPr>
              <w:ind w:left="57" w:right="57"/>
              <w:rPr>
                <w:rFonts w:cstheme="minorHAnsi"/>
                <w:bCs/>
                <w:sz w:val="18"/>
                <w:szCs w:val="18"/>
              </w:rPr>
            </w:pPr>
            <w:r w:rsidRPr="00D3434B">
              <w:rPr>
                <w:rFonts w:cstheme="minorHAnsi"/>
                <w:b/>
                <w:sz w:val="18"/>
                <w:szCs w:val="18"/>
              </w:rPr>
              <w:t>TE4</w:t>
            </w:r>
            <w:r w:rsidR="00104B47">
              <w:rPr>
                <w:rFonts w:cstheme="minorHAnsi"/>
                <w:b/>
                <w:sz w:val="18"/>
                <w:szCs w:val="18"/>
              </w:rPr>
              <w:t>9</w:t>
            </w:r>
          </w:p>
        </w:tc>
        <w:tc>
          <w:tcPr>
            <w:tcW w:w="1114" w:type="pct"/>
            <w:tcBorders>
              <w:top w:val="single" w:sz="6" w:space="0" w:color="000000"/>
              <w:left w:val="single" w:sz="6" w:space="0" w:color="000000"/>
              <w:bottom w:val="single" w:sz="6" w:space="0" w:color="000000"/>
              <w:right w:val="single" w:sz="6" w:space="0" w:color="000000"/>
            </w:tcBorders>
            <w:hideMark/>
          </w:tcPr>
          <w:p w14:paraId="436DFD12" w14:textId="0A5AC3A9" w:rsidR="00F86334" w:rsidRPr="00CA6CD3" w:rsidRDefault="00F86334">
            <w:pPr>
              <w:ind w:left="57" w:right="57"/>
              <w:rPr>
                <w:rFonts w:cstheme="minorHAnsi"/>
                <w:b/>
                <w:sz w:val="18"/>
                <w:szCs w:val="18"/>
              </w:rPr>
            </w:pPr>
            <w:r w:rsidRPr="00CA6CD3">
              <w:rPr>
                <w:rFonts w:cstheme="minorHAnsi"/>
                <w:bCs/>
                <w:sz w:val="18"/>
                <w:szCs w:val="18"/>
              </w:rPr>
              <w:t>CAMBRIDGE TEST</w:t>
            </w:r>
            <w:r w:rsidR="007D0FBA" w:rsidRPr="00CA6CD3">
              <w:rPr>
                <w:rFonts w:cstheme="minorHAnsi"/>
                <w:bCs/>
                <w:sz w:val="18"/>
                <w:szCs w:val="18"/>
              </w:rPr>
              <w:t>/</w:t>
            </w:r>
          </w:p>
        </w:tc>
        <w:tc>
          <w:tcPr>
            <w:tcW w:w="2341" w:type="pct"/>
            <w:tcBorders>
              <w:top w:val="single" w:sz="6" w:space="0" w:color="000000"/>
              <w:left w:val="single" w:sz="6" w:space="0" w:color="000000"/>
              <w:bottom w:val="single" w:sz="6" w:space="0" w:color="000000"/>
              <w:right w:val="single" w:sz="6" w:space="0" w:color="000000"/>
            </w:tcBorders>
          </w:tcPr>
          <w:p w14:paraId="6D9272D4" w14:textId="4F9EDA8E" w:rsidR="00D92D57" w:rsidRPr="00CA6CD3" w:rsidRDefault="00AD0B5A" w:rsidP="00D92D57">
            <w:pPr>
              <w:ind w:left="57" w:right="57"/>
              <w:jc w:val="both"/>
              <w:rPr>
                <w:rFonts w:cstheme="minorHAnsi"/>
                <w:sz w:val="18"/>
                <w:szCs w:val="18"/>
                <w:lang w:val="it-IT"/>
              </w:rPr>
            </w:pPr>
            <w:r w:rsidRPr="00CA6CD3">
              <w:rPr>
                <w:rFonts w:cstheme="minorHAnsi"/>
                <w:sz w:val="18"/>
                <w:szCs w:val="18"/>
                <w:lang w:val="it-IT"/>
              </w:rPr>
              <w:t xml:space="preserve">Piattaforma </w:t>
            </w:r>
            <w:r w:rsidR="00A24C88" w:rsidRPr="00CA6CD3">
              <w:rPr>
                <w:rFonts w:cstheme="minorHAnsi"/>
                <w:sz w:val="18"/>
                <w:szCs w:val="18"/>
                <w:lang w:val="it-IT"/>
              </w:rPr>
              <w:t xml:space="preserve">di svolgimento </w:t>
            </w:r>
            <w:r w:rsidR="00841954" w:rsidRPr="00CA6CD3">
              <w:rPr>
                <w:rFonts w:cstheme="minorHAnsi"/>
                <w:sz w:val="18"/>
                <w:szCs w:val="18"/>
                <w:lang w:val="it-IT"/>
              </w:rPr>
              <w:t xml:space="preserve">di esami </w:t>
            </w:r>
            <w:r w:rsidR="00A24C88" w:rsidRPr="00CA6CD3">
              <w:rPr>
                <w:rFonts w:cstheme="minorHAnsi"/>
                <w:sz w:val="18"/>
                <w:szCs w:val="18"/>
                <w:lang w:val="it-IT"/>
              </w:rPr>
              <w:t>in lingua straniera per il</w:t>
            </w:r>
            <w:r w:rsidR="00841954" w:rsidRPr="00CA6CD3">
              <w:rPr>
                <w:rFonts w:cstheme="minorHAnsi"/>
                <w:sz w:val="18"/>
                <w:szCs w:val="18"/>
                <w:lang w:val="it-IT"/>
              </w:rPr>
              <w:t xml:space="preserve"> conseguimento d</w:t>
            </w:r>
            <w:r w:rsidR="00A24C88" w:rsidRPr="00CA6CD3">
              <w:rPr>
                <w:rFonts w:cstheme="minorHAnsi"/>
                <w:sz w:val="18"/>
                <w:szCs w:val="18"/>
                <w:lang w:val="it-IT"/>
              </w:rPr>
              <w:t xml:space="preserve">el livello di </w:t>
            </w:r>
            <w:r w:rsidR="00841954" w:rsidRPr="00CA6CD3">
              <w:rPr>
                <w:rFonts w:cstheme="minorHAnsi"/>
                <w:sz w:val="18"/>
                <w:szCs w:val="18"/>
                <w:lang w:val="it-IT"/>
              </w:rPr>
              <w:t>certificazione linguistica</w:t>
            </w:r>
            <w:r w:rsidR="00A24C88" w:rsidRPr="00CA6CD3">
              <w:rPr>
                <w:rFonts w:cstheme="minorHAnsi"/>
                <w:sz w:val="18"/>
                <w:szCs w:val="18"/>
                <w:lang w:val="it-IT"/>
              </w:rPr>
              <w:t>,</w:t>
            </w:r>
            <w:r w:rsidR="00841954" w:rsidRPr="00CA6CD3">
              <w:rPr>
                <w:rFonts w:cstheme="minorHAnsi"/>
                <w:sz w:val="18"/>
                <w:szCs w:val="18"/>
                <w:lang w:val="it-IT"/>
              </w:rPr>
              <w:t xml:space="preserve"> da svolgere in modalità computer-based (computerizzata) presso il Centro Linguistico di Ateneo (CLA).</w:t>
            </w:r>
          </w:p>
        </w:tc>
        <w:tc>
          <w:tcPr>
            <w:tcW w:w="863" w:type="pct"/>
            <w:tcBorders>
              <w:top w:val="single" w:sz="6" w:space="0" w:color="000000"/>
              <w:left w:val="single" w:sz="6" w:space="0" w:color="000000"/>
              <w:bottom w:val="single" w:sz="6" w:space="0" w:color="000000"/>
              <w:right w:val="single" w:sz="6" w:space="0" w:color="000000"/>
            </w:tcBorders>
            <w:hideMark/>
          </w:tcPr>
          <w:p w14:paraId="264C204F" w14:textId="2EAA0976" w:rsidR="00F86334" w:rsidRPr="00CA6CD3" w:rsidRDefault="00AD0B5A">
            <w:pPr>
              <w:ind w:left="57" w:right="57"/>
              <w:rPr>
                <w:rFonts w:cstheme="minorHAnsi"/>
                <w:bCs/>
                <w:sz w:val="18"/>
                <w:szCs w:val="18"/>
              </w:rPr>
            </w:pPr>
            <w:r w:rsidRPr="00CA6CD3">
              <w:rPr>
                <w:rFonts w:cstheme="minorHAnsi"/>
                <w:bCs/>
                <w:sz w:val="18"/>
                <w:szCs w:val="18"/>
              </w:rPr>
              <w:t xml:space="preserve">Education First </w:t>
            </w:r>
            <w:r w:rsidR="00163B9A" w:rsidRPr="00CA6CD3">
              <w:rPr>
                <w:rFonts w:cstheme="minorHAnsi"/>
                <w:bCs/>
                <w:sz w:val="18"/>
                <w:szCs w:val="18"/>
              </w:rPr>
              <w:t>EF</w:t>
            </w:r>
            <w:r w:rsidRPr="00CA6CD3">
              <w:rPr>
                <w:rFonts w:cstheme="minorHAnsi"/>
                <w:bCs/>
                <w:sz w:val="18"/>
                <w:szCs w:val="18"/>
              </w:rPr>
              <w:t>-Italia</w:t>
            </w:r>
            <w:r w:rsidR="00163B9A" w:rsidRPr="00CA6CD3">
              <w:rPr>
                <w:rFonts w:cstheme="minorHAnsi"/>
                <w:bCs/>
                <w:sz w:val="18"/>
                <w:szCs w:val="18"/>
              </w:rPr>
              <w:t xml:space="preserve">  </w:t>
            </w:r>
          </w:p>
        </w:tc>
      </w:tr>
      <w:tr w:rsidR="007D0FBA" w14:paraId="6D474AAD"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26746AA0" w14:textId="1312833F" w:rsidR="007D0FBA" w:rsidRPr="00D3434B" w:rsidRDefault="006924E5" w:rsidP="007D0FBA">
            <w:pPr>
              <w:ind w:left="57" w:right="57"/>
              <w:rPr>
                <w:rFonts w:cstheme="minorHAnsi"/>
                <w:b/>
                <w:sz w:val="18"/>
                <w:szCs w:val="18"/>
              </w:rPr>
            </w:pPr>
            <w:r>
              <w:rPr>
                <w:rFonts w:cstheme="minorHAnsi"/>
                <w:b/>
                <w:sz w:val="18"/>
                <w:szCs w:val="18"/>
              </w:rPr>
              <w:t>TE50</w:t>
            </w:r>
          </w:p>
        </w:tc>
        <w:tc>
          <w:tcPr>
            <w:tcW w:w="1114" w:type="pct"/>
            <w:tcBorders>
              <w:top w:val="single" w:sz="6" w:space="0" w:color="000000"/>
              <w:left w:val="single" w:sz="6" w:space="0" w:color="000000"/>
              <w:bottom w:val="single" w:sz="6" w:space="0" w:color="000000"/>
              <w:right w:val="single" w:sz="6" w:space="0" w:color="000000"/>
            </w:tcBorders>
          </w:tcPr>
          <w:p w14:paraId="5B2B41BB" w14:textId="09327C7E" w:rsidR="007D0FBA" w:rsidRPr="00CB55A6" w:rsidRDefault="007D0FBA" w:rsidP="007D0FBA">
            <w:pPr>
              <w:ind w:left="57" w:right="57"/>
              <w:rPr>
                <w:rFonts w:cstheme="minorHAnsi"/>
                <w:bCs/>
                <w:sz w:val="18"/>
                <w:szCs w:val="18"/>
              </w:rPr>
            </w:pPr>
            <w:r w:rsidRPr="00CB55A6">
              <w:rPr>
                <w:rFonts w:cstheme="minorHAnsi"/>
                <w:bCs/>
                <w:sz w:val="18"/>
                <w:szCs w:val="18"/>
              </w:rPr>
              <w:t>CAMBRIDGE ESOL TEST/METRITESTS / PEARSON IELTS</w:t>
            </w:r>
          </w:p>
        </w:tc>
        <w:tc>
          <w:tcPr>
            <w:tcW w:w="2341" w:type="pct"/>
            <w:tcBorders>
              <w:top w:val="single" w:sz="6" w:space="0" w:color="000000"/>
              <w:left w:val="single" w:sz="6" w:space="0" w:color="000000"/>
              <w:bottom w:val="single" w:sz="6" w:space="0" w:color="000000"/>
              <w:right w:val="single" w:sz="6" w:space="0" w:color="000000"/>
            </w:tcBorders>
          </w:tcPr>
          <w:p w14:paraId="25859952" w14:textId="1C3359DF" w:rsidR="00D92D57" w:rsidRPr="00CB55A6" w:rsidRDefault="007D0FBA" w:rsidP="00D92D57">
            <w:pPr>
              <w:ind w:left="57" w:right="57"/>
              <w:jc w:val="both"/>
              <w:rPr>
                <w:rFonts w:cstheme="minorHAnsi"/>
                <w:sz w:val="18"/>
                <w:szCs w:val="18"/>
                <w:lang w:val="it-IT"/>
              </w:rPr>
            </w:pPr>
            <w:r w:rsidRPr="00CB55A6">
              <w:rPr>
                <w:rFonts w:cstheme="minorHAnsi"/>
                <w:sz w:val="18"/>
                <w:szCs w:val="18"/>
                <w:lang w:val="it-IT"/>
              </w:rPr>
              <w:t>Piattaforma di svolgimento di esami in lingua straniera per il conseguimento del livello di certificazione linguistica, da svolgere in modalità computer-based (computerizzata) presso il Centro Linguistico di Ateneo (CLA).</w:t>
            </w:r>
          </w:p>
        </w:tc>
        <w:tc>
          <w:tcPr>
            <w:tcW w:w="863" w:type="pct"/>
            <w:tcBorders>
              <w:top w:val="single" w:sz="6" w:space="0" w:color="000000"/>
              <w:left w:val="single" w:sz="6" w:space="0" w:color="000000"/>
              <w:bottom w:val="single" w:sz="6" w:space="0" w:color="000000"/>
              <w:right w:val="single" w:sz="6" w:space="0" w:color="000000"/>
            </w:tcBorders>
          </w:tcPr>
          <w:p w14:paraId="1157B855" w14:textId="452DBDDA" w:rsidR="007D0FBA" w:rsidRPr="007D0FBA" w:rsidRDefault="007D0FBA" w:rsidP="007D0FBA">
            <w:pPr>
              <w:ind w:left="57" w:right="57"/>
              <w:rPr>
                <w:rFonts w:cstheme="minorHAnsi"/>
                <w:bCs/>
                <w:sz w:val="18"/>
                <w:szCs w:val="18"/>
                <w:highlight w:val="yellow"/>
              </w:rPr>
            </w:pPr>
            <w:r w:rsidRPr="00CB55A6">
              <w:rPr>
                <w:rFonts w:cstheme="minorHAnsi"/>
                <w:bCs/>
                <w:sz w:val="18"/>
                <w:szCs w:val="18"/>
              </w:rPr>
              <w:t xml:space="preserve">British Council </w:t>
            </w:r>
          </w:p>
        </w:tc>
      </w:tr>
      <w:tr w:rsidR="007D0FBA" w14:paraId="4A97C5FA"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408DA79A" w14:textId="1B59407F" w:rsidR="007D0FBA" w:rsidRPr="00D3434B" w:rsidRDefault="007D0FBA" w:rsidP="007D0FBA">
            <w:pPr>
              <w:ind w:left="57" w:right="57"/>
              <w:rPr>
                <w:rFonts w:cstheme="minorHAnsi"/>
                <w:bCs/>
                <w:sz w:val="18"/>
                <w:szCs w:val="18"/>
              </w:rPr>
            </w:pPr>
            <w:r w:rsidRPr="00D3434B">
              <w:rPr>
                <w:rFonts w:cstheme="minorHAnsi"/>
                <w:b/>
                <w:sz w:val="18"/>
                <w:szCs w:val="18"/>
              </w:rPr>
              <w:t>TE</w:t>
            </w:r>
            <w:r>
              <w:rPr>
                <w:rFonts w:cstheme="minorHAnsi"/>
                <w:b/>
                <w:sz w:val="18"/>
                <w:szCs w:val="18"/>
              </w:rPr>
              <w:t>5</w:t>
            </w:r>
            <w:r w:rsidR="006924E5">
              <w:rPr>
                <w:rFonts w:cstheme="minorHAnsi"/>
                <w:b/>
                <w:sz w:val="18"/>
                <w:szCs w:val="18"/>
              </w:rPr>
              <w:t>1</w:t>
            </w:r>
          </w:p>
        </w:tc>
        <w:tc>
          <w:tcPr>
            <w:tcW w:w="1114" w:type="pct"/>
            <w:tcBorders>
              <w:top w:val="single" w:sz="6" w:space="0" w:color="000000"/>
              <w:left w:val="single" w:sz="6" w:space="0" w:color="000000"/>
              <w:bottom w:val="single" w:sz="6" w:space="0" w:color="000000"/>
              <w:right w:val="single" w:sz="6" w:space="0" w:color="000000"/>
            </w:tcBorders>
            <w:hideMark/>
          </w:tcPr>
          <w:p w14:paraId="15638F59" w14:textId="77777777" w:rsidR="007D0FBA" w:rsidRPr="0048432B" w:rsidRDefault="007D0FBA" w:rsidP="007D0FBA">
            <w:pPr>
              <w:ind w:left="57" w:right="57"/>
              <w:rPr>
                <w:rFonts w:cstheme="minorHAnsi"/>
                <w:b/>
                <w:sz w:val="18"/>
                <w:szCs w:val="18"/>
              </w:rPr>
            </w:pPr>
            <w:r w:rsidRPr="0048432B">
              <w:rPr>
                <w:rFonts w:cstheme="minorHAnsi"/>
                <w:bCs/>
                <w:sz w:val="18"/>
                <w:szCs w:val="18"/>
              </w:rPr>
              <w:t>TELC</w:t>
            </w:r>
          </w:p>
        </w:tc>
        <w:tc>
          <w:tcPr>
            <w:tcW w:w="2341" w:type="pct"/>
            <w:tcBorders>
              <w:top w:val="single" w:sz="6" w:space="0" w:color="000000"/>
              <w:left w:val="single" w:sz="6" w:space="0" w:color="000000"/>
              <w:bottom w:val="single" w:sz="6" w:space="0" w:color="000000"/>
              <w:right w:val="single" w:sz="6" w:space="0" w:color="000000"/>
            </w:tcBorders>
          </w:tcPr>
          <w:p w14:paraId="277EF8FD" w14:textId="790B8325" w:rsidR="00D92D57" w:rsidRPr="0048432B" w:rsidRDefault="007D0FBA" w:rsidP="00D92D57">
            <w:pPr>
              <w:ind w:left="57" w:right="57"/>
              <w:jc w:val="both"/>
              <w:rPr>
                <w:rFonts w:cstheme="minorHAnsi"/>
                <w:sz w:val="18"/>
                <w:szCs w:val="18"/>
                <w:lang w:val="it-IT"/>
              </w:rPr>
            </w:pPr>
            <w:r w:rsidRPr="0048432B">
              <w:rPr>
                <w:rFonts w:cstheme="minorHAnsi"/>
                <w:sz w:val="18"/>
                <w:szCs w:val="18"/>
                <w:lang w:val="it-IT"/>
              </w:rPr>
              <w:t>Piattaforma di svolgimento di esami in lingua straniera per il conseguimento del livello di certificazione linguistica, da svolgere in modalità computer-based (computerizzata) presso il Centro Linguistico di Ateneo (CLA).</w:t>
            </w:r>
          </w:p>
        </w:tc>
        <w:tc>
          <w:tcPr>
            <w:tcW w:w="863" w:type="pct"/>
            <w:tcBorders>
              <w:top w:val="single" w:sz="6" w:space="0" w:color="000000"/>
              <w:left w:val="single" w:sz="6" w:space="0" w:color="000000"/>
              <w:bottom w:val="single" w:sz="6" w:space="0" w:color="000000"/>
              <w:right w:val="single" w:sz="6" w:space="0" w:color="000000"/>
            </w:tcBorders>
            <w:hideMark/>
          </w:tcPr>
          <w:p w14:paraId="4D22C977" w14:textId="178FB81A" w:rsidR="007D0FBA" w:rsidRPr="0048432B" w:rsidRDefault="007D0FBA" w:rsidP="007D0FBA">
            <w:pPr>
              <w:ind w:left="57" w:right="57"/>
              <w:rPr>
                <w:rFonts w:cstheme="minorHAnsi"/>
                <w:bCs/>
                <w:sz w:val="18"/>
                <w:szCs w:val="18"/>
              </w:rPr>
            </w:pPr>
            <w:r w:rsidRPr="0048432B">
              <w:rPr>
                <w:rFonts w:cstheme="minorHAnsi"/>
                <w:bCs/>
                <w:sz w:val="18"/>
                <w:szCs w:val="18"/>
              </w:rPr>
              <w:t>TELC gGmbH Language test</w:t>
            </w:r>
          </w:p>
        </w:tc>
      </w:tr>
      <w:tr w:rsidR="007D0FBA" w14:paraId="195EEBFE"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15FEE76D" w14:textId="4A86B346" w:rsidR="007D0FBA" w:rsidRPr="00D3434B" w:rsidRDefault="007D0FBA" w:rsidP="007D0FBA">
            <w:pPr>
              <w:ind w:left="57" w:right="57"/>
              <w:rPr>
                <w:rFonts w:cstheme="minorHAnsi"/>
                <w:b/>
                <w:sz w:val="18"/>
                <w:szCs w:val="18"/>
              </w:rPr>
            </w:pPr>
            <w:r>
              <w:rPr>
                <w:rFonts w:cstheme="minorHAnsi"/>
                <w:b/>
                <w:sz w:val="18"/>
                <w:szCs w:val="18"/>
              </w:rPr>
              <w:t>TE5</w:t>
            </w:r>
            <w:r w:rsidR="006924E5">
              <w:rPr>
                <w:rFonts w:cstheme="minorHAnsi"/>
                <w:b/>
                <w:sz w:val="18"/>
                <w:szCs w:val="18"/>
              </w:rPr>
              <w:t>2</w:t>
            </w:r>
          </w:p>
        </w:tc>
        <w:tc>
          <w:tcPr>
            <w:tcW w:w="1114" w:type="pct"/>
            <w:tcBorders>
              <w:top w:val="single" w:sz="6" w:space="0" w:color="000000"/>
              <w:left w:val="single" w:sz="6" w:space="0" w:color="000000"/>
              <w:bottom w:val="single" w:sz="6" w:space="0" w:color="000000"/>
              <w:right w:val="single" w:sz="6" w:space="0" w:color="000000"/>
            </w:tcBorders>
          </w:tcPr>
          <w:p w14:paraId="7D635580" w14:textId="77777777" w:rsidR="007D0FBA" w:rsidRPr="00ED3C61" w:rsidRDefault="007D0FBA" w:rsidP="007D0FBA">
            <w:pPr>
              <w:ind w:left="57" w:right="57"/>
              <w:rPr>
                <w:rFonts w:cstheme="minorHAnsi"/>
                <w:sz w:val="18"/>
                <w:szCs w:val="18"/>
                <w:lang w:val="fr-FR"/>
              </w:rPr>
            </w:pPr>
            <w:r w:rsidRPr="00ED3C61">
              <w:rPr>
                <w:rFonts w:cstheme="minorHAnsi"/>
                <w:sz w:val="18"/>
                <w:szCs w:val="18"/>
                <w:lang w:val="fr-FR"/>
              </w:rPr>
              <w:t>TEST DE CONNAISSANCE DU FRANÇAIS/</w:t>
            </w:r>
          </w:p>
          <w:p w14:paraId="6F00FB90" w14:textId="18472BAD" w:rsidR="007D0FBA" w:rsidRPr="00ED3C61" w:rsidRDefault="007D0FBA" w:rsidP="007D0FBA">
            <w:pPr>
              <w:ind w:left="57" w:right="57"/>
              <w:rPr>
                <w:rFonts w:cstheme="minorHAnsi"/>
                <w:bCs/>
                <w:sz w:val="18"/>
                <w:szCs w:val="18"/>
              </w:rPr>
            </w:pPr>
            <w:r w:rsidRPr="00ED3C61">
              <w:rPr>
                <w:rFonts w:cstheme="minorHAnsi"/>
                <w:bCs/>
                <w:sz w:val="18"/>
                <w:szCs w:val="18"/>
                <w:lang w:val="fr-FR"/>
              </w:rPr>
              <w:t xml:space="preserve"> </w:t>
            </w:r>
            <w:r w:rsidRPr="00ED3C61">
              <w:rPr>
                <w:rFonts w:cstheme="minorHAnsi"/>
                <w:bCs/>
                <w:sz w:val="18"/>
                <w:szCs w:val="18"/>
              </w:rPr>
              <w:t>FEI</w:t>
            </w:r>
          </w:p>
        </w:tc>
        <w:tc>
          <w:tcPr>
            <w:tcW w:w="2341" w:type="pct"/>
            <w:tcBorders>
              <w:top w:val="single" w:sz="6" w:space="0" w:color="000000"/>
              <w:left w:val="single" w:sz="6" w:space="0" w:color="000000"/>
              <w:bottom w:val="single" w:sz="6" w:space="0" w:color="000000"/>
              <w:right w:val="single" w:sz="6" w:space="0" w:color="000000"/>
            </w:tcBorders>
          </w:tcPr>
          <w:p w14:paraId="13BFC1A5" w14:textId="20C38276" w:rsidR="007D0FBA" w:rsidRPr="00ED3C61" w:rsidRDefault="007D0FBA" w:rsidP="007D0FBA">
            <w:pPr>
              <w:ind w:left="57" w:right="57"/>
              <w:jc w:val="both"/>
              <w:rPr>
                <w:rFonts w:cstheme="minorHAnsi"/>
                <w:sz w:val="18"/>
                <w:szCs w:val="18"/>
                <w:lang w:val="it-IT"/>
              </w:rPr>
            </w:pPr>
            <w:r w:rsidRPr="00ED3C61">
              <w:rPr>
                <w:rFonts w:cstheme="minorHAnsi"/>
                <w:sz w:val="18"/>
                <w:szCs w:val="18"/>
                <w:lang w:val="it-IT"/>
              </w:rPr>
              <w:t xml:space="preserve">Piattaforma di svolgimento di esami in lingua straniera per il conseguimento del livello di certificazione linguistica, da svolgere in modalità computer-based (computerizzata) presso il Centro Linguistico di Ateneo (CLA). </w:t>
            </w:r>
          </w:p>
        </w:tc>
        <w:tc>
          <w:tcPr>
            <w:tcW w:w="863" w:type="pct"/>
            <w:tcBorders>
              <w:top w:val="single" w:sz="6" w:space="0" w:color="000000"/>
              <w:left w:val="single" w:sz="6" w:space="0" w:color="000000"/>
              <w:bottom w:val="single" w:sz="6" w:space="0" w:color="000000"/>
              <w:right w:val="single" w:sz="6" w:space="0" w:color="000000"/>
            </w:tcBorders>
          </w:tcPr>
          <w:p w14:paraId="3E749402" w14:textId="6865B451" w:rsidR="007D0FBA" w:rsidRPr="00ED3C61" w:rsidRDefault="007D0FBA" w:rsidP="007D0FBA">
            <w:pPr>
              <w:ind w:left="57" w:right="57"/>
              <w:rPr>
                <w:rFonts w:cstheme="minorHAnsi"/>
                <w:bCs/>
                <w:sz w:val="18"/>
                <w:szCs w:val="18"/>
                <w:lang w:val="it-IT"/>
              </w:rPr>
            </w:pPr>
            <w:r w:rsidRPr="00ED3C61">
              <w:rPr>
                <w:rFonts w:cstheme="minorHAnsi"/>
                <w:sz w:val="18"/>
                <w:szCs w:val="18"/>
                <w:lang w:val="it-IT"/>
              </w:rPr>
              <w:t>France Éducation international (FEi)</w:t>
            </w:r>
          </w:p>
        </w:tc>
      </w:tr>
      <w:tr w:rsidR="007D0FBA" w14:paraId="0B796F17"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135B4881" w14:textId="5CE278BE" w:rsidR="007D0FBA" w:rsidRPr="00D3434B" w:rsidRDefault="006924E5" w:rsidP="007D0FBA">
            <w:pPr>
              <w:ind w:left="57" w:right="57"/>
              <w:rPr>
                <w:rFonts w:cstheme="minorHAnsi"/>
                <w:b/>
                <w:sz w:val="18"/>
                <w:szCs w:val="18"/>
              </w:rPr>
            </w:pPr>
            <w:r>
              <w:rPr>
                <w:rFonts w:cstheme="minorHAnsi"/>
                <w:b/>
                <w:sz w:val="18"/>
                <w:szCs w:val="18"/>
              </w:rPr>
              <w:t>TE5</w:t>
            </w:r>
            <w:r w:rsidR="00D92D57">
              <w:rPr>
                <w:rFonts w:cstheme="minorHAnsi"/>
                <w:b/>
                <w:sz w:val="18"/>
                <w:szCs w:val="18"/>
              </w:rPr>
              <w:t>3</w:t>
            </w:r>
          </w:p>
        </w:tc>
        <w:tc>
          <w:tcPr>
            <w:tcW w:w="1114" w:type="pct"/>
            <w:tcBorders>
              <w:top w:val="single" w:sz="6" w:space="0" w:color="000000"/>
              <w:left w:val="single" w:sz="6" w:space="0" w:color="000000"/>
              <w:bottom w:val="single" w:sz="6" w:space="0" w:color="000000"/>
              <w:right w:val="single" w:sz="6" w:space="0" w:color="000000"/>
            </w:tcBorders>
          </w:tcPr>
          <w:p w14:paraId="2FF945B2" w14:textId="690A7894" w:rsidR="007D0FBA" w:rsidRPr="00440F65" w:rsidRDefault="007D0FBA" w:rsidP="007D0FBA">
            <w:pPr>
              <w:ind w:left="57" w:right="57"/>
              <w:rPr>
                <w:rFonts w:cstheme="minorHAnsi"/>
                <w:bCs/>
                <w:sz w:val="18"/>
                <w:szCs w:val="18"/>
              </w:rPr>
            </w:pPr>
            <w:r w:rsidRPr="00440F65">
              <w:rPr>
                <w:rFonts w:cstheme="minorHAnsi"/>
                <w:bCs/>
                <w:sz w:val="18"/>
                <w:szCs w:val="18"/>
              </w:rPr>
              <w:t>TOEIC/TOEFL</w:t>
            </w:r>
          </w:p>
        </w:tc>
        <w:tc>
          <w:tcPr>
            <w:tcW w:w="2341" w:type="pct"/>
            <w:tcBorders>
              <w:top w:val="single" w:sz="6" w:space="0" w:color="000000"/>
              <w:left w:val="single" w:sz="6" w:space="0" w:color="000000"/>
              <w:bottom w:val="single" w:sz="6" w:space="0" w:color="000000"/>
              <w:right w:val="single" w:sz="6" w:space="0" w:color="000000"/>
            </w:tcBorders>
          </w:tcPr>
          <w:p w14:paraId="08F3866C" w14:textId="46A394D0" w:rsidR="007D0FBA" w:rsidRPr="00440F65" w:rsidRDefault="007D0FBA" w:rsidP="007D0FBA">
            <w:pPr>
              <w:ind w:left="57" w:right="57"/>
              <w:jc w:val="both"/>
              <w:rPr>
                <w:rFonts w:cstheme="minorHAnsi"/>
                <w:sz w:val="18"/>
                <w:szCs w:val="18"/>
              </w:rPr>
            </w:pPr>
            <w:r w:rsidRPr="00440F65">
              <w:rPr>
                <w:rFonts w:cstheme="minorHAnsi"/>
                <w:sz w:val="18"/>
                <w:szCs w:val="18"/>
                <w:lang w:val="it-IT"/>
              </w:rPr>
              <w:t xml:space="preserve">Piattaforma di svolgimento di esami in lingua straniera per il conseguimento del livello di certificazione linguistica, da svolgere in modalità computer-based (computerizzata) presso il </w:t>
            </w:r>
            <w:r w:rsidRPr="00440F65">
              <w:rPr>
                <w:rFonts w:cstheme="minorHAnsi"/>
                <w:sz w:val="18"/>
                <w:szCs w:val="18"/>
                <w:lang w:val="it-IT"/>
              </w:rPr>
              <w:lastRenderedPageBreak/>
              <w:t xml:space="preserve">Centro Linguistico di Ateneo (CLA). </w:t>
            </w:r>
            <w:r w:rsidRPr="00440F65">
              <w:rPr>
                <w:rFonts w:cstheme="minorHAnsi"/>
                <w:sz w:val="18"/>
                <w:szCs w:val="18"/>
              </w:rPr>
              <w:t>Test of English as a Foreign Language (TOEFL) e del Test of English for International Communication (TOEIC).</w:t>
            </w:r>
          </w:p>
        </w:tc>
        <w:tc>
          <w:tcPr>
            <w:tcW w:w="863" w:type="pct"/>
            <w:tcBorders>
              <w:top w:val="single" w:sz="6" w:space="0" w:color="000000"/>
              <w:left w:val="single" w:sz="6" w:space="0" w:color="000000"/>
              <w:bottom w:val="single" w:sz="6" w:space="0" w:color="000000"/>
              <w:right w:val="single" w:sz="6" w:space="0" w:color="000000"/>
            </w:tcBorders>
          </w:tcPr>
          <w:p w14:paraId="01789F07" w14:textId="64343B94" w:rsidR="007D0FBA" w:rsidRPr="00440F65" w:rsidRDefault="007D0FBA" w:rsidP="007D0FBA">
            <w:pPr>
              <w:ind w:left="57" w:right="57"/>
              <w:rPr>
                <w:rFonts w:cstheme="minorHAnsi"/>
                <w:sz w:val="18"/>
                <w:szCs w:val="18"/>
                <w:lang w:val="it-IT"/>
              </w:rPr>
            </w:pPr>
            <w:r w:rsidRPr="00440F65">
              <w:rPr>
                <w:rFonts w:cstheme="minorHAnsi"/>
                <w:sz w:val="18"/>
                <w:szCs w:val="18"/>
                <w:lang w:val="it-IT"/>
              </w:rPr>
              <w:lastRenderedPageBreak/>
              <w:t>Educational Testing Service (ETS)</w:t>
            </w:r>
          </w:p>
        </w:tc>
      </w:tr>
      <w:tr w:rsidR="007D0FBA" w14:paraId="61BF584E"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3B92E94D" w14:textId="454060E3" w:rsidR="007D0FBA" w:rsidRPr="00D3434B" w:rsidRDefault="007D0FBA" w:rsidP="007D0FBA">
            <w:pPr>
              <w:ind w:left="57" w:right="57"/>
              <w:rPr>
                <w:rFonts w:cstheme="minorHAnsi"/>
                <w:bCs/>
                <w:sz w:val="18"/>
                <w:szCs w:val="18"/>
              </w:rPr>
            </w:pPr>
            <w:r w:rsidRPr="00D3434B">
              <w:rPr>
                <w:rFonts w:cstheme="minorHAnsi"/>
                <w:b/>
                <w:sz w:val="18"/>
                <w:szCs w:val="18"/>
              </w:rPr>
              <w:t>TE</w:t>
            </w:r>
            <w:r>
              <w:rPr>
                <w:rFonts w:cstheme="minorHAnsi"/>
                <w:b/>
                <w:sz w:val="18"/>
                <w:szCs w:val="18"/>
              </w:rPr>
              <w:t>5</w:t>
            </w:r>
            <w:r w:rsidR="00D92D57">
              <w:rPr>
                <w:rFonts w:cstheme="minorHAnsi"/>
                <w:b/>
                <w:sz w:val="18"/>
                <w:szCs w:val="18"/>
              </w:rPr>
              <w:t>4</w:t>
            </w:r>
          </w:p>
        </w:tc>
        <w:tc>
          <w:tcPr>
            <w:tcW w:w="1114" w:type="pct"/>
            <w:tcBorders>
              <w:top w:val="single" w:sz="6" w:space="0" w:color="000000"/>
              <w:left w:val="single" w:sz="6" w:space="0" w:color="000000"/>
              <w:bottom w:val="single" w:sz="6" w:space="0" w:color="000000"/>
              <w:right w:val="single" w:sz="6" w:space="0" w:color="000000"/>
            </w:tcBorders>
            <w:hideMark/>
          </w:tcPr>
          <w:p w14:paraId="0E0D14E1" w14:textId="77777777" w:rsidR="007D0FBA" w:rsidRPr="000E6522" w:rsidRDefault="007D0FBA" w:rsidP="007D0FBA">
            <w:pPr>
              <w:ind w:left="57" w:right="57"/>
              <w:rPr>
                <w:rFonts w:cstheme="minorHAnsi"/>
                <w:bCs/>
                <w:sz w:val="18"/>
                <w:szCs w:val="18"/>
              </w:rPr>
            </w:pPr>
            <w:r w:rsidRPr="000E6522">
              <w:rPr>
                <w:rFonts w:cstheme="minorHAnsi"/>
                <w:bCs/>
                <w:sz w:val="18"/>
                <w:szCs w:val="18"/>
              </w:rPr>
              <w:t>PASSWEB</w:t>
            </w:r>
          </w:p>
        </w:tc>
        <w:tc>
          <w:tcPr>
            <w:tcW w:w="2341" w:type="pct"/>
            <w:tcBorders>
              <w:top w:val="single" w:sz="6" w:space="0" w:color="000000"/>
              <w:left w:val="single" w:sz="6" w:space="0" w:color="000000"/>
              <w:bottom w:val="single" w:sz="6" w:space="0" w:color="000000"/>
              <w:right w:val="single" w:sz="6" w:space="0" w:color="000000"/>
            </w:tcBorders>
          </w:tcPr>
          <w:p w14:paraId="26E6B06A" w14:textId="741B861A" w:rsidR="007D0FBA" w:rsidRPr="000E6522" w:rsidRDefault="007D0FBA" w:rsidP="007D0FBA">
            <w:pPr>
              <w:ind w:left="57" w:right="57"/>
              <w:jc w:val="both"/>
              <w:rPr>
                <w:rFonts w:cstheme="minorHAnsi"/>
                <w:b/>
                <w:sz w:val="18"/>
                <w:szCs w:val="18"/>
                <w:lang w:val="it-IT"/>
              </w:rPr>
            </w:pPr>
            <w:r w:rsidRPr="000E6522">
              <w:rPr>
                <w:rFonts w:cstheme="minorHAnsi"/>
                <w:bCs/>
                <w:sz w:val="18"/>
                <w:szCs w:val="18"/>
                <w:lang w:val="it-IT"/>
              </w:rPr>
              <w:t xml:space="preserve">Procedura online per la gestione della posizione assicurativa di un iscritto alle gestioni pubbliche INPS, a disposizione degli operatori delle sedi INPS, enti, amministrazioni e datori di lavoro. Passweb è il canale di colloquio privilegiato e bidirezionale tra l'Istituto e i datori di lavoro pubblici, attraverso il quale è possibile sottoporre o ricevere le esigenze di verifica e di sistemazione della posizione assicurativa. </w:t>
            </w:r>
          </w:p>
        </w:tc>
        <w:tc>
          <w:tcPr>
            <w:tcW w:w="863" w:type="pct"/>
            <w:tcBorders>
              <w:top w:val="single" w:sz="6" w:space="0" w:color="000000"/>
              <w:left w:val="single" w:sz="6" w:space="0" w:color="000000"/>
              <w:bottom w:val="single" w:sz="6" w:space="0" w:color="000000"/>
              <w:right w:val="single" w:sz="6" w:space="0" w:color="000000"/>
            </w:tcBorders>
            <w:hideMark/>
          </w:tcPr>
          <w:p w14:paraId="7B0AA094" w14:textId="77777777" w:rsidR="007D0FBA" w:rsidRPr="000E6522" w:rsidRDefault="007D0FBA" w:rsidP="007D0FBA">
            <w:pPr>
              <w:ind w:left="57" w:right="57"/>
              <w:rPr>
                <w:rFonts w:cstheme="minorHAnsi"/>
                <w:bCs/>
                <w:sz w:val="18"/>
                <w:szCs w:val="18"/>
              </w:rPr>
            </w:pPr>
            <w:r w:rsidRPr="000E6522">
              <w:rPr>
                <w:rFonts w:cstheme="minorHAnsi"/>
                <w:bCs/>
                <w:sz w:val="18"/>
                <w:szCs w:val="18"/>
              </w:rPr>
              <w:t>INPS</w:t>
            </w:r>
          </w:p>
        </w:tc>
      </w:tr>
      <w:tr w:rsidR="007D0FBA" w14:paraId="5D0A2C0E"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04ABA2FF" w14:textId="756A946C" w:rsidR="007D0FBA" w:rsidRPr="00D3434B" w:rsidRDefault="007D0FBA" w:rsidP="007D0FBA">
            <w:pPr>
              <w:ind w:left="57" w:right="57"/>
              <w:rPr>
                <w:rFonts w:cstheme="minorHAnsi"/>
                <w:bCs/>
                <w:sz w:val="18"/>
                <w:szCs w:val="18"/>
              </w:rPr>
            </w:pPr>
            <w:r w:rsidRPr="00D3434B">
              <w:rPr>
                <w:rFonts w:cstheme="minorHAnsi"/>
                <w:b/>
                <w:sz w:val="18"/>
                <w:szCs w:val="18"/>
              </w:rPr>
              <w:t>TE</w:t>
            </w:r>
            <w:r>
              <w:rPr>
                <w:rFonts w:cstheme="minorHAnsi"/>
                <w:b/>
                <w:sz w:val="18"/>
                <w:szCs w:val="18"/>
              </w:rPr>
              <w:t>5</w:t>
            </w:r>
            <w:r w:rsidR="00D92D57">
              <w:rPr>
                <w:rFonts w:cstheme="minorHAnsi"/>
                <w:b/>
                <w:sz w:val="18"/>
                <w:szCs w:val="18"/>
              </w:rPr>
              <w:t>5</w:t>
            </w:r>
          </w:p>
        </w:tc>
        <w:tc>
          <w:tcPr>
            <w:tcW w:w="1114" w:type="pct"/>
            <w:tcBorders>
              <w:top w:val="single" w:sz="6" w:space="0" w:color="000000"/>
              <w:left w:val="single" w:sz="6" w:space="0" w:color="000000"/>
              <w:bottom w:val="single" w:sz="6" w:space="0" w:color="000000"/>
              <w:right w:val="single" w:sz="6" w:space="0" w:color="000000"/>
            </w:tcBorders>
            <w:hideMark/>
          </w:tcPr>
          <w:p w14:paraId="4798D160" w14:textId="23642076" w:rsidR="007D0FBA" w:rsidRPr="000E6522" w:rsidRDefault="007D0FBA" w:rsidP="007D0FBA">
            <w:pPr>
              <w:ind w:left="57" w:right="57"/>
              <w:rPr>
                <w:rFonts w:cstheme="minorHAnsi"/>
                <w:bCs/>
                <w:sz w:val="18"/>
                <w:szCs w:val="18"/>
              </w:rPr>
            </w:pPr>
            <w:r w:rsidRPr="000E6522">
              <w:rPr>
                <w:rFonts w:cstheme="minorHAnsi"/>
                <w:bCs/>
                <w:sz w:val="18"/>
                <w:szCs w:val="18"/>
              </w:rPr>
              <w:t>Rilevazione ‘Good Practice’</w:t>
            </w:r>
          </w:p>
        </w:tc>
        <w:tc>
          <w:tcPr>
            <w:tcW w:w="2341" w:type="pct"/>
            <w:tcBorders>
              <w:top w:val="single" w:sz="6" w:space="0" w:color="000000"/>
              <w:left w:val="single" w:sz="6" w:space="0" w:color="000000"/>
              <w:bottom w:val="single" w:sz="6" w:space="0" w:color="000000"/>
              <w:right w:val="single" w:sz="6" w:space="0" w:color="000000"/>
            </w:tcBorders>
          </w:tcPr>
          <w:p w14:paraId="4CA52751" w14:textId="3FB9E39A" w:rsidR="007D0FBA" w:rsidRPr="000E6522" w:rsidRDefault="007D0FBA" w:rsidP="007D0FBA">
            <w:pPr>
              <w:ind w:left="57" w:right="57"/>
              <w:jc w:val="both"/>
              <w:rPr>
                <w:rFonts w:cstheme="minorHAnsi"/>
                <w:bCs/>
                <w:sz w:val="18"/>
                <w:szCs w:val="18"/>
                <w:lang w:val="it-IT"/>
              </w:rPr>
            </w:pPr>
            <w:r w:rsidRPr="000E6522">
              <w:rPr>
                <w:rFonts w:cstheme="minorHAnsi"/>
                <w:bCs/>
                <w:sz w:val="18"/>
                <w:szCs w:val="18"/>
                <w:lang w:val="it-IT"/>
              </w:rPr>
              <w:t xml:space="preserve">Procedura on line per la customer satisfaction volta all’effettuazione di un’analisi di benchmarking con le altre Università aderenti al progetto nazionale ‘Good Practice’ coordinato dal Politecnico di Milano MIP, al fine di comparare le prestazioni dei servizi di supporto universitari su tre assi: efficienza, efficacia oggettiva ed efficacia percepita. </w:t>
            </w:r>
          </w:p>
        </w:tc>
        <w:tc>
          <w:tcPr>
            <w:tcW w:w="863" w:type="pct"/>
            <w:tcBorders>
              <w:top w:val="single" w:sz="6" w:space="0" w:color="000000"/>
              <w:left w:val="single" w:sz="6" w:space="0" w:color="000000"/>
              <w:bottom w:val="single" w:sz="6" w:space="0" w:color="000000"/>
              <w:right w:val="single" w:sz="6" w:space="0" w:color="000000"/>
            </w:tcBorders>
            <w:hideMark/>
          </w:tcPr>
          <w:p w14:paraId="76E2274A" w14:textId="1E1E09D6" w:rsidR="007D0FBA" w:rsidRPr="000E6522" w:rsidRDefault="007D0FBA" w:rsidP="007D0FBA">
            <w:pPr>
              <w:ind w:left="57" w:right="57"/>
              <w:rPr>
                <w:rFonts w:cstheme="minorHAnsi"/>
                <w:bCs/>
                <w:sz w:val="18"/>
                <w:szCs w:val="18"/>
              </w:rPr>
            </w:pPr>
            <w:r w:rsidRPr="000E6522">
              <w:rPr>
                <w:rFonts w:cstheme="minorHAnsi"/>
                <w:bCs/>
                <w:sz w:val="18"/>
                <w:szCs w:val="18"/>
              </w:rPr>
              <w:t>POLITECNICO DI MILANO (MIP)</w:t>
            </w:r>
          </w:p>
        </w:tc>
      </w:tr>
      <w:tr w:rsidR="007D0FBA" w14:paraId="6A874C3F"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6A48FDC2" w14:textId="119ECFBC" w:rsidR="007D0FBA" w:rsidRDefault="007D0FBA" w:rsidP="007D0FBA">
            <w:pPr>
              <w:ind w:left="57" w:right="57"/>
              <w:rPr>
                <w:rFonts w:cstheme="minorHAnsi"/>
                <w:bCs/>
                <w:sz w:val="18"/>
                <w:szCs w:val="18"/>
                <w:highlight w:val="yellow"/>
              </w:rPr>
            </w:pPr>
            <w:r w:rsidRPr="0014700E">
              <w:rPr>
                <w:rFonts w:cstheme="minorHAnsi"/>
                <w:b/>
                <w:sz w:val="18"/>
                <w:szCs w:val="18"/>
              </w:rPr>
              <w:t>TE</w:t>
            </w:r>
            <w:r>
              <w:rPr>
                <w:rFonts w:cstheme="minorHAnsi"/>
                <w:b/>
                <w:sz w:val="18"/>
                <w:szCs w:val="18"/>
              </w:rPr>
              <w:t>5</w:t>
            </w:r>
            <w:r w:rsidR="00D92D57">
              <w:rPr>
                <w:rFonts w:cstheme="minorHAnsi"/>
                <w:b/>
                <w:sz w:val="18"/>
                <w:szCs w:val="18"/>
              </w:rPr>
              <w:t>6</w:t>
            </w:r>
          </w:p>
        </w:tc>
        <w:tc>
          <w:tcPr>
            <w:tcW w:w="1114" w:type="pct"/>
            <w:tcBorders>
              <w:top w:val="single" w:sz="6" w:space="0" w:color="000000"/>
              <w:left w:val="single" w:sz="6" w:space="0" w:color="000000"/>
              <w:bottom w:val="single" w:sz="6" w:space="0" w:color="000000"/>
              <w:right w:val="single" w:sz="6" w:space="0" w:color="000000"/>
            </w:tcBorders>
            <w:hideMark/>
          </w:tcPr>
          <w:p w14:paraId="0D3BF22B" w14:textId="77777777" w:rsidR="007D0FBA" w:rsidRPr="000E6522" w:rsidRDefault="007D0FBA" w:rsidP="007D0FBA">
            <w:pPr>
              <w:ind w:left="57" w:right="57"/>
              <w:rPr>
                <w:rFonts w:cstheme="minorHAnsi"/>
                <w:bCs/>
                <w:sz w:val="18"/>
                <w:szCs w:val="18"/>
              </w:rPr>
            </w:pPr>
            <w:r w:rsidRPr="000E6522">
              <w:rPr>
                <w:rFonts w:cstheme="minorHAnsi"/>
                <w:bCs/>
                <w:sz w:val="18"/>
                <w:szCs w:val="18"/>
              </w:rPr>
              <w:t>SIATEL</w:t>
            </w:r>
          </w:p>
        </w:tc>
        <w:tc>
          <w:tcPr>
            <w:tcW w:w="2341" w:type="pct"/>
            <w:tcBorders>
              <w:top w:val="single" w:sz="6" w:space="0" w:color="000000"/>
              <w:left w:val="single" w:sz="6" w:space="0" w:color="000000"/>
              <w:bottom w:val="single" w:sz="6" w:space="0" w:color="000000"/>
              <w:right w:val="single" w:sz="6" w:space="0" w:color="000000"/>
            </w:tcBorders>
          </w:tcPr>
          <w:p w14:paraId="4FC6044E" w14:textId="2847EEC8" w:rsidR="007D0FBA" w:rsidRPr="000E6522" w:rsidRDefault="007D0FBA" w:rsidP="006924E5">
            <w:pPr>
              <w:ind w:left="57" w:right="57"/>
              <w:jc w:val="both"/>
              <w:rPr>
                <w:rFonts w:cstheme="minorHAnsi"/>
                <w:bCs/>
                <w:sz w:val="18"/>
                <w:szCs w:val="18"/>
                <w:lang w:val="it-IT"/>
              </w:rPr>
            </w:pPr>
            <w:r w:rsidRPr="000E6522">
              <w:rPr>
                <w:rFonts w:cstheme="minorHAnsi"/>
                <w:bCs/>
                <w:sz w:val="18"/>
                <w:szCs w:val="18"/>
                <w:lang w:val="it-IT"/>
              </w:rPr>
              <w:t xml:space="preserve">Servizio di consultazione dei dati dell’Anagrafe Tributaria attraverso l’Applicativo “Siatel v2.0 – PuntoFisco” dell’Agenzia delle Entrate che consente ai Comuni, alle Regioni, alle ASST e ad altri Enti di accedere via web, previa stipula di apposita Convenzione, ai dati anagrafici, alle dichiarazioni dei redditi e agli atti del registro dei contribuenti. </w:t>
            </w:r>
          </w:p>
        </w:tc>
        <w:tc>
          <w:tcPr>
            <w:tcW w:w="863" w:type="pct"/>
            <w:tcBorders>
              <w:top w:val="single" w:sz="6" w:space="0" w:color="000000"/>
              <w:left w:val="single" w:sz="6" w:space="0" w:color="000000"/>
              <w:bottom w:val="single" w:sz="6" w:space="0" w:color="000000"/>
              <w:right w:val="single" w:sz="6" w:space="0" w:color="000000"/>
            </w:tcBorders>
            <w:hideMark/>
          </w:tcPr>
          <w:p w14:paraId="7AA01660" w14:textId="129ED065" w:rsidR="007D0FBA" w:rsidRPr="000E6522" w:rsidRDefault="007D0FBA" w:rsidP="007D0FBA">
            <w:pPr>
              <w:ind w:left="57" w:right="57"/>
              <w:rPr>
                <w:rFonts w:cstheme="minorHAnsi"/>
                <w:bCs/>
                <w:sz w:val="18"/>
                <w:szCs w:val="18"/>
              </w:rPr>
            </w:pPr>
            <w:r w:rsidRPr="000E6522">
              <w:rPr>
                <w:rFonts w:cstheme="minorHAnsi"/>
                <w:bCs/>
                <w:sz w:val="18"/>
                <w:szCs w:val="18"/>
              </w:rPr>
              <w:t>AGENZIA DELLE ENTRATE</w:t>
            </w:r>
          </w:p>
        </w:tc>
      </w:tr>
      <w:tr w:rsidR="007D0FBA" w14:paraId="5F2A93D8"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6384F1F7" w14:textId="133BBE17" w:rsidR="007D0FBA" w:rsidRDefault="007D0FBA" w:rsidP="007D0FBA">
            <w:pPr>
              <w:ind w:left="57" w:right="57"/>
              <w:rPr>
                <w:rFonts w:cstheme="minorHAnsi"/>
                <w:bCs/>
                <w:sz w:val="18"/>
                <w:szCs w:val="18"/>
                <w:highlight w:val="yellow"/>
              </w:rPr>
            </w:pPr>
            <w:r w:rsidRPr="00045287">
              <w:rPr>
                <w:rFonts w:cstheme="minorHAnsi"/>
                <w:b/>
                <w:sz w:val="18"/>
                <w:szCs w:val="18"/>
              </w:rPr>
              <w:t>TE5</w:t>
            </w:r>
            <w:r w:rsidR="00D92D57">
              <w:rPr>
                <w:rFonts w:cstheme="minorHAnsi"/>
                <w:b/>
                <w:sz w:val="18"/>
                <w:szCs w:val="18"/>
              </w:rPr>
              <w:t>7</w:t>
            </w:r>
          </w:p>
        </w:tc>
        <w:tc>
          <w:tcPr>
            <w:tcW w:w="1114" w:type="pct"/>
            <w:tcBorders>
              <w:top w:val="single" w:sz="6" w:space="0" w:color="000000"/>
              <w:left w:val="single" w:sz="6" w:space="0" w:color="000000"/>
              <w:bottom w:val="single" w:sz="6" w:space="0" w:color="000000"/>
              <w:right w:val="single" w:sz="6" w:space="0" w:color="000000"/>
            </w:tcBorders>
            <w:hideMark/>
          </w:tcPr>
          <w:p w14:paraId="7E436BD7" w14:textId="77777777" w:rsidR="007D0FBA" w:rsidRPr="000E6522" w:rsidRDefault="007D0FBA" w:rsidP="007D0FBA">
            <w:pPr>
              <w:ind w:left="57" w:right="57"/>
              <w:rPr>
                <w:rFonts w:cstheme="minorHAnsi"/>
                <w:bCs/>
                <w:sz w:val="18"/>
                <w:szCs w:val="18"/>
              </w:rPr>
            </w:pPr>
            <w:r w:rsidRPr="000E6522">
              <w:rPr>
                <w:rFonts w:cstheme="minorHAnsi"/>
                <w:bCs/>
                <w:sz w:val="18"/>
                <w:szCs w:val="18"/>
              </w:rPr>
              <w:t>PERSEO SIRIO</w:t>
            </w:r>
          </w:p>
        </w:tc>
        <w:tc>
          <w:tcPr>
            <w:tcW w:w="2341" w:type="pct"/>
            <w:tcBorders>
              <w:top w:val="single" w:sz="6" w:space="0" w:color="000000"/>
              <w:left w:val="single" w:sz="6" w:space="0" w:color="000000"/>
              <w:bottom w:val="single" w:sz="6" w:space="0" w:color="000000"/>
              <w:right w:val="single" w:sz="6" w:space="0" w:color="000000"/>
            </w:tcBorders>
          </w:tcPr>
          <w:p w14:paraId="7B8D1282" w14:textId="0D09ABC4" w:rsidR="007D0FBA" w:rsidRPr="000E6522" w:rsidRDefault="007D0FBA" w:rsidP="007D0FBA">
            <w:pPr>
              <w:ind w:left="57" w:right="57"/>
              <w:jc w:val="both"/>
              <w:rPr>
                <w:rFonts w:cstheme="minorHAnsi"/>
                <w:bCs/>
                <w:sz w:val="18"/>
                <w:szCs w:val="18"/>
                <w:lang w:val="it-IT"/>
              </w:rPr>
            </w:pPr>
            <w:r w:rsidRPr="000E6522">
              <w:rPr>
                <w:rFonts w:cstheme="minorHAnsi"/>
                <w:sz w:val="18"/>
                <w:szCs w:val="18"/>
                <w:lang w:val="it-IT"/>
              </w:rPr>
              <w:t>Piattaforma telematica nazionale Fondo Nazionale Pensione Complementare dei lavoratori della Pubblica Amministrazione e della Sanità che raccoglie i contributi, gestisce le risorse ed eroga le prestazioni dei dipendenti che hanno aderito. Il Fondo, sulla base dei dati forniti dal datore di lavoro, comunica all’interessato l’avvenuta adesione e le informazioni necessarie al fine di consentire a quest’ultimo l’esercizio del diritto di recesso. Il Fondo è costituito in attuazione del D.Lgs. n.124/1993 e del D.Lgs. n. 252/2005 e s.m.i. e Accordo Aran/OO.SS. del 16/09/2021.</w:t>
            </w:r>
          </w:p>
        </w:tc>
        <w:tc>
          <w:tcPr>
            <w:tcW w:w="863" w:type="pct"/>
            <w:tcBorders>
              <w:top w:val="single" w:sz="6" w:space="0" w:color="000000"/>
              <w:left w:val="single" w:sz="6" w:space="0" w:color="000000"/>
              <w:bottom w:val="single" w:sz="6" w:space="0" w:color="000000"/>
              <w:right w:val="single" w:sz="6" w:space="0" w:color="000000"/>
            </w:tcBorders>
            <w:hideMark/>
          </w:tcPr>
          <w:p w14:paraId="6E0C0BB8" w14:textId="77777777" w:rsidR="007D0FBA" w:rsidRPr="000E6522" w:rsidRDefault="007D0FBA" w:rsidP="007D0FBA">
            <w:pPr>
              <w:ind w:left="57" w:right="57"/>
              <w:rPr>
                <w:rFonts w:cstheme="minorHAnsi"/>
                <w:bCs/>
                <w:sz w:val="18"/>
                <w:szCs w:val="18"/>
              </w:rPr>
            </w:pPr>
            <w:r w:rsidRPr="000E6522">
              <w:rPr>
                <w:rFonts w:cstheme="minorHAnsi"/>
                <w:bCs/>
                <w:sz w:val="18"/>
                <w:szCs w:val="18"/>
              </w:rPr>
              <w:t>FONDO PERSEO SIRIO</w:t>
            </w:r>
          </w:p>
        </w:tc>
      </w:tr>
      <w:tr w:rsidR="007D0FBA" w14:paraId="37F1EB05"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hideMark/>
          </w:tcPr>
          <w:p w14:paraId="7F76A500" w14:textId="76D4F63D" w:rsidR="007D0FBA" w:rsidRDefault="007D0FBA" w:rsidP="007D0FBA">
            <w:pPr>
              <w:ind w:left="57" w:right="57"/>
              <w:rPr>
                <w:rFonts w:cstheme="minorHAnsi"/>
                <w:bCs/>
                <w:sz w:val="18"/>
                <w:szCs w:val="18"/>
                <w:highlight w:val="yellow"/>
              </w:rPr>
            </w:pPr>
            <w:r w:rsidRPr="007C62E9">
              <w:rPr>
                <w:rFonts w:cstheme="minorHAnsi"/>
                <w:b/>
                <w:sz w:val="18"/>
                <w:szCs w:val="18"/>
              </w:rPr>
              <w:t>TE5</w:t>
            </w:r>
            <w:r w:rsidR="00D92D57">
              <w:rPr>
                <w:rFonts w:cstheme="minorHAnsi"/>
                <w:b/>
                <w:sz w:val="18"/>
                <w:szCs w:val="18"/>
              </w:rPr>
              <w:t>8</w:t>
            </w:r>
          </w:p>
        </w:tc>
        <w:tc>
          <w:tcPr>
            <w:tcW w:w="1114" w:type="pct"/>
            <w:tcBorders>
              <w:top w:val="single" w:sz="6" w:space="0" w:color="000000"/>
              <w:left w:val="single" w:sz="6" w:space="0" w:color="000000"/>
              <w:bottom w:val="single" w:sz="6" w:space="0" w:color="000000"/>
              <w:right w:val="single" w:sz="6" w:space="0" w:color="000000"/>
            </w:tcBorders>
            <w:hideMark/>
          </w:tcPr>
          <w:p w14:paraId="05A4E18C" w14:textId="1C1E8139" w:rsidR="007D0FBA" w:rsidRPr="000E6522" w:rsidRDefault="007D0FBA" w:rsidP="007D0FBA">
            <w:pPr>
              <w:ind w:left="57" w:right="57"/>
              <w:rPr>
                <w:rFonts w:cstheme="minorHAnsi"/>
                <w:bCs/>
                <w:sz w:val="18"/>
                <w:szCs w:val="18"/>
              </w:rPr>
            </w:pPr>
            <w:r w:rsidRPr="000E6522">
              <w:rPr>
                <w:rFonts w:cstheme="minorHAnsi"/>
                <w:bCs/>
                <w:sz w:val="18"/>
                <w:szCs w:val="18"/>
              </w:rPr>
              <w:t>SOG-SIRECO</w:t>
            </w:r>
          </w:p>
        </w:tc>
        <w:tc>
          <w:tcPr>
            <w:tcW w:w="2341" w:type="pct"/>
            <w:tcBorders>
              <w:top w:val="single" w:sz="6" w:space="0" w:color="000000"/>
              <w:left w:val="single" w:sz="6" w:space="0" w:color="000000"/>
              <w:bottom w:val="single" w:sz="6" w:space="0" w:color="000000"/>
              <w:right w:val="single" w:sz="6" w:space="0" w:color="000000"/>
            </w:tcBorders>
          </w:tcPr>
          <w:p w14:paraId="216D64BE" w14:textId="2C409A27" w:rsidR="007D0FBA" w:rsidRPr="000E6522" w:rsidRDefault="007D0FBA" w:rsidP="007D0FBA">
            <w:pPr>
              <w:ind w:left="57" w:right="57"/>
              <w:jc w:val="both"/>
              <w:rPr>
                <w:rFonts w:cstheme="minorHAnsi"/>
                <w:bCs/>
                <w:sz w:val="18"/>
                <w:szCs w:val="18"/>
                <w:lang w:val="it-IT"/>
              </w:rPr>
            </w:pPr>
            <w:r w:rsidRPr="000E6522">
              <w:rPr>
                <w:rFonts w:cstheme="minorHAnsi"/>
                <w:bCs/>
                <w:sz w:val="18"/>
                <w:szCs w:val="18"/>
                <w:lang w:val="it-IT"/>
              </w:rPr>
              <w:t xml:space="preserve">Servizio digitale della Corte dei Conti - Sistema Informativo Resa Elettronica Conti - per la presentazione e deposito dei conti giudiziali alla Corte dei Conti da parte dell’Ente quale Agente </w:t>
            </w:r>
            <w:r w:rsidR="000E6522" w:rsidRPr="000E6522">
              <w:rPr>
                <w:rFonts w:cstheme="minorHAnsi"/>
                <w:bCs/>
                <w:sz w:val="18"/>
                <w:szCs w:val="18"/>
                <w:lang w:val="it-IT"/>
              </w:rPr>
              <w:t>contabile e</w:t>
            </w:r>
            <w:r w:rsidRPr="000E6522">
              <w:rPr>
                <w:rFonts w:cstheme="minorHAnsi"/>
                <w:bCs/>
                <w:sz w:val="18"/>
                <w:szCs w:val="18"/>
                <w:lang w:val="it-IT"/>
              </w:rPr>
              <w:t xml:space="preserve"> con funzione di ricerca delle anagrafiche degli agenti contabili (persona fisica o giuridica) in conformità all’art.137 e seguenti del Codice della giustizia contabile d.lgs. 174/2016 e ss.mm.ii..</w:t>
            </w:r>
          </w:p>
        </w:tc>
        <w:tc>
          <w:tcPr>
            <w:tcW w:w="863" w:type="pct"/>
            <w:tcBorders>
              <w:top w:val="single" w:sz="6" w:space="0" w:color="000000"/>
              <w:left w:val="single" w:sz="6" w:space="0" w:color="000000"/>
              <w:bottom w:val="single" w:sz="6" w:space="0" w:color="000000"/>
              <w:right w:val="single" w:sz="6" w:space="0" w:color="000000"/>
            </w:tcBorders>
            <w:hideMark/>
          </w:tcPr>
          <w:p w14:paraId="7CBE9F4B" w14:textId="77777777" w:rsidR="007D0FBA" w:rsidRPr="000E6522" w:rsidRDefault="007D0FBA" w:rsidP="007D0FBA">
            <w:pPr>
              <w:ind w:left="57" w:right="57"/>
              <w:rPr>
                <w:rFonts w:cstheme="minorHAnsi"/>
                <w:bCs/>
                <w:sz w:val="18"/>
                <w:szCs w:val="18"/>
              </w:rPr>
            </w:pPr>
            <w:r w:rsidRPr="000E6522">
              <w:rPr>
                <w:rFonts w:cstheme="minorHAnsi"/>
                <w:bCs/>
                <w:sz w:val="18"/>
                <w:szCs w:val="18"/>
              </w:rPr>
              <w:t>CORTE DEI CONTI</w:t>
            </w:r>
          </w:p>
        </w:tc>
      </w:tr>
      <w:tr w:rsidR="007D0FBA" w14:paraId="025A73BE"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033C53BA" w14:textId="4BDB20E9" w:rsidR="007D0FBA" w:rsidRPr="008F7CE7" w:rsidRDefault="007D0FBA" w:rsidP="007D0FBA">
            <w:pPr>
              <w:ind w:left="57" w:right="57"/>
              <w:rPr>
                <w:rFonts w:cstheme="minorHAnsi"/>
                <w:b/>
                <w:sz w:val="18"/>
                <w:szCs w:val="18"/>
                <w:highlight w:val="yellow"/>
              </w:rPr>
            </w:pPr>
            <w:r w:rsidRPr="00B0353D">
              <w:rPr>
                <w:rFonts w:cstheme="minorHAnsi"/>
                <w:b/>
                <w:sz w:val="18"/>
                <w:szCs w:val="18"/>
              </w:rPr>
              <w:t>TE5</w:t>
            </w:r>
            <w:r w:rsidR="00D92D57" w:rsidRPr="00B0353D">
              <w:rPr>
                <w:rFonts w:cstheme="minorHAnsi"/>
                <w:b/>
                <w:sz w:val="18"/>
                <w:szCs w:val="18"/>
              </w:rPr>
              <w:t>9</w:t>
            </w:r>
          </w:p>
        </w:tc>
        <w:tc>
          <w:tcPr>
            <w:tcW w:w="1114" w:type="pct"/>
            <w:tcBorders>
              <w:top w:val="single" w:sz="6" w:space="0" w:color="000000"/>
              <w:left w:val="single" w:sz="6" w:space="0" w:color="000000"/>
              <w:bottom w:val="single" w:sz="6" w:space="0" w:color="000000"/>
              <w:right w:val="single" w:sz="6" w:space="0" w:color="000000"/>
            </w:tcBorders>
          </w:tcPr>
          <w:p w14:paraId="3C64C4FC" w14:textId="67D8C1CA" w:rsidR="007D0FBA" w:rsidRPr="000E6522" w:rsidRDefault="007D0FBA" w:rsidP="007D0FBA">
            <w:pPr>
              <w:ind w:left="57" w:right="57"/>
              <w:rPr>
                <w:rFonts w:cstheme="minorHAnsi"/>
                <w:bCs/>
                <w:sz w:val="18"/>
                <w:szCs w:val="18"/>
              </w:rPr>
            </w:pPr>
            <w:r w:rsidRPr="000E6522">
              <w:rPr>
                <w:rFonts w:cstheme="minorHAnsi"/>
                <w:bCs/>
                <w:sz w:val="18"/>
                <w:szCs w:val="18"/>
              </w:rPr>
              <w:t>MUR-SUA-CdS</w:t>
            </w:r>
          </w:p>
        </w:tc>
        <w:tc>
          <w:tcPr>
            <w:tcW w:w="2341" w:type="pct"/>
            <w:tcBorders>
              <w:top w:val="single" w:sz="6" w:space="0" w:color="000000"/>
              <w:left w:val="single" w:sz="6" w:space="0" w:color="000000"/>
              <w:bottom w:val="single" w:sz="6" w:space="0" w:color="000000"/>
              <w:right w:val="single" w:sz="6" w:space="0" w:color="000000"/>
            </w:tcBorders>
          </w:tcPr>
          <w:p w14:paraId="00E5DD28" w14:textId="7B2E2C34" w:rsidR="007D0FBA" w:rsidRPr="000E6522" w:rsidRDefault="007D0FBA" w:rsidP="007D0FBA">
            <w:pPr>
              <w:ind w:left="57" w:right="57"/>
              <w:jc w:val="both"/>
              <w:rPr>
                <w:rFonts w:cstheme="minorHAnsi"/>
                <w:bCs/>
                <w:sz w:val="18"/>
                <w:szCs w:val="18"/>
                <w:lang w:val="it-IT"/>
              </w:rPr>
            </w:pPr>
            <w:r w:rsidRPr="000E6522">
              <w:rPr>
                <w:rFonts w:cstheme="minorHAnsi"/>
                <w:bCs/>
                <w:sz w:val="18"/>
                <w:szCs w:val="18"/>
                <w:lang w:val="it-IT"/>
              </w:rPr>
              <w:t xml:space="preserve">Piattaforma telematica nazionale </w:t>
            </w:r>
            <w:r w:rsidR="00723E8C" w:rsidRPr="000E6522">
              <w:rPr>
                <w:rFonts w:cstheme="minorHAnsi"/>
                <w:bCs/>
                <w:sz w:val="18"/>
                <w:szCs w:val="18"/>
                <w:lang w:val="it-IT"/>
              </w:rPr>
              <w:t>attraverso la quale l’Anvur gestisce i dati e le informazioni concernenti i requisiti per l’accreditamento iniziale e periodico dei corsi di studio dell’Ateneo (tra cui l’elenco nominativo dei docenti/tutor ed informazioni sulla didattica a loro associate)</w:t>
            </w:r>
          </w:p>
        </w:tc>
        <w:tc>
          <w:tcPr>
            <w:tcW w:w="863" w:type="pct"/>
            <w:tcBorders>
              <w:top w:val="single" w:sz="6" w:space="0" w:color="000000"/>
              <w:left w:val="single" w:sz="6" w:space="0" w:color="000000"/>
              <w:bottom w:val="single" w:sz="6" w:space="0" w:color="000000"/>
              <w:right w:val="single" w:sz="6" w:space="0" w:color="000000"/>
            </w:tcBorders>
          </w:tcPr>
          <w:p w14:paraId="0D61F757" w14:textId="64CA7E13" w:rsidR="007D0FBA" w:rsidRPr="000E6522" w:rsidRDefault="007D0FBA" w:rsidP="007D0FBA">
            <w:pPr>
              <w:ind w:left="57" w:right="57"/>
              <w:rPr>
                <w:rFonts w:cstheme="minorHAnsi"/>
                <w:bCs/>
                <w:sz w:val="18"/>
                <w:szCs w:val="18"/>
              </w:rPr>
            </w:pPr>
            <w:r w:rsidRPr="000E6522">
              <w:rPr>
                <w:rFonts w:cstheme="minorHAnsi"/>
                <w:bCs/>
                <w:sz w:val="18"/>
                <w:szCs w:val="18"/>
              </w:rPr>
              <w:t>MUR-ANVUR</w:t>
            </w:r>
          </w:p>
        </w:tc>
      </w:tr>
      <w:tr w:rsidR="007D0FBA" w14:paraId="4DFEAED7"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1A3D5F02" w14:textId="6D52E8AC" w:rsidR="007D0FBA" w:rsidRPr="008F7CE7" w:rsidRDefault="007D0FBA" w:rsidP="007D0FBA">
            <w:pPr>
              <w:ind w:left="57" w:right="57"/>
              <w:rPr>
                <w:rFonts w:cstheme="minorHAnsi"/>
                <w:b/>
                <w:sz w:val="18"/>
                <w:szCs w:val="18"/>
                <w:highlight w:val="yellow"/>
              </w:rPr>
            </w:pPr>
            <w:r w:rsidRPr="00B0353D">
              <w:rPr>
                <w:rFonts w:cstheme="minorHAnsi"/>
                <w:b/>
                <w:sz w:val="18"/>
                <w:szCs w:val="18"/>
              </w:rPr>
              <w:t>TE</w:t>
            </w:r>
            <w:r w:rsidR="00D92D57" w:rsidRPr="00B0353D">
              <w:rPr>
                <w:rFonts w:cstheme="minorHAnsi"/>
                <w:b/>
                <w:sz w:val="18"/>
                <w:szCs w:val="18"/>
              </w:rPr>
              <w:t>60</w:t>
            </w:r>
          </w:p>
        </w:tc>
        <w:tc>
          <w:tcPr>
            <w:tcW w:w="1114" w:type="pct"/>
            <w:tcBorders>
              <w:top w:val="single" w:sz="6" w:space="0" w:color="000000"/>
              <w:left w:val="single" w:sz="6" w:space="0" w:color="000000"/>
              <w:bottom w:val="single" w:sz="6" w:space="0" w:color="000000"/>
              <w:right w:val="single" w:sz="6" w:space="0" w:color="000000"/>
            </w:tcBorders>
          </w:tcPr>
          <w:p w14:paraId="3F727E7B" w14:textId="37A3A9BD" w:rsidR="007D0FBA" w:rsidRPr="000E6522" w:rsidRDefault="007D0FBA" w:rsidP="007D0FBA">
            <w:pPr>
              <w:ind w:left="57" w:right="57"/>
              <w:rPr>
                <w:rFonts w:cstheme="minorHAnsi"/>
                <w:bCs/>
                <w:sz w:val="18"/>
                <w:szCs w:val="18"/>
              </w:rPr>
            </w:pPr>
            <w:r w:rsidRPr="000E6522">
              <w:rPr>
                <w:rFonts w:cstheme="minorHAnsi"/>
                <w:bCs/>
                <w:sz w:val="18"/>
                <w:szCs w:val="18"/>
              </w:rPr>
              <w:t>NUCLEI-CINECA</w:t>
            </w:r>
          </w:p>
        </w:tc>
        <w:tc>
          <w:tcPr>
            <w:tcW w:w="2341" w:type="pct"/>
            <w:tcBorders>
              <w:top w:val="single" w:sz="6" w:space="0" w:color="000000"/>
              <w:left w:val="single" w:sz="6" w:space="0" w:color="000000"/>
              <w:bottom w:val="single" w:sz="6" w:space="0" w:color="000000"/>
              <w:right w:val="single" w:sz="6" w:space="0" w:color="000000"/>
            </w:tcBorders>
          </w:tcPr>
          <w:p w14:paraId="51E5BAF4" w14:textId="3AE6858E" w:rsidR="007D0FBA" w:rsidRPr="000E6522" w:rsidRDefault="007D0FBA" w:rsidP="007D0FBA">
            <w:pPr>
              <w:ind w:left="57" w:right="57"/>
              <w:jc w:val="both"/>
              <w:rPr>
                <w:rFonts w:cstheme="minorHAnsi"/>
                <w:bCs/>
                <w:sz w:val="18"/>
                <w:szCs w:val="18"/>
                <w:lang w:val="it-IT"/>
              </w:rPr>
            </w:pPr>
            <w:r w:rsidRPr="000E6522">
              <w:rPr>
                <w:rFonts w:cstheme="minorHAnsi"/>
                <w:bCs/>
                <w:sz w:val="18"/>
                <w:szCs w:val="18"/>
                <w:lang w:val="it-IT"/>
              </w:rPr>
              <w:t>Sistema informativo sulla piattaforma dedicata dell’ANVUR finalizzata alla:</w:t>
            </w:r>
          </w:p>
          <w:p w14:paraId="4A3ADBF4" w14:textId="76E54C15" w:rsidR="007D0FBA" w:rsidRPr="000E6522" w:rsidRDefault="007D0FBA" w:rsidP="007D0FBA">
            <w:pPr>
              <w:ind w:left="57" w:right="57"/>
              <w:jc w:val="both"/>
              <w:rPr>
                <w:rFonts w:cstheme="minorHAnsi"/>
                <w:bCs/>
                <w:sz w:val="18"/>
                <w:szCs w:val="18"/>
                <w:lang w:val="it-IT"/>
              </w:rPr>
            </w:pPr>
            <w:r w:rsidRPr="000E6522">
              <w:rPr>
                <w:rFonts w:cstheme="minorHAnsi"/>
                <w:bCs/>
                <w:sz w:val="18"/>
                <w:szCs w:val="18"/>
                <w:lang w:val="it-IT"/>
              </w:rPr>
              <w:t xml:space="preserve">- compilazione della Relazione annuale dei Nuclei di Valutazione interna (D. Lgs. 19/2012, art 12 e art.14) che richiede, tra l’altro, l’acquisizione della composizione e del funzionamento del NdV </w:t>
            </w:r>
          </w:p>
          <w:p w14:paraId="266B1BB6" w14:textId="295FC026" w:rsidR="007D0FBA" w:rsidRPr="000E6522" w:rsidRDefault="007D0FBA" w:rsidP="007D0FBA">
            <w:pPr>
              <w:ind w:left="57" w:right="57"/>
              <w:jc w:val="both"/>
              <w:rPr>
                <w:rFonts w:cstheme="minorHAnsi"/>
                <w:bCs/>
                <w:sz w:val="18"/>
                <w:szCs w:val="18"/>
                <w:lang w:val="it-IT"/>
              </w:rPr>
            </w:pPr>
            <w:r w:rsidRPr="000E6522">
              <w:rPr>
                <w:rFonts w:cstheme="minorHAnsi"/>
                <w:bCs/>
                <w:sz w:val="18"/>
                <w:szCs w:val="18"/>
                <w:lang w:val="it-IT"/>
              </w:rPr>
              <w:t>- acquisizione della Relazione annuale al MIUR per l’accreditamento dei corsi di dottorato dell’Ateneo</w:t>
            </w:r>
          </w:p>
        </w:tc>
        <w:tc>
          <w:tcPr>
            <w:tcW w:w="863" w:type="pct"/>
            <w:tcBorders>
              <w:top w:val="single" w:sz="6" w:space="0" w:color="000000"/>
              <w:left w:val="single" w:sz="6" w:space="0" w:color="000000"/>
              <w:bottom w:val="single" w:sz="6" w:space="0" w:color="000000"/>
              <w:right w:val="single" w:sz="6" w:space="0" w:color="000000"/>
            </w:tcBorders>
          </w:tcPr>
          <w:p w14:paraId="7612E596" w14:textId="7A505A60" w:rsidR="007D0FBA" w:rsidRPr="000E6522" w:rsidRDefault="007D0FBA" w:rsidP="007D0FBA">
            <w:pPr>
              <w:ind w:left="57" w:right="57"/>
              <w:rPr>
                <w:rFonts w:cstheme="minorHAnsi"/>
                <w:bCs/>
                <w:sz w:val="18"/>
                <w:szCs w:val="18"/>
              </w:rPr>
            </w:pPr>
            <w:r w:rsidRPr="000E6522">
              <w:rPr>
                <w:rFonts w:cstheme="minorHAnsi"/>
                <w:bCs/>
                <w:sz w:val="18"/>
                <w:szCs w:val="18"/>
              </w:rPr>
              <w:t>ANVUR-CINECA</w:t>
            </w:r>
          </w:p>
        </w:tc>
      </w:tr>
      <w:tr w:rsidR="008F2A78" w14:paraId="5952827B" w14:textId="77777777" w:rsidTr="00F86334">
        <w:trPr>
          <w:trHeight w:val="392"/>
        </w:trPr>
        <w:tc>
          <w:tcPr>
            <w:tcW w:w="682" w:type="pct"/>
            <w:tcBorders>
              <w:top w:val="single" w:sz="6" w:space="0" w:color="000000"/>
              <w:left w:val="single" w:sz="6" w:space="0" w:color="000000"/>
              <w:bottom w:val="single" w:sz="6" w:space="0" w:color="000000"/>
              <w:right w:val="single" w:sz="6" w:space="0" w:color="000000"/>
            </w:tcBorders>
            <w:shd w:val="clear" w:color="auto" w:fill="C1C1C1"/>
          </w:tcPr>
          <w:p w14:paraId="6C9674D7" w14:textId="3EDAC86C" w:rsidR="008F2A78" w:rsidRPr="008F7CE7" w:rsidRDefault="008F2A78" w:rsidP="007D0FBA">
            <w:pPr>
              <w:ind w:left="57" w:right="57"/>
              <w:rPr>
                <w:rFonts w:cstheme="minorHAnsi"/>
                <w:b/>
                <w:sz w:val="18"/>
                <w:szCs w:val="18"/>
                <w:highlight w:val="yellow"/>
              </w:rPr>
            </w:pPr>
            <w:r w:rsidRPr="00B0353D">
              <w:rPr>
                <w:rFonts w:cstheme="minorHAnsi"/>
                <w:b/>
                <w:sz w:val="18"/>
                <w:szCs w:val="18"/>
              </w:rPr>
              <w:t>TE61</w:t>
            </w:r>
          </w:p>
        </w:tc>
        <w:tc>
          <w:tcPr>
            <w:tcW w:w="1114" w:type="pct"/>
            <w:tcBorders>
              <w:top w:val="single" w:sz="6" w:space="0" w:color="000000"/>
              <w:left w:val="single" w:sz="6" w:space="0" w:color="000000"/>
              <w:bottom w:val="single" w:sz="6" w:space="0" w:color="000000"/>
              <w:right w:val="single" w:sz="6" w:space="0" w:color="000000"/>
            </w:tcBorders>
          </w:tcPr>
          <w:p w14:paraId="630D4D52" w14:textId="7763677C" w:rsidR="008F2A78" w:rsidRPr="000E13A4" w:rsidRDefault="008F2A78" w:rsidP="007D0FBA">
            <w:pPr>
              <w:ind w:left="57" w:right="57"/>
              <w:rPr>
                <w:rFonts w:cstheme="minorHAnsi"/>
                <w:bCs/>
                <w:sz w:val="18"/>
                <w:szCs w:val="18"/>
              </w:rPr>
            </w:pPr>
            <w:r w:rsidRPr="000E13A4">
              <w:rPr>
                <w:rFonts w:cstheme="minorHAnsi"/>
                <w:bCs/>
                <w:sz w:val="18"/>
                <w:szCs w:val="18"/>
              </w:rPr>
              <w:t>DPM</w:t>
            </w:r>
          </w:p>
        </w:tc>
        <w:tc>
          <w:tcPr>
            <w:tcW w:w="2341" w:type="pct"/>
            <w:tcBorders>
              <w:top w:val="single" w:sz="6" w:space="0" w:color="000000"/>
              <w:left w:val="single" w:sz="6" w:space="0" w:color="000000"/>
              <w:bottom w:val="single" w:sz="6" w:space="0" w:color="000000"/>
              <w:right w:val="single" w:sz="6" w:space="0" w:color="000000"/>
            </w:tcBorders>
          </w:tcPr>
          <w:p w14:paraId="105C2E50" w14:textId="14464559" w:rsidR="00FE0632" w:rsidRPr="000E13A4" w:rsidRDefault="008F2A78" w:rsidP="00FE0632">
            <w:pPr>
              <w:ind w:left="57" w:right="57"/>
              <w:jc w:val="both"/>
              <w:rPr>
                <w:rFonts w:cstheme="minorHAnsi"/>
                <w:bCs/>
                <w:sz w:val="18"/>
                <w:szCs w:val="18"/>
                <w:lang w:val="it-IT"/>
              </w:rPr>
            </w:pPr>
            <w:r w:rsidRPr="000E13A4">
              <w:rPr>
                <w:rFonts w:cstheme="minorHAnsi"/>
                <w:bCs/>
                <w:sz w:val="18"/>
                <w:szCs w:val="18"/>
                <w:lang w:val="it-IT"/>
              </w:rPr>
              <w:t>Piattaforma</w:t>
            </w:r>
            <w:r w:rsidR="00FE0632" w:rsidRPr="000E13A4">
              <w:rPr>
                <w:rFonts w:cstheme="minorHAnsi"/>
                <w:bCs/>
                <w:sz w:val="18"/>
                <w:szCs w:val="18"/>
                <w:lang w:val="it-IT"/>
              </w:rPr>
              <w:t xml:space="preserve"> </w:t>
            </w:r>
            <w:r w:rsidR="000E13A4" w:rsidRPr="000E13A4">
              <w:rPr>
                <w:rFonts w:cstheme="minorHAnsi"/>
                <w:bCs/>
                <w:sz w:val="18"/>
                <w:szCs w:val="18"/>
                <w:lang w:val="it-IT"/>
              </w:rPr>
              <w:t>web DATA</w:t>
            </w:r>
            <w:r w:rsidR="00536D60" w:rsidRPr="000E13A4">
              <w:rPr>
                <w:rFonts w:cstheme="minorHAnsi"/>
                <w:bCs/>
                <w:sz w:val="18"/>
                <w:szCs w:val="18"/>
                <w:lang w:val="it-IT"/>
              </w:rPr>
              <w:t xml:space="preserve"> PROTE</w:t>
            </w:r>
            <w:r w:rsidR="00FE0632" w:rsidRPr="000E13A4">
              <w:rPr>
                <w:rFonts w:cstheme="minorHAnsi"/>
                <w:bCs/>
                <w:sz w:val="18"/>
                <w:szCs w:val="18"/>
                <w:lang w:val="it-IT"/>
              </w:rPr>
              <w:t>C</w:t>
            </w:r>
            <w:r w:rsidR="00536D60" w:rsidRPr="000E13A4">
              <w:rPr>
                <w:rFonts w:cstheme="minorHAnsi"/>
                <w:bCs/>
                <w:sz w:val="18"/>
                <w:szCs w:val="18"/>
                <w:lang w:val="it-IT"/>
              </w:rPr>
              <w:t>TION MANAGER</w:t>
            </w:r>
            <w:r w:rsidR="00FE0632" w:rsidRPr="000E13A4">
              <w:rPr>
                <w:rFonts w:cstheme="minorHAnsi"/>
                <w:bCs/>
                <w:sz w:val="18"/>
                <w:szCs w:val="18"/>
                <w:lang w:val="it-IT"/>
              </w:rPr>
              <w:t xml:space="preserve"> di gestione dei dati e le informazioni connesse alle attività di protezione dei dati personali dell’Ateneo in applicazione del Regolamento UE 2016/679 (GDPR) e del Codice D.Lgs. n. 196/2003 e ss.mm.ii.</w:t>
            </w:r>
          </w:p>
        </w:tc>
        <w:tc>
          <w:tcPr>
            <w:tcW w:w="863" w:type="pct"/>
            <w:tcBorders>
              <w:top w:val="single" w:sz="6" w:space="0" w:color="000000"/>
              <w:left w:val="single" w:sz="6" w:space="0" w:color="000000"/>
              <w:bottom w:val="single" w:sz="6" w:space="0" w:color="000000"/>
              <w:right w:val="single" w:sz="6" w:space="0" w:color="000000"/>
            </w:tcBorders>
          </w:tcPr>
          <w:p w14:paraId="3B697FA4" w14:textId="0FA2ECA9" w:rsidR="008F2A78" w:rsidRPr="000E13A4" w:rsidRDefault="008F2A78" w:rsidP="007D0FBA">
            <w:pPr>
              <w:ind w:left="57" w:right="57"/>
              <w:rPr>
                <w:rFonts w:cstheme="minorHAnsi"/>
                <w:bCs/>
                <w:sz w:val="18"/>
                <w:szCs w:val="18"/>
              </w:rPr>
            </w:pPr>
            <w:r w:rsidRPr="000E13A4">
              <w:rPr>
                <w:rFonts w:cstheme="minorHAnsi"/>
                <w:bCs/>
                <w:sz w:val="18"/>
                <w:szCs w:val="18"/>
              </w:rPr>
              <w:t>Studio Storti Srl</w:t>
            </w:r>
          </w:p>
        </w:tc>
      </w:tr>
      <w:tr w:rsidR="007D0FBA" w:rsidRPr="00810DCD" w14:paraId="602E425C" w14:textId="77777777" w:rsidTr="00F86334">
        <w:trPr>
          <w:trHeight w:val="392"/>
        </w:trPr>
        <w:tc>
          <w:tcPr>
            <w:tcW w:w="682" w:type="pct"/>
            <w:shd w:val="clear" w:color="auto" w:fill="C1C1C1"/>
          </w:tcPr>
          <w:p w14:paraId="1632CC3F" w14:textId="5DE9B73C" w:rsidR="007D0FBA" w:rsidRPr="009B74E4" w:rsidRDefault="007D0FBA" w:rsidP="007D0FBA">
            <w:pPr>
              <w:widowControl/>
              <w:autoSpaceDE/>
              <w:autoSpaceDN/>
              <w:spacing w:after="200"/>
              <w:ind w:left="57" w:right="57"/>
              <w:rPr>
                <w:rFonts w:cstheme="minorHAnsi"/>
                <w:bCs/>
                <w:sz w:val="18"/>
                <w:szCs w:val="18"/>
                <w:lang w:val="it-IT"/>
              </w:rPr>
            </w:pPr>
            <w:r w:rsidRPr="00DF590F">
              <w:rPr>
                <w:rFonts w:cstheme="minorHAnsi"/>
                <w:b/>
                <w:sz w:val="18"/>
                <w:szCs w:val="18"/>
                <w:lang w:val="it-IT"/>
              </w:rPr>
              <w:t>TE-</w:t>
            </w:r>
            <w:r w:rsidRPr="009B74E4">
              <w:rPr>
                <w:rFonts w:cstheme="minorHAnsi"/>
                <w:b/>
                <w:sz w:val="18"/>
                <w:szCs w:val="18"/>
                <w:lang w:val="it-IT"/>
              </w:rPr>
              <w:t>ALTRO</w:t>
            </w:r>
            <w:r>
              <w:rPr>
                <w:rFonts w:cstheme="minorHAnsi"/>
                <w:b/>
                <w:sz w:val="18"/>
                <w:szCs w:val="18"/>
                <w:lang w:val="it-IT"/>
              </w:rPr>
              <w:t xml:space="preserve"> </w:t>
            </w:r>
            <w:r w:rsidRPr="000E13A4">
              <w:rPr>
                <w:rFonts w:cstheme="minorHAnsi"/>
                <w:b/>
                <w:sz w:val="18"/>
                <w:szCs w:val="18"/>
                <w:lang w:val="it-IT"/>
              </w:rPr>
              <w:t>(specificare la denominazione della banca dati e l’indirizzo web)</w:t>
            </w:r>
          </w:p>
        </w:tc>
        <w:tc>
          <w:tcPr>
            <w:tcW w:w="1114" w:type="pct"/>
          </w:tcPr>
          <w:p w14:paraId="61FE3349" w14:textId="6B50DF58" w:rsidR="007D0FBA" w:rsidRPr="009B74E4" w:rsidRDefault="007D0FBA" w:rsidP="007D0FBA">
            <w:pPr>
              <w:widowControl/>
              <w:autoSpaceDE/>
              <w:autoSpaceDN/>
              <w:spacing w:after="200"/>
              <w:ind w:left="57" w:right="57"/>
              <w:rPr>
                <w:rFonts w:cstheme="minorHAnsi"/>
                <w:b/>
                <w:sz w:val="18"/>
                <w:szCs w:val="18"/>
                <w:lang w:val="it-IT"/>
              </w:rPr>
            </w:pPr>
            <w:r w:rsidRPr="009B74E4">
              <w:rPr>
                <w:rFonts w:cstheme="minorHAnsi"/>
                <w:b/>
                <w:sz w:val="18"/>
                <w:szCs w:val="18"/>
                <w:lang w:val="it-IT"/>
              </w:rPr>
              <w:t>ALTRO – SPECIFICARE</w:t>
            </w:r>
          </w:p>
        </w:tc>
        <w:tc>
          <w:tcPr>
            <w:tcW w:w="2341" w:type="pct"/>
          </w:tcPr>
          <w:p w14:paraId="27A3FDCE" w14:textId="77777777" w:rsidR="007D0FBA" w:rsidRPr="009B74E4" w:rsidRDefault="007D0FBA" w:rsidP="007D0FBA">
            <w:pPr>
              <w:widowControl/>
              <w:autoSpaceDE/>
              <w:autoSpaceDN/>
              <w:spacing w:after="200"/>
              <w:ind w:left="57" w:right="57"/>
              <w:jc w:val="both"/>
              <w:rPr>
                <w:rFonts w:cstheme="minorHAnsi"/>
                <w:b/>
                <w:sz w:val="18"/>
                <w:szCs w:val="18"/>
                <w:lang w:val="it-IT"/>
              </w:rPr>
            </w:pPr>
            <w:r w:rsidRPr="009B74E4">
              <w:rPr>
                <w:rFonts w:cstheme="minorHAnsi"/>
                <w:b/>
                <w:sz w:val="18"/>
                <w:szCs w:val="18"/>
                <w:lang w:val="it-IT"/>
              </w:rPr>
              <w:t>Altro trattamento (specificare)</w:t>
            </w:r>
          </w:p>
        </w:tc>
        <w:tc>
          <w:tcPr>
            <w:tcW w:w="863" w:type="pct"/>
          </w:tcPr>
          <w:p w14:paraId="6B1A0492" w14:textId="77777777" w:rsidR="007D0FBA" w:rsidRPr="009B74E4" w:rsidRDefault="007D0FBA" w:rsidP="007D0FBA">
            <w:pPr>
              <w:widowControl/>
              <w:autoSpaceDE/>
              <w:autoSpaceDN/>
              <w:spacing w:after="200"/>
              <w:ind w:left="57" w:right="57"/>
              <w:rPr>
                <w:rFonts w:cstheme="minorHAnsi"/>
                <w:b/>
                <w:sz w:val="18"/>
                <w:szCs w:val="18"/>
                <w:lang w:val="it-IT"/>
              </w:rPr>
            </w:pPr>
            <w:r w:rsidRPr="009B74E4">
              <w:rPr>
                <w:rFonts w:cstheme="minorHAnsi"/>
                <w:b/>
                <w:sz w:val="18"/>
                <w:szCs w:val="18"/>
                <w:lang w:val="it-IT"/>
              </w:rPr>
              <w:t>Specificare</w:t>
            </w:r>
          </w:p>
        </w:tc>
      </w:tr>
    </w:tbl>
    <w:p w14:paraId="69B49DDC" w14:textId="77777777" w:rsidR="00810DCD" w:rsidRDefault="00810DCD" w:rsidP="00810DCD">
      <w:pPr>
        <w:rPr>
          <w:rFonts w:cstheme="minorHAnsi"/>
          <w:sz w:val="18"/>
          <w:szCs w:val="18"/>
        </w:rPr>
      </w:pPr>
    </w:p>
    <w:p w14:paraId="26F6DD46" w14:textId="77777777" w:rsidR="001356CD" w:rsidRPr="001356CD" w:rsidRDefault="001356CD" w:rsidP="001356CD">
      <w:pPr>
        <w:jc w:val="right"/>
        <w:rPr>
          <w:rFonts w:cstheme="minorHAnsi"/>
          <w:sz w:val="18"/>
          <w:szCs w:val="18"/>
        </w:rPr>
      </w:pPr>
    </w:p>
    <w:sectPr w:rsidR="001356CD" w:rsidRPr="001356CD" w:rsidSect="00AD2DA0">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A851" w14:textId="77777777" w:rsidR="00C46EB5" w:rsidRDefault="00C46EB5" w:rsidP="00AD2DA0">
      <w:pPr>
        <w:spacing w:after="0" w:line="240" w:lineRule="auto"/>
      </w:pPr>
      <w:r>
        <w:separator/>
      </w:r>
    </w:p>
  </w:endnote>
  <w:endnote w:type="continuationSeparator" w:id="0">
    <w:p w14:paraId="7C5CA2A2" w14:textId="77777777" w:rsidR="00C46EB5" w:rsidRDefault="00C46EB5" w:rsidP="00AD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723148"/>
      <w:docPartObj>
        <w:docPartGallery w:val="Page Numbers (Bottom of Page)"/>
        <w:docPartUnique/>
      </w:docPartObj>
    </w:sdtPr>
    <w:sdtEndPr>
      <w:rPr>
        <w:sz w:val="18"/>
        <w:szCs w:val="18"/>
      </w:rPr>
    </w:sdtEndPr>
    <w:sdtContent>
      <w:p w14:paraId="775ED505" w14:textId="48FF3388" w:rsidR="005E424F" w:rsidRPr="0007558F" w:rsidRDefault="005E424F" w:rsidP="0007558F">
        <w:pPr>
          <w:pStyle w:val="Pidipagina"/>
          <w:jc w:val="right"/>
          <w:rPr>
            <w:sz w:val="18"/>
            <w:szCs w:val="18"/>
          </w:rPr>
        </w:pPr>
        <w:r w:rsidRPr="005E424F">
          <w:rPr>
            <w:sz w:val="18"/>
            <w:szCs w:val="18"/>
          </w:rPr>
          <w:fldChar w:fldCharType="begin"/>
        </w:r>
        <w:r w:rsidRPr="005E424F">
          <w:rPr>
            <w:sz w:val="18"/>
            <w:szCs w:val="18"/>
          </w:rPr>
          <w:instrText>PAGE   \* MERGEFORMAT</w:instrText>
        </w:r>
        <w:r w:rsidRPr="005E424F">
          <w:rPr>
            <w:sz w:val="18"/>
            <w:szCs w:val="18"/>
          </w:rPr>
          <w:fldChar w:fldCharType="separate"/>
        </w:r>
        <w:r w:rsidRPr="005E424F">
          <w:rPr>
            <w:sz w:val="18"/>
            <w:szCs w:val="18"/>
          </w:rPr>
          <w:t>2</w:t>
        </w:r>
        <w:r w:rsidRPr="005E424F">
          <w:rPr>
            <w:sz w:val="18"/>
            <w:szCs w:val="18"/>
          </w:rPr>
          <w:fldChar w:fldCharType="end"/>
        </w:r>
        <w:r w:rsidRPr="005E424F">
          <w:rPr>
            <w:sz w:val="18"/>
            <w:szCs w:val="18"/>
          </w:rPr>
          <w:t>/</w:t>
        </w:r>
        <w:r w:rsidR="003107CD">
          <w:rPr>
            <w:sz w:val="18"/>
            <w:szCs w:val="18"/>
          </w:rPr>
          <w:t>1</w:t>
        </w:r>
        <w:r w:rsidR="001356CD">
          <w:rPr>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A1C5" w14:textId="77777777" w:rsidR="00C46EB5" w:rsidRDefault="00C46EB5" w:rsidP="00AD2DA0">
      <w:pPr>
        <w:spacing w:after="0" w:line="240" w:lineRule="auto"/>
      </w:pPr>
      <w:r>
        <w:separator/>
      </w:r>
    </w:p>
  </w:footnote>
  <w:footnote w:type="continuationSeparator" w:id="0">
    <w:p w14:paraId="161A090A" w14:textId="77777777" w:rsidR="00C46EB5" w:rsidRDefault="00C46EB5" w:rsidP="00AD2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17D"/>
    <w:multiLevelType w:val="hybridMultilevel"/>
    <w:tmpl w:val="55CCD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F6AD8"/>
    <w:multiLevelType w:val="hybridMultilevel"/>
    <w:tmpl w:val="3AFC538C"/>
    <w:lvl w:ilvl="0" w:tplc="A0FA10D8">
      <w:numFmt w:val="bullet"/>
      <w:lvlText w:val="-"/>
      <w:lvlJc w:val="left"/>
      <w:pPr>
        <w:ind w:left="23" w:hanging="80"/>
      </w:pPr>
      <w:rPr>
        <w:rFonts w:ascii="Arial MT" w:eastAsia="Arial MT" w:hAnsi="Arial MT" w:cs="Arial MT" w:hint="default"/>
        <w:w w:val="106"/>
        <w:sz w:val="12"/>
        <w:szCs w:val="12"/>
        <w:lang w:val="it-IT" w:eastAsia="en-US" w:bidi="ar-SA"/>
      </w:rPr>
    </w:lvl>
    <w:lvl w:ilvl="1" w:tplc="A2869166">
      <w:numFmt w:val="bullet"/>
      <w:lvlText w:val="•"/>
      <w:lvlJc w:val="left"/>
      <w:pPr>
        <w:ind w:left="275" w:hanging="80"/>
      </w:pPr>
      <w:rPr>
        <w:rFonts w:hint="default"/>
        <w:lang w:val="it-IT" w:eastAsia="en-US" w:bidi="ar-SA"/>
      </w:rPr>
    </w:lvl>
    <w:lvl w:ilvl="2" w:tplc="5E24F8D4">
      <w:numFmt w:val="bullet"/>
      <w:lvlText w:val="•"/>
      <w:lvlJc w:val="left"/>
      <w:pPr>
        <w:ind w:left="531" w:hanging="80"/>
      </w:pPr>
      <w:rPr>
        <w:rFonts w:hint="default"/>
        <w:lang w:val="it-IT" w:eastAsia="en-US" w:bidi="ar-SA"/>
      </w:rPr>
    </w:lvl>
    <w:lvl w:ilvl="3" w:tplc="9E940068">
      <w:numFmt w:val="bullet"/>
      <w:lvlText w:val="•"/>
      <w:lvlJc w:val="left"/>
      <w:pPr>
        <w:ind w:left="787" w:hanging="80"/>
      </w:pPr>
      <w:rPr>
        <w:rFonts w:hint="default"/>
        <w:lang w:val="it-IT" w:eastAsia="en-US" w:bidi="ar-SA"/>
      </w:rPr>
    </w:lvl>
    <w:lvl w:ilvl="4" w:tplc="06E49788">
      <w:numFmt w:val="bullet"/>
      <w:lvlText w:val="•"/>
      <w:lvlJc w:val="left"/>
      <w:pPr>
        <w:ind w:left="1043" w:hanging="80"/>
      </w:pPr>
      <w:rPr>
        <w:rFonts w:hint="default"/>
        <w:lang w:val="it-IT" w:eastAsia="en-US" w:bidi="ar-SA"/>
      </w:rPr>
    </w:lvl>
    <w:lvl w:ilvl="5" w:tplc="A0AA212A">
      <w:numFmt w:val="bullet"/>
      <w:lvlText w:val="•"/>
      <w:lvlJc w:val="left"/>
      <w:pPr>
        <w:ind w:left="1299" w:hanging="80"/>
      </w:pPr>
      <w:rPr>
        <w:rFonts w:hint="default"/>
        <w:lang w:val="it-IT" w:eastAsia="en-US" w:bidi="ar-SA"/>
      </w:rPr>
    </w:lvl>
    <w:lvl w:ilvl="6" w:tplc="A014A59C">
      <w:numFmt w:val="bullet"/>
      <w:lvlText w:val="•"/>
      <w:lvlJc w:val="left"/>
      <w:pPr>
        <w:ind w:left="1555" w:hanging="80"/>
      </w:pPr>
      <w:rPr>
        <w:rFonts w:hint="default"/>
        <w:lang w:val="it-IT" w:eastAsia="en-US" w:bidi="ar-SA"/>
      </w:rPr>
    </w:lvl>
    <w:lvl w:ilvl="7" w:tplc="E0E8BCF2">
      <w:numFmt w:val="bullet"/>
      <w:lvlText w:val="•"/>
      <w:lvlJc w:val="left"/>
      <w:pPr>
        <w:ind w:left="1811" w:hanging="80"/>
      </w:pPr>
      <w:rPr>
        <w:rFonts w:hint="default"/>
        <w:lang w:val="it-IT" w:eastAsia="en-US" w:bidi="ar-SA"/>
      </w:rPr>
    </w:lvl>
    <w:lvl w:ilvl="8" w:tplc="13E23ADC">
      <w:numFmt w:val="bullet"/>
      <w:lvlText w:val="•"/>
      <w:lvlJc w:val="left"/>
      <w:pPr>
        <w:ind w:left="2067" w:hanging="80"/>
      </w:pPr>
      <w:rPr>
        <w:rFonts w:hint="default"/>
        <w:lang w:val="it-IT" w:eastAsia="en-US" w:bidi="ar-SA"/>
      </w:rPr>
    </w:lvl>
  </w:abstractNum>
  <w:abstractNum w:abstractNumId="2" w15:restartNumberingAfterBreak="0">
    <w:nsid w:val="32DA23E0"/>
    <w:multiLevelType w:val="hybridMultilevel"/>
    <w:tmpl w:val="3BC0BE54"/>
    <w:lvl w:ilvl="0" w:tplc="FFFFFFFF">
      <w:start w:val="1"/>
      <w:numFmt w:val="decimal"/>
      <w:lvlText w:val="(%1)"/>
      <w:lvlJc w:val="left"/>
      <w:pPr>
        <w:ind w:left="1180" w:hanging="688"/>
      </w:pPr>
      <w:rPr>
        <w:rFonts w:ascii="Tahoma" w:eastAsia="Tahoma" w:hAnsi="Tahoma" w:cs="Tahoma" w:hint="default"/>
        <w:spacing w:val="-2"/>
        <w:w w:val="100"/>
        <w:sz w:val="24"/>
        <w:szCs w:val="24"/>
        <w:lang w:val="it-IT" w:eastAsia="en-US" w:bidi="ar-SA"/>
      </w:rPr>
    </w:lvl>
    <w:lvl w:ilvl="1" w:tplc="FFFFFFFF">
      <w:numFmt w:val="bullet"/>
      <w:lvlText w:val="•"/>
      <w:lvlJc w:val="left"/>
      <w:pPr>
        <w:ind w:left="2585" w:hanging="688"/>
      </w:pPr>
      <w:rPr>
        <w:rFonts w:hint="default"/>
        <w:lang w:val="it-IT" w:eastAsia="en-US" w:bidi="ar-SA"/>
      </w:rPr>
    </w:lvl>
    <w:lvl w:ilvl="2" w:tplc="FFFFFFFF">
      <w:numFmt w:val="bullet"/>
      <w:lvlText w:val="•"/>
      <w:lvlJc w:val="left"/>
      <w:pPr>
        <w:ind w:left="3991" w:hanging="688"/>
      </w:pPr>
      <w:rPr>
        <w:rFonts w:hint="default"/>
        <w:lang w:val="it-IT" w:eastAsia="en-US" w:bidi="ar-SA"/>
      </w:rPr>
    </w:lvl>
    <w:lvl w:ilvl="3" w:tplc="FFFFFFFF">
      <w:numFmt w:val="bullet"/>
      <w:lvlText w:val="•"/>
      <w:lvlJc w:val="left"/>
      <w:pPr>
        <w:ind w:left="5397" w:hanging="688"/>
      </w:pPr>
      <w:rPr>
        <w:rFonts w:hint="default"/>
        <w:lang w:val="it-IT" w:eastAsia="en-US" w:bidi="ar-SA"/>
      </w:rPr>
    </w:lvl>
    <w:lvl w:ilvl="4" w:tplc="FFFFFFFF">
      <w:numFmt w:val="bullet"/>
      <w:lvlText w:val="•"/>
      <w:lvlJc w:val="left"/>
      <w:pPr>
        <w:ind w:left="6803" w:hanging="688"/>
      </w:pPr>
      <w:rPr>
        <w:rFonts w:hint="default"/>
        <w:lang w:val="it-IT" w:eastAsia="en-US" w:bidi="ar-SA"/>
      </w:rPr>
    </w:lvl>
    <w:lvl w:ilvl="5" w:tplc="FFFFFFFF">
      <w:numFmt w:val="bullet"/>
      <w:lvlText w:val="•"/>
      <w:lvlJc w:val="left"/>
      <w:pPr>
        <w:ind w:left="8208" w:hanging="688"/>
      </w:pPr>
      <w:rPr>
        <w:rFonts w:hint="default"/>
        <w:lang w:val="it-IT" w:eastAsia="en-US" w:bidi="ar-SA"/>
      </w:rPr>
    </w:lvl>
    <w:lvl w:ilvl="6" w:tplc="FFFFFFFF">
      <w:numFmt w:val="bullet"/>
      <w:lvlText w:val="•"/>
      <w:lvlJc w:val="left"/>
      <w:pPr>
        <w:ind w:left="9614" w:hanging="688"/>
      </w:pPr>
      <w:rPr>
        <w:rFonts w:hint="default"/>
        <w:lang w:val="it-IT" w:eastAsia="en-US" w:bidi="ar-SA"/>
      </w:rPr>
    </w:lvl>
    <w:lvl w:ilvl="7" w:tplc="FFFFFFFF">
      <w:numFmt w:val="bullet"/>
      <w:lvlText w:val="•"/>
      <w:lvlJc w:val="left"/>
      <w:pPr>
        <w:ind w:left="11020" w:hanging="688"/>
      </w:pPr>
      <w:rPr>
        <w:rFonts w:hint="default"/>
        <w:lang w:val="it-IT" w:eastAsia="en-US" w:bidi="ar-SA"/>
      </w:rPr>
    </w:lvl>
    <w:lvl w:ilvl="8" w:tplc="FFFFFFFF">
      <w:numFmt w:val="bullet"/>
      <w:lvlText w:val="•"/>
      <w:lvlJc w:val="left"/>
      <w:pPr>
        <w:ind w:left="12426" w:hanging="688"/>
      </w:pPr>
      <w:rPr>
        <w:rFonts w:hint="default"/>
        <w:lang w:val="it-IT" w:eastAsia="en-US" w:bidi="ar-SA"/>
      </w:rPr>
    </w:lvl>
  </w:abstractNum>
  <w:abstractNum w:abstractNumId="3" w15:restartNumberingAfterBreak="0">
    <w:nsid w:val="41C266E4"/>
    <w:multiLevelType w:val="hybridMultilevel"/>
    <w:tmpl w:val="FEB05EDC"/>
    <w:lvl w:ilvl="0" w:tplc="85824BD8">
      <w:start w:val="5"/>
      <w:numFmt w:val="decimal"/>
      <w:lvlText w:val="(%1)"/>
      <w:lvlJc w:val="left"/>
      <w:pPr>
        <w:ind w:left="1180" w:hanging="688"/>
      </w:pPr>
      <w:rPr>
        <w:rFonts w:ascii="Tahoma" w:eastAsia="Tahoma" w:hAnsi="Tahoma" w:cs="Tahoma" w:hint="default"/>
        <w:spacing w:val="-2"/>
        <w:w w:val="100"/>
        <w:sz w:val="24"/>
        <w:szCs w:val="24"/>
        <w:lang w:val="it-IT" w:eastAsia="en-US" w:bidi="ar-SA"/>
      </w:rPr>
    </w:lvl>
    <w:lvl w:ilvl="1" w:tplc="33D491F6">
      <w:numFmt w:val="bullet"/>
      <w:lvlText w:val="•"/>
      <w:lvlJc w:val="left"/>
      <w:pPr>
        <w:ind w:left="2585" w:hanging="688"/>
      </w:pPr>
      <w:rPr>
        <w:rFonts w:hint="default"/>
        <w:lang w:val="it-IT" w:eastAsia="en-US" w:bidi="ar-SA"/>
      </w:rPr>
    </w:lvl>
    <w:lvl w:ilvl="2" w:tplc="FB64B556">
      <w:numFmt w:val="bullet"/>
      <w:lvlText w:val="•"/>
      <w:lvlJc w:val="left"/>
      <w:pPr>
        <w:ind w:left="3991" w:hanging="688"/>
      </w:pPr>
      <w:rPr>
        <w:rFonts w:hint="default"/>
        <w:lang w:val="it-IT" w:eastAsia="en-US" w:bidi="ar-SA"/>
      </w:rPr>
    </w:lvl>
    <w:lvl w:ilvl="3" w:tplc="4ED81E8A">
      <w:numFmt w:val="bullet"/>
      <w:lvlText w:val="•"/>
      <w:lvlJc w:val="left"/>
      <w:pPr>
        <w:ind w:left="5397" w:hanging="688"/>
      </w:pPr>
      <w:rPr>
        <w:rFonts w:hint="default"/>
        <w:lang w:val="it-IT" w:eastAsia="en-US" w:bidi="ar-SA"/>
      </w:rPr>
    </w:lvl>
    <w:lvl w:ilvl="4" w:tplc="E90AB8A0">
      <w:numFmt w:val="bullet"/>
      <w:lvlText w:val="•"/>
      <w:lvlJc w:val="left"/>
      <w:pPr>
        <w:ind w:left="6803" w:hanging="688"/>
      </w:pPr>
      <w:rPr>
        <w:rFonts w:hint="default"/>
        <w:lang w:val="it-IT" w:eastAsia="en-US" w:bidi="ar-SA"/>
      </w:rPr>
    </w:lvl>
    <w:lvl w:ilvl="5" w:tplc="86E4655E">
      <w:numFmt w:val="bullet"/>
      <w:lvlText w:val="•"/>
      <w:lvlJc w:val="left"/>
      <w:pPr>
        <w:ind w:left="8208" w:hanging="688"/>
      </w:pPr>
      <w:rPr>
        <w:rFonts w:hint="default"/>
        <w:lang w:val="it-IT" w:eastAsia="en-US" w:bidi="ar-SA"/>
      </w:rPr>
    </w:lvl>
    <w:lvl w:ilvl="6" w:tplc="2BC449BA">
      <w:numFmt w:val="bullet"/>
      <w:lvlText w:val="•"/>
      <w:lvlJc w:val="left"/>
      <w:pPr>
        <w:ind w:left="9614" w:hanging="688"/>
      </w:pPr>
      <w:rPr>
        <w:rFonts w:hint="default"/>
        <w:lang w:val="it-IT" w:eastAsia="en-US" w:bidi="ar-SA"/>
      </w:rPr>
    </w:lvl>
    <w:lvl w:ilvl="7" w:tplc="D868B0CE">
      <w:numFmt w:val="bullet"/>
      <w:lvlText w:val="•"/>
      <w:lvlJc w:val="left"/>
      <w:pPr>
        <w:ind w:left="11020" w:hanging="688"/>
      </w:pPr>
      <w:rPr>
        <w:rFonts w:hint="default"/>
        <w:lang w:val="it-IT" w:eastAsia="en-US" w:bidi="ar-SA"/>
      </w:rPr>
    </w:lvl>
    <w:lvl w:ilvl="8" w:tplc="6C50C27E">
      <w:numFmt w:val="bullet"/>
      <w:lvlText w:val="•"/>
      <w:lvlJc w:val="left"/>
      <w:pPr>
        <w:ind w:left="12426" w:hanging="688"/>
      </w:pPr>
      <w:rPr>
        <w:rFonts w:hint="default"/>
        <w:lang w:val="it-IT" w:eastAsia="en-US" w:bidi="ar-SA"/>
      </w:rPr>
    </w:lvl>
  </w:abstractNum>
  <w:abstractNum w:abstractNumId="4" w15:restartNumberingAfterBreak="0">
    <w:nsid w:val="6A3D053D"/>
    <w:multiLevelType w:val="hybridMultilevel"/>
    <w:tmpl w:val="6F6CF7C2"/>
    <w:lvl w:ilvl="0" w:tplc="999C5A66">
      <w:start w:val="1"/>
      <w:numFmt w:val="decimal"/>
      <w:lvlText w:val="(%1)"/>
      <w:lvlJc w:val="left"/>
      <w:pPr>
        <w:ind w:left="1180" w:hanging="688"/>
      </w:pPr>
      <w:rPr>
        <w:rFonts w:asciiTheme="minorHAnsi" w:eastAsia="Tahoma" w:hAnsiTheme="minorHAnsi" w:cstheme="minorHAnsi" w:hint="default"/>
        <w:spacing w:val="-2"/>
        <w:w w:val="100"/>
        <w:sz w:val="18"/>
        <w:szCs w:val="18"/>
        <w:lang w:val="it-IT" w:eastAsia="en-US" w:bidi="ar-SA"/>
      </w:rPr>
    </w:lvl>
    <w:lvl w:ilvl="1" w:tplc="F18E9B24">
      <w:numFmt w:val="bullet"/>
      <w:lvlText w:val="•"/>
      <w:lvlJc w:val="left"/>
      <w:pPr>
        <w:ind w:left="2585" w:hanging="688"/>
      </w:pPr>
      <w:rPr>
        <w:rFonts w:hint="default"/>
        <w:lang w:val="it-IT" w:eastAsia="en-US" w:bidi="ar-SA"/>
      </w:rPr>
    </w:lvl>
    <w:lvl w:ilvl="2" w:tplc="23166D3A">
      <w:numFmt w:val="bullet"/>
      <w:lvlText w:val="•"/>
      <w:lvlJc w:val="left"/>
      <w:pPr>
        <w:ind w:left="3991" w:hanging="688"/>
      </w:pPr>
      <w:rPr>
        <w:rFonts w:hint="default"/>
        <w:lang w:val="it-IT" w:eastAsia="en-US" w:bidi="ar-SA"/>
      </w:rPr>
    </w:lvl>
    <w:lvl w:ilvl="3" w:tplc="BCCA056E">
      <w:numFmt w:val="bullet"/>
      <w:lvlText w:val="•"/>
      <w:lvlJc w:val="left"/>
      <w:pPr>
        <w:ind w:left="5397" w:hanging="688"/>
      </w:pPr>
      <w:rPr>
        <w:rFonts w:hint="default"/>
        <w:lang w:val="it-IT" w:eastAsia="en-US" w:bidi="ar-SA"/>
      </w:rPr>
    </w:lvl>
    <w:lvl w:ilvl="4" w:tplc="A73E8C0E">
      <w:numFmt w:val="bullet"/>
      <w:lvlText w:val="•"/>
      <w:lvlJc w:val="left"/>
      <w:pPr>
        <w:ind w:left="6803" w:hanging="688"/>
      </w:pPr>
      <w:rPr>
        <w:rFonts w:hint="default"/>
        <w:lang w:val="it-IT" w:eastAsia="en-US" w:bidi="ar-SA"/>
      </w:rPr>
    </w:lvl>
    <w:lvl w:ilvl="5" w:tplc="93769A5A">
      <w:numFmt w:val="bullet"/>
      <w:lvlText w:val="•"/>
      <w:lvlJc w:val="left"/>
      <w:pPr>
        <w:ind w:left="8208" w:hanging="688"/>
      </w:pPr>
      <w:rPr>
        <w:rFonts w:hint="default"/>
        <w:lang w:val="it-IT" w:eastAsia="en-US" w:bidi="ar-SA"/>
      </w:rPr>
    </w:lvl>
    <w:lvl w:ilvl="6" w:tplc="0D84F7F6">
      <w:numFmt w:val="bullet"/>
      <w:lvlText w:val="•"/>
      <w:lvlJc w:val="left"/>
      <w:pPr>
        <w:ind w:left="9614" w:hanging="688"/>
      </w:pPr>
      <w:rPr>
        <w:rFonts w:hint="default"/>
        <w:lang w:val="it-IT" w:eastAsia="en-US" w:bidi="ar-SA"/>
      </w:rPr>
    </w:lvl>
    <w:lvl w:ilvl="7" w:tplc="1DFCA962">
      <w:numFmt w:val="bullet"/>
      <w:lvlText w:val="•"/>
      <w:lvlJc w:val="left"/>
      <w:pPr>
        <w:ind w:left="11020" w:hanging="688"/>
      </w:pPr>
      <w:rPr>
        <w:rFonts w:hint="default"/>
        <w:lang w:val="it-IT" w:eastAsia="en-US" w:bidi="ar-SA"/>
      </w:rPr>
    </w:lvl>
    <w:lvl w:ilvl="8" w:tplc="B8DED150">
      <w:numFmt w:val="bullet"/>
      <w:lvlText w:val="•"/>
      <w:lvlJc w:val="left"/>
      <w:pPr>
        <w:ind w:left="12426" w:hanging="688"/>
      </w:pPr>
      <w:rPr>
        <w:rFonts w:hint="default"/>
        <w:lang w:val="it-IT" w:eastAsia="en-US" w:bidi="ar-SA"/>
      </w:rPr>
    </w:lvl>
  </w:abstractNum>
  <w:abstractNum w:abstractNumId="5" w15:restartNumberingAfterBreak="0">
    <w:nsid w:val="6C7634DD"/>
    <w:multiLevelType w:val="hybridMultilevel"/>
    <w:tmpl w:val="CC16E042"/>
    <w:lvl w:ilvl="0" w:tplc="0C7088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4E176B"/>
    <w:multiLevelType w:val="hybridMultilevel"/>
    <w:tmpl w:val="5584324A"/>
    <w:lvl w:ilvl="0" w:tplc="FFFFFFFF">
      <w:start w:val="1"/>
      <w:numFmt w:val="decimal"/>
      <w:lvlText w:val="(%1)"/>
      <w:lvlJc w:val="left"/>
      <w:pPr>
        <w:ind w:left="1180" w:hanging="688"/>
      </w:pPr>
      <w:rPr>
        <w:rFonts w:ascii="Tahoma" w:eastAsia="Tahoma" w:hAnsi="Tahoma" w:cs="Tahoma" w:hint="default"/>
        <w:spacing w:val="-2"/>
        <w:w w:val="100"/>
        <w:sz w:val="24"/>
        <w:szCs w:val="24"/>
        <w:lang w:val="it-IT" w:eastAsia="en-US" w:bidi="ar-SA"/>
      </w:rPr>
    </w:lvl>
    <w:lvl w:ilvl="1" w:tplc="FFFFFFFF">
      <w:numFmt w:val="bullet"/>
      <w:lvlText w:val="•"/>
      <w:lvlJc w:val="left"/>
      <w:pPr>
        <w:ind w:left="2585" w:hanging="688"/>
      </w:pPr>
      <w:rPr>
        <w:rFonts w:hint="default"/>
        <w:lang w:val="it-IT" w:eastAsia="en-US" w:bidi="ar-SA"/>
      </w:rPr>
    </w:lvl>
    <w:lvl w:ilvl="2" w:tplc="FFFFFFFF">
      <w:numFmt w:val="bullet"/>
      <w:lvlText w:val="•"/>
      <w:lvlJc w:val="left"/>
      <w:pPr>
        <w:ind w:left="3991" w:hanging="688"/>
      </w:pPr>
      <w:rPr>
        <w:rFonts w:hint="default"/>
        <w:lang w:val="it-IT" w:eastAsia="en-US" w:bidi="ar-SA"/>
      </w:rPr>
    </w:lvl>
    <w:lvl w:ilvl="3" w:tplc="FFFFFFFF">
      <w:numFmt w:val="bullet"/>
      <w:lvlText w:val="•"/>
      <w:lvlJc w:val="left"/>
      <w:pPr>
        <w:ind w:left="5397" w:hanging="688"/>
      </w:pPr>
      <w:rPr>
        <w:rFonts w:hint="default"/>
        <w:lang w:val="it-IT" w:eastAsia="en-US" w:bidi="ar-SA"/>
      </w:rPr>
    </w:lvl>
    <w:lvl w:ilvl="4" w:tplc="FFFFFFFF">
      <w:numFmt w:val="bullet"/>
      <w:lvlText w:val="•"/>
      <w:lvlJc w:val="left"/>
      <w:pPr>
        <w:ind w:left="6803" w:hanging="688"/>
      </w:pPr>
      <w:rPr>
        <w:rFonts w:hint="default"/>
        <w:lang w:val="it-IT" w:eastAsia="en-US" w:bidi="ar-SA"/>
      </w:rPr>
    </w:lvl>
    <w:lvl w:ilvl="5" w:tplc="FFFFFFFF">
      <w:numFmt w:val="bullet"/>
      <w:lvlText w:val="•"/>
      <w:lvlJc w:val="left"/>
      <w:pPr>
        <w:ind w:left="8208" w:hanging="688"/>
      </w:pPr>
      <w:rPr>
        <w:rFonts w:hint="default"/>
        <w:lang w:val="it-IT" w:eastAsia="en-US" w:bidi="ar-SA"/>
      </w:rPr>
    </w:lvl>
    <w:lvl w:ilvl="6" w:tplc="FFFFFFFF">
      <w:numFmt w:val="bullet"/>
      <w:lvlText w:val="•"/>
      <w:lvlJc w:val="left"/>
      <w:pPr>
        <w:ind w:left="9614" w:hanging="688"/>
      </w:pPr>
      <w:rPr>
        <w:rFonts w:hint="default"/>
        <w:lang w:val="it-IT" w:eastAsia="en-US" w:bidi="ar-SA"/>
      </w:rPr>
    </w:lvl>
    <w:lvl w:ilvl="7" w:tplc="FFFFFFFF">
      <w:numFmt w:val="bullet"/>
      <w:lvlText w:val="•"/>
      <w:lvlJc w:val="left"/>
      <w:pPr>
        <w:ind w:left="11020" w:hanging="688"/>
      </w:pPr>
      <w:rPr>
        <w:rFonts w:hint="default"/>
        <w:lang w:val="it-IT" w:eastAsia="en-US" w:bidi="ar-SA"/>
      </w:rPr>
    </w:lvl>
    <w:lvl w:ilvl="8" w:tplc="FFFFFFFF">
      <w:numFmt w:val="bullet"/>
      <w:lvlText w:val="•"/>
      <w:lvlJc w:val="left"/>
      <w:pPr>
        <w:ind w:left="12426" w:hanging="688"/>
      </w:pPr>
      <w:rPr>
        <w:rFonts w:hint="default"/>
        <w:lang w:val="it-IT" w:eastAsia="en-US" w:bidi="ar-SA"/>
      </w:rPr>
    </w:lvl>
  </w:abstractNum>
  <w:num w:numId="1" w16cid:durableId="1640113474">
    <w:abstractNumId w:val="3"/>
  </w:num>
  <w:num w:numId="2" w16cid:durableId="98456642">
    <w:abstractNumId w:val="4"/>
  </w:num>
  <w:num w:numId="3" w16cid:durableId="62526519">
    <w:abstractNumId w:val="6"/>
  </w:num>
  <w:num w:numId="4" w16cid:durableId="1848472539">
    <w:abstractNumId w:val="1"/>
  </w:num>
  <w:num w:numId="5" w16cid:durableId="1370380323">
    <w:abstractNumId w:val="2"/>
  </w:num>
  <w:num w:numId="6" w16cid:durableId="2111853644">
    <w:abstractNumId w:val="5"/>
  </w:num>
  <w:num w:numId="7" w16cid:durableId="190313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A0"/>
    <w:rsid w:val="00014A1A"/>
    <w:rsid w:val="00020782"/>
    <w:rsid w:val="000209DD"/>
    <w:rsid w:val="000431AB"/>
    <w:rsid w:val="00045287"/>
    <w:rsid w:val="000477E8"/>
    <w:rsid w:val="00051174"/>
    <w:rsid w:val="00052F9F"/>
    <w:rsid w:val="0007558F"/>
    <w:rsid w:val="00085C8F"/>
    <w:rsid w:val="0008685D"/>
    <w:rsid w:val="00094609"/>
    <w:rsid w:val="000A0243"/>
    <w:rsid w:val="000B2B65"/>
    <w:rsid w:val="000E13A4"/>
    <w:rsid w:val="000E6522"/>
    <w:rsid w:val="000F2ECC"/>
    <w:rsid w:val="000F6422"/>
    <w:rsid w:val="00104006"/>
    <w:rsid w:val="00104B47"/>
    <w:rsid w:val="00104F03"/>
    <w:rsid w:val="00106A24"/>
    <w:rsid w:val="00120A3B"/>
    <w:rsid w:val="001356CD"/>
    <w:rsid w:val="00144D4C"/>
    <w:rsid w:val="0014700E"/>
    <w:rsid w:val="00150AB6"/>
    <w:rsid w:val="00150E3E"/>
    <w:rsid w:val="00155BE0"/>
    <w:rsid w:val="00161E64"/>
    <w:rsid w:val="00163B9A"/>
    <w:rsid w:val="00174873"/>
    <w:rsid w:val="00187C88"/>
    <w:rsid w:val="001A2D6F"/>
    <w:rsid w:val="001C0265"/>
    <w:rsid w:val="001C5903"/>
    <w:rsid w:val="001E3E2B"/>
    <w:rsid w:val="001E6B5D"/>
    <w:rsid w:val="001F24C8"/>
    <w:rsid w:val="0022187E"/>
    <w:rsid w:val="00243BD3"/>
    <w:rsid w:val="002527FD"/>
    <w:rsid w:val="0025466E"/>
    <w:rsid w:val="0029656F"/>
    <w:rsid w:val="002A2570"/>
    <w:rsid w:val="002B1921"/>
    <w:rsid w:val="002B2AA7"/>
    <w:rsid w:val="002E750A"/>
    <w:rsid w:val="00304CDF"/>
    <w:rsid w:val="003107CD"/>
    <w:rsid w:val="00331C8C"/>
    <w:rsid w:val="00357989"/>
    <w:rsid w:val="003645A7"/>
    <w:rsid w:val="00370DBA"/>
    <w:rsid w:val="00381A04"/>
    <w:rsid w:val="003964F0"/>
    <w:rsid w:val="003B2997"/>
    <w:rsid w:val="003C4D3C"/>
    <w:rsid w:val="003D5067"/>
    <w:rsid w:val="003E0F9B"/>
    <w:rsid w:val="003F2EC2"/>
    <w:rsid w:val="003F5BDF"/>
    <w:rsid w:val="003F61B3"/>
    <w:rsid w:val="00424EEC"/>
    <w:rsid w:val="004377BF"/>
    <w:rsid w:val="00440F65"/>
    <w:rsid w:val="00447DEB"/>
    <w:rsid w:val="00451D10"/>
    <w:rsid w:val="00464178"/>
    <w:rsid w:val="00474485"/>
    <w:rsid w:val="00476392"/>
    <w:rsid w:val="004769C6"/>
    <w:rsid w:val="0048432B"/>
    <w:rsid w:val="00490853"/>
    <w:rsid w:val="00491451"/>
    <w:rsid w:val="00493AB4"/>
    <w:rsid w:val="004A63EE"/>
    <w:rsid w:val="004B5CAC"/>
    <w:rsid w:val="004C04A5"/>
    <w:rsid w:val="004E530D"/>
    <w:rsid w:val="004E5AE3"/>
    <w:rsid w:val="00522457"/>
    <w:rsid w:val="005228CD"/>
    <w:rsid w:val="00522943"/>
    <w:rsid w:val="00530AE5"/>
    <w:rsid w:val="00536D60"/>
    <w:rsid w:val="00554A00"/>
    <w:rsid w:val="00561CFD"/>
    <w:rsid w:val="00590382"/>
    <w:rsid w:val="00590FBD"/>
    <w:rsid w:val="005C6F99"/>
    <w:rsid w:val="005D78D4"/>
    <w:rsid w:val="005E424F"/>
    <w:rsid w:val="00615C84"/>
    <w:rsid w:val="00621CA7"/>
    <w:rsid w:val="0062480A"/>
    <w:rsid w:val="00630902"/>
    <w:rsid w:val="0063528A"/>
    <w:rsid w:val="0065054B"/>
    <w:rsid w:val="0065093B"/>
    <w:rsid w:val="00661FA4"/>
    <w:rsid w:val="00690886"/>
    <w:rsid w:val="006924E5"/>
    <w:rsid w:val="006A1049"/>
    <w:rsid w:val="006B208B"/>
    <w:rsid w:val="006B3D04"/>
    <w:rsid w:val="006D242A"/>
    <w:rsid w:val="006E3075"/>
    <w:rsid w:val="00710719"/>
    <w:rsid w:val="0071306B"/>
    <w:rsid w:val="00723E8C"/>
    <w:rsid w:val="00724F8E"/>
    <w:rsid w:val="00735F5E"/>
    <w:rsid w:val="00757E06"/>
    <w:rsid w:val="00757FAD"/>
    <w:rsid w:val="007772F5"/>
    <w:rsid w:val="0078104C"/>
    <w:rsid w:val="007866FA"/>
    <w:rsid w:val="007B0529"/>
    <w:rsid w:val="007B3074"/>
    <w:rsid w:val="007C2E2F"/>
    <w:rsid w:val="007C62E9"/>
    <w:rsid w:val="007D0FBA"/>
    <w:rsid w:val="007D71E5"/>
    <w:rsid w:val="007E4B2A"/>
    <w:rsid w:val="00810DCD"/>
    <w:rsid w:val="00814515"/>
    <w:rsid w:val="00830AA2"/>
    <w:rsid w:val="008372A8"/>
    <w:rsid w:val="00841954"/>
    <w:rsid w:val="00842CDE"/>
    <w:rsid w:val="00866A22"/>
    <w:rsid w:val="008745B2"/>
    <w:rsid w:val="008775F8"/>
    <w:rsid w:val="008943BC"/>
    <w:rsid w:val="008A7DC3"/>
    <w:rsid w:val="008B1FD4"/>
    <w:rsid w:val="008B224F"/>
    <w:rsid w:val="008C557A"/>
    <w:rsid w:val="008C5E30"/>
    <w:rsid w:val="008C65A2"/>
    <w:rsid w:val="008D7D7B"/>
    <w:rsid w:val="008F1D13"/>
    <w:rsid w:val="008F2A78"/>
    <w:rsid w:val="008F7CE7"/>
    <w:rsid w:val="00901F7D"/>
    <w:rsid w:val="00954633"/>
    <w:rsid w:val="00964B65"/>
    <w:rsid w:val="009854DE"/>
    <w:rsid w:val="009B74E4"/>
    <w:rsid w:val="009C7140"/>
    <w:rsid w:val="009E1431"/>
    <w:rsid w:val="00A1182F"/>
    <w:rsid w:val="00A11FC8"/>
    <w:rsid w:val="00A17E71"/>
    <w:rsid w:val="00A22815"/>
    <w:rsid w:val="00A235D7"/>
    <w:rsid w:val="00A24C88"/>
    <w:rsid w:val="00A31B6E"/>
    <w:rsid w:val="00A601D8"/>
    <w:rsid w:val="00A73AA6"/>
    <w:rsid w:val="00A94D72"/>
    <w:rsid w:val="00AA06E2"/>
    <w:rsid w:val="00AC5093"/>
    <w:rsid w:val="00AD0B5A"/>
    <w:rsid w:val="00AD2DA0"/>
    <w:rsid w:val="00B0353D"/>
    <w:rsid w:val="00B20D92"/>
    <w:rsid w:val="00B21D29"/>
    <w:rsid w:val="00B37689"/>
    <w:rsid w:val="00B37CAA"/>
    <w:rsid w:val="00B45C18"/>
    <w:rsid w:val="00B6489B"/>
    <w:rsid w:val="00B77AB3"/>
    <w:rsid w:val="00B847AB"/>
    <w:rsid w:val="00BC498A"/>
    <w:rsid w:val="00BD2AA9"/>
    <w:rsid w:val="00C1285D"/>
    <w:rsid w:val="00C228F3"/>
    <w:rsid w:val="00C3588B"/>
    <w:rsid w:val="00C35AFC"/>
    <w:rsid w:val="00C46EB5"/>
    <w:rsid w:val="00C55D18"/>
    <w:rsid w:val="00C60852"/>
    <w:rsid w:val="00C6243C"/>
    <w:rsid w:val="00C7264A"/>
    <w:rsid w:val="00C74472"/>
    <w:rsid w:val="00C872EF"/>
    <w:rsid w:val="00C93E5B"/>
    <w:rsid w:val="00CA26B4"/>
    <w:rsid w:val="00CA2B1E"/>
    <w:rsid w:val="00CA6CD3"/>
    <w:rsid w:val="00CB55A6"/>
    <w:rsid w:val="00CB5D88"/>
    <w:rsid w:val="00CD0203"/>
    <w:rsid w:val="00CF13E9"/>
    <w:rsid w:val="00CF5BC4"/>
    <w:rsid w:val="00CF5E61"/>
    <w:rsid w:val="00D3311B"/>
    <w:rsid w:val="00D3434B"/>
    <w:rsid w:val="00D41759"/>
    <w:rsid w:val="00D6537E"/>
    <w:rsid w:val="00D92D57"/>
    <w:rsid w:val="00D97FCF"/>
    <w:rsid w:val="00DA2525"/>
    <w:rsid w:val="00DB2DF0"/>
    <w:rsid w:val="00DC4F1B"/>
    <w:rsid w:val="00DD4F96"/>
    <w:rsid w:val="00DD6F51"/>
    <w:rsid w:val="00DF2716"/>
    <w:rsid w:val="00DF590F"/>
    <w:rsid w:val="00E001FB"/>
    <w:rsid w:val="00E028BF"/>
    <w:rsid w:val="00E04373"/>
    <w:rsid w:val="00E063F2"/>
    <w:rsid w:val="00E17966"/>
    <w:rsid w:val="00E30EDA"/>
    <w:rsid w:val="00E45D28"/>
    <w:rsid w:val="00E54D35"/>
    <w:rsid w:val="00E576B4"/>
    <w:rsid w:val="00EA1517"/>
    <w:rsid w:val="00EA4F76"/>
    <w:rsid w:val="00EC0442"/>
    <w:rsid w:val="00ED3C61"/>
    <w:rsid w:val="00EE1D70"/>
    <w:rsid w:val="00F06EEB"/>
    <w:rsid w:val="00F113E8"/>
    <w:rsid w:val="00F53EB8"/>
    <w:rsid w:val="00F60467"/>
    <w:rsid w:val="00F63887"/>
    <w:rsid w:val="00F77164"/>
    <w:rsid w:val="00F773F5"/>
    <w:rsid w:val="00F80E9D"/>
    <w:rsid w:val="00F86334"/>
    <w:rsid w:val="00F94D77"/>
    <w:rsid w:val="00FC0F7E"/>
    <w:rsid w:val="00FC3C75"/>
    <w:rsid w:val="00FC52E0"/>
    <w:rsid w:val="00FC6B56"/>
    <w:rsid w:val="00FD040A"/>
    <w:rsid w:val="00FE0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8AD9"/>
  <w15:chartTrackingRefBased/>
  <w15:docId w15:val="{2F765627-A9F3-4242-BC31-B140B6D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0DCD"/>
    <w:pPr>
      <w:widowControl w:val="0"/>
      <w:autoSpaceDE w:val="0"/>
      <w:autoSpaceDN w:val="0"/>
      <w:spacing w:before="1" w:after="0" w:line="240" w:lineRule="auto"/>
      <w:ind w:left="193"/>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9"/>
    <w:unhideWhenUsed/>
    <w:qFormat/>
    <w:rsid w:val="00810DCD"/>
    <w:pPr>
      <w:widowControl w:val="0"/>
      <w:autoSpaceDE w:val="0"/>
      <w:autoSpaceDN w:val="0"/>
      <w:spacing w:after="0" w:line="240" w:lineRule="auto"/>
      <w:ind w:left="1180" w:right="435" w:hanging="706"/>
      <w:jc w:val="both"/>
      <w:outlineLvl w:val="1"/>
    </w:pPr>
    <w:rPr>
      <w:rFonts w:ascii="Tahoma" w:eastAsia="Tahoma" w:hAnsi="Tahoma" w:cs="Tahoma"/>
      <w:sz w:val="24"/>
      <w:szCs w:val="24"/>
    </w:rPr>
  </w:style>
  <w:style w:type="paragraph" w:styleId="Titolo3">
    <w:name w:val="heading 3"/>
    <w:basedOn w:val="Normale"/>
    <w:link w:val="Titolo3Carattere"/>
    <w:uiPriority w:val="9"/>
    <w:unhideWhenUsed/>
    <w:qFormat/>
    <w:rsid w:val="00810DCD"/>
    <w:pPr>
      <w:widowControl w:val="0"/>
      <w:autoSpaceDE w:val="0"/>
      <w:autoSpaceDN w:val="0"/>
      <w:spacing w:after="0" w:line="240" w:lineRule="auto"/>
      <w:ind w:left="362"/>
      <w:jc w:val="center"/>
      <w:outlineLvl w:val="2"/>
    </w:pPr>
    <w:rPr>
      <w:rFonts w:ascii="Arial" w:eastAsia="Arial" w:hAnsi="Arial" w:cs="Arial"/>
      <w:b/>
      <w:bCs/>
      <w:sz w:val="20"/>
      <w:szCs w:val="20"/>
    </w:rPr>
  </w:style>
  <w:style w:type="paragraph" w:styleId="Titolo4">
    <w:name w:val="heading 4"/>
    <w:basedOn w:val="Normale"/>
    <w:next w:val="Normale"/>
    <w:link w:val="Titolo4Carattere"/>
    <w:uiPriority w:val="9"/>
    <w:semiHidden/>
    <w:unhideWhenUsed/>
    <w:qFormat/>
    <w:rsid w:val="006509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2D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DA0"/>
  </w:style>
  <w:style w:type="paragraph" w:styleId="Pidipagina">
    <w:name w:val="footer"/>
    <w:basedOn w:val="Normale"/>
    <w:link w:val="PidipaginaCarattere"/>
    <w:uiPriority w:val="99"/>
    <w:unhideWhenUsed/>
    <w:rsid w:val="00AD2D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DA0"/>
  </w:style>
  <w:style w:type="paragraph" w:styleId="Corpotesto">
    <w:name w:val="Body Text"/>
    <w:basedOn w:val="Normale"/>
    <w:link w:val="CorpotestoCarattere"/>
    <w:uiPriority w:val="1"/>
    <w:qFormat/>
    <w:rsid w:val="00AD2DA0"/>
    <w:pPr>
      <w:widowControl w:val="0"/>
      <w:autoSpaceDE w:val="0"/>
      <w:autoSpaceDN w:val="0"/>
      <w:spacing w:after="0" w:line="240" w:lineRule="auto"/>
    </w:pPr>
    <w:rPr>
      <w:rFonts w:ascii="Arial MT" w:eastAsia="Arial MT" w:hAnsi="Arial MT" w:cs="Arial MT"/>
      <w:sz w:val="20"/>
      <w:szCs w:val="20"/>
    </w:rPr>
  </w:style>
  <w:style w:type="character" w:customStyle="1" w:styleId="CorpotestoCarattere">
    <w:name w:val="Corpo testo Carattere"/>
    <w:basedOn w:val="Carpredefinitoparagrafo"/>
    <w:link w:val="Corpotesto"/>
    <w:uiPriority w:val="1"/>
    <w:rsid w:val="00AD2DA0"/>
    <w:rPr>
      <w:rFonts w:ascii="Arial MT" w:eastAsia="Arial MT" w:hAnsi="Arial MT" w:cs="Arial MT"/>
      <w:sz w:val="20"/>
      <w:szCs w:val="20"/>
    </w:rPr>
  </w:style>
  <w:style w:type="paragraph" w:customStyle="1" w:styleId="TableParagraph">
    <w:name w:val="Table Paragraph"/>
    <w:basedOn w:val="Normale"/>
    <w:uiPriority w:val="1"/>
    <w:qFormat/>
    <w:rsid w:val="00AD2DA0"/>
    <w:pPr>
      <w:widowControl w:val="0"/>
      <w:autoSpaceDE w:val="0"/>
      <w:autoSpaceDN w:val="0"/>
      <w:spacing w:after="0" w:line="240" w:lineRule="auto"/>
    </w:pPr>
    <w:rPr>
      <w:rFonts w:ascii="Times New Roman" w:eastAsia="Times New Roman" w:hAnsi="Times New Roman" w:cs="Times New Roman"/>
    </w:rPr>
  </w:style>
  <w:style w:type="table" w:styleId="Grigliatabella">
    <w:name w:val="Table Grid"/>
    <w:basedOn w:val="Tabellanormale"/>
    <w:uiPriority w:val="39"/>
    <w:rsid w:val="00AD2DA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E424F"/>
    <w:rPr>
      <w:color w:val="0000FF" w:themeColor="hyperlink"/>
      <w:u w:val="single"/>
    </w:rPr>
  </w:style>
  <w:style w:type="character" w:styleId="Menzionenonrisolta">
    <w:name w:val="Unresolved Mention"/>
    <w:basedOn w:val="Carpredefinitoparagrafo"/>
    <w:uiPriority w:val="99"/>
    <w:semiHidden/>
    <w:unhideWhenUsed/>
    <w:rsid w:val="005E424F"/>
    <w:rPr>
      <w:color w:val="605E5C"/>
      <w:shd w:val="clear" w:color="auto" w:fill="E1DFDD"/>
    </w:rPr>
  </w:style>
  <w:style w:type="table" w:customStyle="1" w:styleId="TableNormal">
    <w:name w:val="Table Normal"/>
    <w:uiPriority w:val="2"/>
    <w:semiHidden/>
    <w:unhideWhenUsed/>
    <w:qFormat/>
    <w:rsid w:val="005E42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810DCD"/>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810DCD"/>
    <w:rPr>
      <w:rFonts w:ascii="Tahoma" w:eastAsia="Tahoma" w:hAnsi="Tahoma" w:cs="Tahoma"/>
      <w:sz w:val="24"/>
      <w:szCs w:val="24"/>
    </w:rPr>
  </w:style>
  <w:style w:type="character" w:customStyle="1" w:styleId="Titolo3Carattere">
    <w:name w:val="Titolo 3 Carattere"/>
    <w:basedOn w:val="Carpredefinitoparagrafo"/>
    <w:link w:val="Titolo3"/>
    <w:uiPriority w:val="9"/>
    <w:rsid w:val="00810DCD"/>
    <w:rPr>
      <w:rFonts w:ascii="Arial" w:eastAsia="Arial" w:hAnsi="Arial" w:cs="Arial"/>
      <w:b/>
      <w:bCs/>
      <w:sz w:val="20"/>
      <w:szCs w:val="20"/>
    </w:rPr>
  </w:style>
  <w:style w:type="paragraph" w:styleId="Paragrafoelenco">
    <w:name w:val="List Paragraph"/>
    <w:basedOn w:val="Normale"/>
    <w:uiPriority w:val="1"/>
    <w:qFormat/>
    <w:rsid w:val="00810DCD"/>
    <w:pPr>
      <w:widowControl w:val="0"/>
      <w:autoSpaceDE w:val="0"/>
      <w:autoSpaceDN w:val="0"/>
      <w:spacing w:after="0" w:line="240" w:lineRule="auto"/>
      <w:ind w:left="1180" w:right="435" w:hanging="706"/>
      <w:jc w:val="both"/>
    </w:pPr>
    <w:rPr>
      <w:rFonts w:ascii="Tahoma" w:eastAsia="Tahoma" w:hAnsi="Tahoma" w:cs="Tahoma"/>
    </w:rPr>
  </w:style>
  <w:style w:type="character" w:styleId="Collegamentovisitato">
    <w:name w:val="FollowedHyperlink"/>
    <w:basedOn w:val="Carpredefinitoparagrafo"/>
    <w:uiPriority w:val="99"/>
    <w:semiHidden/>
    <w:unhideWhenUsed/>
    <w:rsid w:val="00810DCD"/>
    <w:rPr>
      <w:color w:val="800080" w:themeColor="followedHyperlink"/>
      <w:u w:val="single"/>
    </w:rPr>
  </w:style>
  <w:style w:type="table" w:customStyle="1" w:styleId="TableNormal1">
    <w:name w:val="Table Normal1"/>
    <w:uiPriority w:val="2"/>
    <w:semiHidden/>
    <w:unhideWhenUsed/>
    <w:qFormat/>
    <w:rsid w:val="00810D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7E4B2A"/>
    <w:rPr>
      <w:sz w:val="16"/>
      <w:szCs w:val="16"/>
    </w:rPr>
  </w:style>
  <w:style w:type="paragraph" w:styleId="Testocommento">
    <w:name w:val="annotation text"/>
    <w:basedOn w:val="Normale"/>
    <w:link w:val="TestocommentoCarattere"/>
    <w:uiPriority w:val="99"/>
    <w:semiHidden/>
    <w:unhideWhenUsed/>
    <w:rsid w:val="007E4B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4B2A"/>
    <w:rPr>
      <w:sz w:val="20"/>
      <w:szCs w:val="20"/>
    </w:rPr>
  </w:style>
  <w:style w:type="paragraph" w:styleId="Soggettocommento">
    <w:name w:val="annotation subject"/>
    <w:basedOn w:val="Testocommento"/>
    <w:next w:val="Testocommento"/>
    <w:link w:val="SoggettocommentoCarattere"/>
    <w:uiPriority w:val="99"/>
    <w:semiHidden/>
    <w:unhideWhenUsed/>
    <w:rsid w:val="007E4B2A"/>
    <w:rPr>
      <w:b/>
      <w:bCs/>
    </w:rPr>
  </w:style>
  <w:style w:type="character" w:customStyle="1" w:styleId="SoggettocommentoCarattere">
    <w:name w:val="Soggetto commento Carattere"/>
    <w:basedOn w:val="TestocommentoCarattere"/>
    <w:link w:val="Soggettocommento"/>
    <w:uiPriority w:val="99"/>
    <w:semiHidden/>
    <w:rsid w:val="007E4B2A"/>
    <w:rPr>
      <w:b/>
      <w:bCs/>
      <w:sz w:val="20"/>
      <w:szCs w:val="20"/>
    </w:rPr>
  </w:style>
  <w:style w:type="paragraph" w:styleId="Revisione">
    <w:name w:val="Revision"/>
    <w:hidden/>
    <w:uiPriority w:val="99"/>
    <w:semiHidden/>
    <w:rsid w:val="00AC5093"/>
    <w:pPr>
      <w:spacing w:after="0" w:line="240" w:lineRule="auto"/>
    </w:pPr>
  </w:style>
  <w:style w:type="character" w:styleId="Enfasigrassetto">
    <w:name w:val="Strong"/>
    <w:basedOn w:val="Carpredefinitoparagrafo"/>
    <w:uiPriority w:val="22"/>
    <w:qFormat/>
    <w:rsid w:val="00187C88"/>
    <w:rPr>
      <w:b/>
      <w:bCs/>
    </w:rPr>
  </w:style>
  <w:style w:type="character" w:customStyle="1" w:styleId="Titolo4Carattere">
    <w:name w:val="Titolo 4 Carattere"/>
    <w:basedOn w:val="Carpredefinitoparagrafo"/>
    <w:link w:val="Titolo4"/>
    <w:uiPriority w:val="9"/>
    <w:semiHidden/>
    <w:rsid w:val="0065093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7284">
      <w:bodyDiv w:val="1"/>
      <w:marLeft w:val="0"/>
      <w:marRight w:val="0"/>
      <w:marTop w:val="0"/>
      <w:marBottom w:val="0"/>
      <w:divBdr>
        <w:top w:val="none" w:sz="0" w:space="0" w:color="auto"/>
        <w:left w:val="none" w:sz="0" w:space="0" w:color="auto"/>
        <w:bottom w:val="none" w:sz="0" w:space="0" w:color="auto"/>
        <w:right w:val="none" w:sz="0" w:space="0" w:color="auto"/>
      </w:divBdr>
    </w:div>
    <w:div w:id="862128949">
      <w:bodyDiv w:val="1"/>
      <w:marLeft w:val="0"/>
      <w:marRight w:val="0"/>
      <w:marTop w:val="0"/>
      <w:marBottom w:val="0"/>
      <w:divBdr>
        <w:top w:val="none" w:sz="0" w:space="0" w:color="auto"/>
        <w:left w:val="none" w:sz="0" w:space="0" w:color="auto"/>
        <w:bottom w:val="none" w:sz="0" w:space="0" w:color="auto"/>
        <w:right w:val="none" w:sz="0" w:space="0" w:color="auto"/>
      </w:divBdr>
    </w:div>
    <w:div w:id="1221670118">
      <w:bodyDiv w:val="1"/>
      <w:marLeft w:val="0"/>
      <w:marRight w:val="0"/>
      <w:marTop w:val="0"/>
      <w:marBottom w:val="0"/>
      <w:divBdr>
        <w:top w:val="none" w:sz="0" w:space="0" w:color="auto"/>
        <w:left w:val="none" w:sz="0" w:space="0" w:color="auto"/>
        <w:bottom w:val="none" w:sz="0" w:space="0" w:color="auto"/>
        <w:right w:val="none" w:sz="0" w:space="0" w:color="auto"/>
      </w:divBdr>
    </w:div>
    <w:div w:id="18040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icepa.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ellounicoprevidenzial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a.it/ateneo/statuto-e-normativa/privacy" TargetMode="External"/><Relationship Id="rId5" Type="http://schemas.openxmlformats.org/officeDocument/2006/relationships/webSettings" Target="webSettings.xml"/><Relationship Id="rId15" Type="http://schemas.openxmlformats.org/officeDocument/2006/relationships/hyperlink" Target="https://stabulari.izs.it/stabulari/login" TargetMode="External"/><Relationship Id="rId10" Type="http://schemas.openxmlformats.org/officeDocument/2006/relationships/hyperlink" Target="http://www.unina.it/ateneo/statuto-e-normativa/priva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quistinrete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19DE-9E46-4190-8C51-E7D76A78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5674</Words>
  <Characters>32348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unina</dc:creator>
  <cp:keywords/>
  <dc:description/>
  <cp:lastModifiedBy>ANTONIO LEO</cp:lastModifiedBy>
  <cp:revision>32</cp:revision>
  <cp:lastPrinted>2023-03-16T11:32:00Z</cp:lastPrinted>
  <dcterms:created xsi:type="dcterms:W3CDTF">2023-03-14T10:11:00Z</dcterms:created>
  <dcterms:modified xsi:type="dcterms:W3CDTF">2023-03-16T11:44:00Z</dcterms:modified>
</cp:coreProperties>
</file>