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4BB2FEC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870C3">
        <w:rPr>
          <w:rFonts w:cs="Tahoma"/>
          <w:b/>
          <w:bCs/>
          <w:sz w:val="20"/>
          <w:szCs w:val="20"/>
        </w:rPr>
        <w:t>10</w:t>
      </w:r>
      <w:r w:rsidR="00141C94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2557C">
        <w:rPr>
          <w:rFonts w:cs="Tahoma"/>
          <w:b/>
          <w:bCs/>
          <w:sz w:val="20"/>
          <w:szCs w:val="20"/>
        </w:rPr>
        <w:t>29</w:t>
      </w:r>
      <w:r w:rsidR="00D40913">
        <w:rPr>
          <w:rFonts w:cs="Tahoma"/>
          <w:b/>
          <w:bCs/>
          <w:sz w:val="20"/>
          <w:szCs w:val="20"/>
        </w:rPr>
        <w:t>/0</w:t>
      </w:r>
      <w:r w:rsidR="008870C3">
        <w:rPr>
          <w:rFonts w:cs="Tahoma"/>
          <w:b/>
          <w:bCs/>
          <w:sz w:val="20"/>
          <w:szCs w:val="20"/>
        </w:rPr>
        <w:t>7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0B8E">
        <w:rPr>
          <w:rFonts w:cs="Tahoma"/>
          <w:b/>
          <w:bCs/>
          <w:sz w:val="20"/>
          <w:szCs w:val="20"/>
        </w:rPr>
        <w:t>2</w:t>
      </w:r>
      <w:r w:rsidR="00FC4734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77742BC" w:rsidR="00B6363C" w:rsidRPr="00967FE9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Affidamento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C2557C">
        <w:rPr>
          <w:rFonts w:cs="Tahoma"/>
          <w:b/>
          <w:bCs/>
          <w:color w:val="000000"/>
          <w:sz w:val="20"/>
          <w:szCs w:val="20"/>
        </w:rPr>
        <w:t>a</w:t>
      </w:r>
      <w:r w:rsidR="00C2557C" w:rsidRPr="00C2557C">
        <w:rPr>
          <w:b/>
          <w:bCs/>
          <w:sz w:val="20"/>
          <w:szCs w:val="20"/>
        </w:rPr>
        <w:t>nalisi chimiche di acque sotterranee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 xml:space="preserve">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67FE9" w:rsidRPr="00967FE9">
        <w:rPr>
          <w:rFonts w:ascii="ArialMT" w:hAnsi="ArialMT" w:cs="ArialMT"/>
          <w:b/>
          <w:bCs/>
          <w:sz w:val="20"/>
          <w:szCs w:val="20"/>
          <w:lang w:eastAsia="it-IT"/>
        </w:rPr>
        <w:t>Z0932A2414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255B0E7" w:rsidR="00FE272E" w:rsidRPr="00967FE9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7A51ED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65748990"/>
      <w:bookmarkStart w:id="2" w:name="_Hlk33004066"/>
      <w:bookmarkEnd w:id="0"/>
      <w:r w:rsidR="00FC4734">
        <w:rPr>
          <w:rFonts w:cs="Tahoma"/>
          <w:bCs/>
          <w:sz w:val="20"/>
          <w:szCs w:val="20"/>
        </w:rPr>
        <w:t>“</w:t>
      </w:r>
      <w:r w:rsidR="00967FE9" w:rsidRPr="00967FE9">
        <w:rPr>
          <w:rFonts w:cs="Tahoma"/>
          <w:bCs/>
          <w:sz w:val="20"/>
          <w:szCs w:val="20"/>
        </w:rPr>
        <w:t>CONTRATTO_APERTO_ENI_-_UNINA_Numero:_2500038956</w:t>
      </w:r>
      <w:r w:rsidR="00FC4734">
        <w:rPr>
          <w:rFonts w:cs="Tahoma"/>
          <w:bCs/>
          <w:sz w:val="20"/>
          <w:szCs w:val="20"/>
        </w:rPr>
        <w:t>”</w:t>
      </w:r>
      <w:bookmarkEnd w:id="1"/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50752B" w:rsidRPr="006845E7">
        <w:rPr>
          <w:rFonts w:cs="Tahoma"/>
          <w:bCs/>
          <w:sz w:val="20"/>
          <w:szCs w:val="20"/>
        </w:rPr>
        <w:t>come manifestat</w:t>
      </w:r>
      <w:r w:rsidR="00967FE9">
        <w:rPr>
          <w:rFonts w:cs="Tahoma"/>
          <w:bCs/>
          <w:sz w:val="20"/>
          <w:szCs w:val="20"/>
        </w:rPr>
        <w:t>o</w:t>
      </w:r>
      <w:r w:rsidR="0050752B" w:rsidRPr="006845E7">
        <w:rPr>
          <w:rFonts w:cs="Tahoma"/>
          <w:bCs/>
          <w:sz w:val="20"/>
          <w:szCs w:val="20"/>
        </w:rPr>
        <w:t xml:space="preserve"> </w:t>
      </w:r>
      <w:r w:rsidR="004D3D36">
        <w:rPr>
          <w:rFonts w:cs="Tahoma"/>
          <w:bCs/>
          <w:sz w:val="20"/>
          <w:szCs w:val="20"/>
        </w:rPr>
        <w:t>dal</w:t>
      </w:r>
      <w:r w:rsidR="00967FE9">
        <w:rPr>
          <w:rFonts w:cs="Tahoma"/>
          <w:bCs/>
          <w:sz w:val="20"/>
          <w:szCs w:val="20"/>
        </w:rPr>
        <w:t xml:space="preserve"> Prof Mariano Parente</w:t>
      </w:r>
      <w:r w:rsidR="008870C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680B3B">
        <w:rPr>
          <w:rFonts w:cs="Tahoma"/>
          <w:bCs/>
          <w:sz w:val="20"/>
          <w:szCs w:val="20"/>
        </w:rPr>
        <w:t xml:space="preserve">email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967FE9">
        <w:rPr>
          <w:rFonts w:cs="Tahoma"/>
          <w:bCs/>
          <w:sz w:val="20"/>
          <w:szCs w:val="20"/>
        </w:rPr>
        <w:t>12/05</w:t>
      </w:r>
      <w:r w:rsidR="008A641A">
        <w:rPr>
          <w:rFonts w:cs="Tahoma"/>
          <w:bCs/>
          <w:sz w:val="20"/>
          <w:szCs w:val="20"/>
        </w:rPr>
        <w:t>/20</w:t>
      </w:r>
      <w:r w:rsidR="00BC7D95">
        <w:rPr>
          <w:rFonts w:cs="Tahoma"/>
          <w:bCs/>
          <w:sz w:val="20"/>
          <w:szCs w:val="20"/>
        </w:rPr>
        <w:t>2</w:t>
      </w:r>
      <w:r w:rsidR="00FC4734">
        <w:rPr>
          <w:rFonts w:cs="Tahoma"/>
          <w:bCs/>
          <w:sz w:val="20"/>
          <w:szCs w:val="20"/>
        </w:rPr>
        <w:t>1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967FE9">
        <w:rPr>
          <w:rFonts w:cs="Tahoma"/>
          <w:bCs/>
          <w:sz w:val="20"/>
          <w:szCs w:val="20"/>
        </w:rPr>
        <w:t xml:space="preserve">un </w:t>
      </w:r>
      <w:r w:rsidR="00967FE9" w:rsidRPr="00967FE9">
        <w:rPr>
          <w:rFonts w:cs="Tahoma"/>
          <w:bCs/>
          <w:sz w:val="20"/>
          <w:szCs w:val="20"/>
        </w:rPr>
        <w:t>a</w:t>
      </w:r>
      <w:r w:rsidR="00967FE9" w:rsidRPr="00967FE9">
        <w:rPr>
          <w:rFonts w:cs="Tahoma"/>
          <w:bCs/>
          <w:color w:val="000000"/>
          <w:sz w:val="20"/>
          <w:szCs w:val="20"/>
        </w:rPr>
        <w:t>ffidamento per a</w:t>
      </w:r>
      <w:r w:rsidR="00967FE9" w:rsidRPr="00967FE9">
        <w:rPr>
          <w:bCs/>
          <w:sz w:val="20"/>
          <w:szCs w:val="20"/>
        </w:rPr>
        <w:t>nalisi chimiche di acque sotterranee</w:t>
      </w:r>
      <w:r w:rsidR="0088713C" w:rsidRPr="00967FE9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37CFA9E0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="009013E7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4FAC9ED5" w14:textId="77994B41" w:rsidR="006E3539" w:rsidRPr="006E3539" w:rsidRDefault="006E3539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>
        <w:rPr>
          <w:rFonts w:cs="Tahoma"/>
          <w:bCs/>
          <w:color w:val="000000"/>
          <w:sz w:val="20"/>
          <w:szCs w:val="20"/>
        </w:rPr>
        <w:t xml:space="preserve">CONSIDERATO      che </w:t>
      </w:r>
      <w:r w:rsidRPr="006E3539">
        <w:rPr>
          <w:sz w:val="20"/>
          <w:szCs w:val="20"/>
        </w:rPr>
        <w:t xml:space="preserve">la richiesta molto specifica e delicata della ricerca di particolari idrocarburi eventualmente dispersi in acque sotterranee (sopratutto IPA) per un grosso numero di campionamenti periodici in loco e per preservare la qualità e l'integrità dei campioni e portarli nel minor tempo possibile ad un centro di analisi accreditato (ACCREDIA) il più vicino possibile, </w:t>
      </w:r>
      <w:r>
        <w:rPr>
          <w:sz w:val="20"/>
          <w:szCs w:val="20"/>
        </w:rPr>
        <w:t xml:space="preserve">si è concesso il </w:t>
      </w:r>
      <w:r w:rsidRPr="006E3539">
        <w:rPr>
          <w:sz w:val="20"/>
          <w:szCs w:val="20"/>
        </w:rPr>
        <w:t>nulla osta per procedere con le uniche ditte reperite sul luogo delle indagini con i requisiti tecnici richiesti migliori per la scientificità del trattamento dati</w:t>
      </w:r>
    </w:p>
    <w:p w14:paraId="2B706EF1" w14:textId="77777777" w:rsidR="00416178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</w:t>
      </w:r>
      <w:r w:rsidR="00AC1324">
        <w:rPr>
          <w:rFonts w:cs="Tahoma"/>
          <w:bCs/>
          <w:sz w:val="20"/>
          <w:szCs w:val="20"/>
        </w:rPr>
        <w:t>in zona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416178">
        <w:rPr>
          <w:rFonts w:cs="Tahoma"/>
          <w:bCs/>
          <w:sz w:val="20"/>
          <w:szCs w:val="20"/>
        </w:rPr>
        <w:t>erano presenti 2 ditte</w:t>
      </w:r>
      <w:r w:rsidR="00AC1324">
        <w:rPr>
          <w:rFonts w:cs="Tahoma"/>
          <w:bCs/>
          <w:sz w:val="20"/>
          <w:szCs w:val="20"/>
        </w:rPr>
        <w:t xml:space="preserve"> con tali requisiti:</w:t>
      </w:r>
    </w:p>
    <w:p w14:paraId="1C599158" w14:textId="7216BA4F" w:rsidR="00CC2870" w:rsidRDefault="0041617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Cs/>
          <w:color w:val="000000"/>
          <w:sz w:val="20"/>
          <w:szCs w:val="20"/>
        </w:rPr>
        <w:t xml:space="preserve">                           Centro Analisi Chimiche </w:t>
      </w:r>
      <w:r w:rsidR="00AC1324">
        <w:rPr>
          <w:rFonts w:cs="Tahoma"/>
          <w:bCs/>
          <w:sz w:val="20"/>
          <w:szCs w:val="20"/>
        </w:rPr>
        <w:t xml:space="preserve"> </w:t>
      </w:r>
      <w:r>
        <w:rPr>
          <w:rFonts w:cs="Tahoma"/>
          <w:bCs/>
          <w:sz w:val="20"/>
          <w:szCs w:val="20"/>
        </w:rPr>
        <w:t>- P.I. 01076870771 – Offerta 3300,00 + Iva</w:t>
      </w:r>
    </w:p>
    <w:p w14:paraId="3241ED3F" w14:textId="00AFE300" w:rsidR="00416178" w:rsidRPr="002A18DD" w:rsidRDefault="00416178" w:rsidP="002A18DD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>
        <w:rPr>
          <w:rFonts w:cs="Tahoma"/>
          <w:bCs/>
          <w:sz w:val="20"/>
          <w:szCs w:val="20"/>
        </w:rPr>
        <w:t xml:space="preserve">                           H</w:t>
      </w:r>
      <w:r w:rsidR="002A18DD">
        <w:rPr>
          <w:rFonts w:cs="Tahoma"/>
          <w:bCs/>
          <w:sz w:val="20"/>
          <w:szCs w:val="20"/>
        </w:rPr>
        <w:t xml:space="preserve">ydrolab srl – P.I. CF/P.Iva/R.I. MT 01105410771 – Offerta 4312,00 + IVA </w:t>
      </w:r>
    </w:p>
    <w:p w14:paraId="33299671" w14:textId="621B374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3" w:name="_Hlk519763245"/>
      <w:bookmarkStart w:id="4" w:name="_Hlk962116"/>
      <w:r w:rsidR="00FC4734" w:rsidRPr="00FC4734">
        <w:rPr>
          <w:sz w:val="20"/>
          <w:szCs w:val="20"/>
        </w:rPr>
        <w:t>“</w:t>
      </w:r>
      <w:r w:rsidR="002A18DD" w:rsidRPr="00967FE9">
        <w:rPr>
          <w:rFonts w:cs="Tahoma"/>
          <w:bCs/>
          <w:sz w:val="20"/>
          <w:szCs w:val="20"/>
        </w:rPr>
        <w:t>CONTRATTO_APERTO_ENI_-_UNINA_Numero:_2500038956</w:t>
      </w:r>
      <w:r w:rsidR="00FC4734" w:rsidRPr="00FC4734">
        <w:rPr>
          <w:sz w:val="20"/>
          <w:szCs w:val="20"/>
        </w:rPr>
        <w:t>”</w:t>
      </w:r>
    </w:p>
    <w:bookmarkEnd w:id="3"/>
    <w:bookmarkEnd w:id="4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0B2028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A18DD">
        <w:rPr>
          <w:rFonts w:cs="Tahoma"/>
          <w:bCs/>
          <w:color w:val="000000"/>
          <w:sz w:val="20"/>
          <w:szCs w:val="20"/>
        </w:rPr>
        <w:t xml:space="preserve">Centro Analisi Chimiche </w:t>
      </w:r>
      <w:r w:rsidR="002A18DD">
        <w:rPr>
          <w:rFonts w:cs="Tahoma"/>
          <w:bCs/>
          <w:sz w:val="20"/>
          <w:szCs w:val="20"/>
        </w:rPr>
        <w:t xml:space="preserve"> - P.I. 01076870771 </w:t>
      </w:r>
      <w:r w:rsidR="00FC4734" w:rsidRPr="00FC4734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6F5B891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2A18DD">
        <w:rPr>
          <w:rFonts w:cs="Tahoma"/>
          <w:bCs/>
          <w:sz w:val="20"/>
          <w:szCs w:val="20"/>
        </w:rPr>
        <w:t>3300</w:t>
      </w:r>
      <w:r w:rsidR="00910856" w:rsidRPr="00910856">
        <w:rPr>
          <w:rFonts w:cs="Tahoma"/>
          <w:bCs/>
          <w:sz w:val="20"/>
          <w:szCs w:val="20"/>
        </w:rPr>
        <w:t xml:space="preserve">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C4734" w:rsidRPr="00FC4734">
        <w:rPr>
          <w:rFonts w:cs="Tahoma"/>
          <w:bCs/>
          <w:sz w:val="20"/>
          <w:szCs w:val="20"/>
        </w:rPr>
        <w:t>“</w:t>
      </w:r>
      <w:r w:rsidR="002A18DD" w:rsidRPr="00967FE9">
        <w:rPr>
          <w:rFonts w:cs="Tahoma"/>
          <w:bCs/>
          <w:sz w:val="20"/>
          <w:szCs w:val="20"/>
        </w:rPr>
        <w:t>CONTRATTO_APERTO_ENI_-_UNINA_Numero:_2500038956</w:t>
      </w:r>
      <w:r w:rsidR="00FC4734" w:rsidRPr="00FC4734">
        <w:rPr>
          <w:rFonts w:cs="Tahoma"/>
          <w:bCs/>
          <w:sz w:val="20"/>
          <w:szCs w:val="20"/>
        </w:rPr>
        <w:t>”</w:t>
      </w:r>
      <w:r w:rsidR="00DA4128">
        <w:rPr>
          <w:rFonts w:cs="Tahoma"/>
          <w:bCs/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89E0A" w14:textId="77777777" w:rsidR="009D1AEC" w:rsidRDefault="009D1AEC" w:rsidP="002558D8">
      <w:pPr>
        <w:spacing w:line="240" w:lineRule="auto"/>
      </w:pPr>
      <w:r>
        <w:separator/>
      </w:r>
    </w:p>
  </w:endnote>
  <w:endnote w:type="continuationSeparator" w:id="0">
    <w:p w14:paraId="31C074B1" w14:textId="77777777" w:rsidR="009D1AEC" w:rsidRDefault="009D1AE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025F" w14:textId="77777777" w:rsidR="009D1AEC" w:rsidRDefault="009D1AEC" w:rsidP="002558D8">
      <w:pPr>
        <w:spacing w:line="240" w:lineRule="auto"/>
      </w:pPr>
      <w:r>
        <w:separator/>
      </w:r>
    </w:p>
  </w:footnote>
  <w:footnote w:type="continuationSeparator" w:id="0">
    <w:p w14:paraId="326EC55E" w14:textId="77777777" w:rsidR="009D1AEC" w:rsidRDefault="009D1AE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1C94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3C38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18DD"/>
    <w:rsid w:val="002A208C"/>
    <w:rsid w:val="002A2485"/>
    <w:rsid w:val="002A67E9"/>
    <w:rsid w:val="002B0E00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0B02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6178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0B3B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3539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3346B"/>
    <w:rsid w:val="007453CB"/>
    <w:rsid w:val="007457A8"/>
    <w:rsid w:val="007527FA"/>
    <w:rsid w:val="00753676"/>
    <w:rsid w:val="0076665F"/>
    <w:rsid w:val="00780A5A"/>
    <w:rsid w:val="00792377"/>
    <w:rsid w:val="007939B5"/>
    <w:rsid w:val="00797CDC"/>
    <w:rsid w:val="007A32BF"/>
    <w:rsid w:val="007A51ED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579C"/>
    <w:rsid w:val="008664B0"/>
    <w:rsid w:val="00866694"/>
    <w:rsid w:val="008762C1"/>
    <w:rsid w:val="0088037D"/>
    <w:rsid w:val="008821AF"/>
    <w:rsid w:val="008870C3"/>
    <w:rsid w:val="0088713C"/>
    <w:rsid w:val="00892A4F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013E7"/>
    <w:rsid w:val="00910856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67FE9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1AEC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1324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3CF3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662E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557C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18F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16BA4"/>
    <w:rsid w:val="00D2055B"/>
    <w:rsid w:val="00D20BB8"/>
    <w:rsid w:val="00D2440D"/>
    <w:rsid w:val="00D24473"/>
    <w:rsid w:val="00D24C08"/>
    <w:rsid w:val="00D31971"/>
    <w:rsid w:val="00D3301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B7639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45DBB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37F2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3387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6D25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059F"/>
    <w:rsid w:val="00FC25D5"/>
    <w:rsid w:val="00FC2755"/>
    <w:rsid w:val="00FC4734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206A8-DA85-4F0E-A18B-8E0FDD8F0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3479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6</cp:revision>
  <cp:lastPrinted>2018-11-05T08:22:00Z</cp:lastPrinted>
  <dcterms:created xsi:type="dcterms:W3CDTF">2021-12-30T10:01:00Z</dcterms:created>
  <dcterms:modified xsi:type="dcterms:W3CDTF">2022-02-02T13:18:00Z</dcterms:modified>
</cp:coreProperties>
</file>