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2C97FD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6</w:t>
      </w:r>
      <w:r w:rsidR="00F26C3B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26</w:t>
      </w:r>
      <w:r w:rsidR="00D40913">
        <w:rPr>
          <w:rFonts w:cs="Tahoma"/>
          <w:b/>
          <w:bCs/>
          <w:sz w:val="20"/>
          <w:szCs w:val="20"/>
        </w:rPr>
        <w:t>/</w:t>
      </w:r>
      <w:r w:rsidR="006941CD">
        <w:rPr>
          <w:rFonts w:cs="Tahoma"/>
          <w:b/>
          <w:bCs/>
          <w:sz w:val="20"/>
          <w:szCs w:val="20"/>
        </w:rPr>
        <w:t>04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6941CD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4B43640" w14:textId="5DBFA497" w:rsidR="006941CD" w:rsidRDefault="00B6363C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>OGGETTO:</w:t>
      </w:r>
      <w:r w:rsidR="006941C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26C3B">
        <w:rPr>
          <w:rFonts w:cs="Tahoma"/>
          <w:b/>
          <w:bCs/>
          <w:color w:val="000000"/>
          <w:sz w:val="20"/>
          <w:szCs w:val="20"/>
        </w:rPr>
        <w:t>“</w:t>
      </w:r>
      <w:r w:rsidR="00F26C3B" w:rsidRPr="00F26C3B">
        <w:rPr>
          <w:rFonts w:cs="Tahoma"/>
          <w:b/>
          <w:bCs/>
          <w:color w:val="000000"/>
          <w:sz w:val="20"/>
          <w:szCs w:val="20"/>
        </w:rPr>
        <w:t>DT.D. n. 41 del 12/03/2021</w:t>
      </w:r>
      <w:r w:rsidR="00F26C3B">
        <w:rPr>
          <w:rFonts w:cs="Tahoma"/>
          <w:b/>
          <w:bCs/>
          <w:color w:val="000000"/>
          <w:sz w:val="20"/>
          <w:szCs w:val="20"/>
        </w:rPr>
        <w:t xml:space="preserve"> -</w:t>
      </w:r>
      <w:r w:rsidR="00F26C3B" w:rsidRPr="00F26C3B">
        <w:rPr>
          <w:rFonts w:cs="Tahoma"/>
          <w:b/>
          <w:bCs/>
          <w:color w:val="000000"/>
          <w:sz w:val="20"/>
          <w:szCs w:val="20"/>
        </w:rPr>
        <w:t xml:space="preserve"> Affidamento per l’acquisto di un “pc per postazione informatica” per le esigenze della Ricerca del DiSTAR - Determina a contrarre e nomina RUP ai sensi del </w:t>
      </w:r>
      <w:proofErr w:type="spellStart"/>
      <w:r w:rsidR="00F26C3B" w:rsidRPr="00F26C3B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F26C3B" w:rsidRPr="00F26C3B">
        <w:rPr>
          <w:rFonts w:cs="Tahoma"/>
          <w:b/>
          <w:bCs/>
          <w:color w:val="000000"/>
          <w:sz w:val="20"/>
          <w:szCs w:val="20"/>
        </w:rPr>
        <w:t xml:space="preserve"> 50/16. CIG: ZEF30FBCF3</w:t>
      </w:r>
      <w:r w:rsidR="00E55E84">
        <w:rPr>
          <w:rFonts w:cs="Tahoma"/>
          <w:b/>
          <w:bCs/>
          <w:color w:val="000000"/>
          <w:sz w:val="20"/>
          <w:szCs w:val="20"/>
        </w:rPr>
        <w:t>”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Revoca della determina e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 xml:space="preserve">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</w:t>
      </w:r>
    </w:p>
    <w:p w14:paraId="02ADD430" w14:textId="61B1E158" w:rsid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001ED7C0" w14:textId="77777777" w:rsid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1DFADB4C" w14:textId="77777777" w:rsid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4FCC7F4C" w14:textId="77777777" w:rsidR="00F26C3B" w:rsidRPr="00F26C3B" w:rsidRDefault="00746D59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 w:rsidR="00F26C3B" w:rsidRPr="00F26C3B">
        <w:rPr>
          <w:rFonts w:cs="Tahoma"/>
          <w:color w:val="000000"/>
          <w:sz w:val="20"/>
          <w:szCs w:val="20"/>
        </w:rPr>
        <w:t>IL DIRETTORE</w:t>
      </w:r>
    </w:p>
    <w:p w14:paraId="733C6F82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</w:p>
    <w:p w14:paraId="708EB374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>VISTA</w:t>
      </w:r>
      <w:r w:rsidRPr="00F26C3B">
        <w:rPr>
          <w:rFonts w:cs="Tahoma"/>
          <w:color w:val="000000"/>
          <w:sz w:val="20"/>
          <w:szCs w:val="20"/>
        </w:rPr>
        <w:tab/>
      </w:r>
      <w:r w:rsidRPr="00F26C3B">
        <w:rPr>
          <w:rFonts w:cs="Tahoma"/>
          <w:color w:val="000000"/>
          <w:sz w:val="20"/>
          <w:szCs w:val="20"/>
        </w:rPr>
        <w:tab/>
      </w:r>
      <w:r w:rsidRPr="00F26C3B">
        <w:rPr>
          <w:rFonts w:cs="Tahoma"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F26C3B">
        <w:rPr>
          <w:rFonts w:cs="Tahoma"/>
          <w:color w:val="000000"/>
          <w:sz w:val="20"/>
          <w:szCs w:val="20"/>
        </w:rPr>
        <w:t>s.m.i.</w:t>
      </w:r>
      <w:proofErr w:type="spellEnd"/>
      <w:r w:rsidRPr="00F26C3B">
        <w:rPr>
          <w:rFonts w:cs="Tahoma"/>
          <w:color w:val="000000"/>
          <w:sz w:val="20"/>
          <w:szCs w:val="20"/>
        </w:rPr>
        <w:t>, ed in particolare gli artt. 5 e 6;</w:t>
      </w:r>
    </w:p>
    <w:p w14:paraId="2D875244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>VISTO</w:t>
      </w:r>
      <w:r w:rsidRPr="00F26C3B">
        <w:rPr>
          <w:rFonts w:cs="Tahoma"/>
          <w:color w:val="000000"/>
          <w:sz w:val="20"/>
          <w:szCs w:val="20"/>
        </w:rPr>
        <w:tab/>
      </w:r>
      <w:r w:rsidRPr="00F26C3B">
        <w:rPr>
          <w:rFonts w:cs="Tahoma"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F26C3B">
        <w:rPr>
          <w:rFonts w:cs="Tahoma"/>
          <w:color w:val="000000"/>
          <w:sz w:val="20"/>
          <w:szCs w:val="20"/>
        </w:rPr>
        <w:t>ss.mm.ii</w:t>
      </w:r>
      <w:proofErr w:type="spellEnd"/>
      <w:proofErr w:type="gramEnd"/>
      <w:r w:rsidRPr="00F26C3B">
        <w:rPr>
          <w:rFonts w:cs="Tahoma"/>
          <w:color w:val="000000"/>
          <w:sz w:val="20"/>
          <w:szCs w:val="20"/>
        </w:rPr>
        <w:t>;</w:t>
      </w:r>
    </w:p>
    <w:p w14:paraId="3B6BCE8C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 xml:space="preserve">VISTO </w:t>
      </w:r>
      <w:r w:rsidRPr="00F26C3B">
        <w:rPr>
          <w:rFonts w:cs="Tahoma"/>
          <w:color w:val="000000"/>
          <w:sz w:val="20"/>
          <w:szCs w:val="20"/>
        </w:rPr>
        <w:tab/>
      </w:r>
      <w:r w:rsidRPr="00F26C3B">
        <w:rPr>
          <w:rFonts w:cs="Tahoma"/>
          <w:color w:val="000000"/>
          <w:sz w:val="20"/>
          <w:szCs w:val="20"/>
        </w:rPr>
        <w:tab/>
      </w:r>
      <w:r w:rsidRPr="00F26C3B">
        <w:rPr>
          <w:rFonts w:cs="Tahoma"/>
          <w:color w:val="000000"/>
          <w:sz w:val="20"/>
          <w:szCs w:val="20"/>
        </w:rPr>
        <w:tab/>
        <w:t>il vigente Statuto dell’Ateneo;</w:t>
      </w:r>
    </w:p>
    <w:p w14:paraId="31DFB484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>VISTO</w:t>
      </w:r>
      <w:r w:rsidRPr="00F26C3B">
        <w:rPr>
          <w:rFonts w:cs="Tahoma"/>
          <w:color w:val="000000"/>
          <w:sz w:val="20"/>
          <w:szCs w:val="20"/>
        </w:rPr>
        <w:tab/>
        <w:t xml:space="preserve">il </w:t>
      </w:r>
      <w:proofErr w:type="spellStart"/>
      <w:r w:rsidRPr="00F26C3B">
        <w:rPr>
          <w:rFonts w:cs="Tahoma"/>
          <w:color w:val="000000"/>
          <w:sz w:val="20"/>
          <w:szCs w:val="20"/>
        </w:rPr>
        <w:t>D.Lgs.</w:t>
      </w:r>
      <w:proofErr w:type="spellEnd"/>
      <w:r w:rsidRPr="00F26C3B">
        <w:rPr>
          <w:rFonts w:cs="Tahoma"/>
          <w:color w:val="000000"/>
          <w:sz w:val="20"/>
          <w:szCs w:val="20"/>
        </w:rPr>
        <w:t xml:space="preserve"> 50/2016 “Codice dei contratti pubblici di lavori, servizi e forniture” e in particolare l’art. 36 (CONTRATTI SOTTO SOGLIA) e l’art.31 comma 1 (nomina RUP);</w:t>
      </w:r>
    </w:p>
    <w:p w14:paraId="6E1CF5C1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>VISTO</w:t>
      </w:r>
      <w:r w:rsidRPr="00F26C3B">
        <w:rPr>
          <w:rFonts w:cs="Tahoma"/>
          <w:color w:val="000000"/>
          <w:sz w:val="20"/>
          <w:szCs w:val="20"/>
        </w:rPr>
        <w:tab/>
        <w:t>che per le esigenze della ricerca, denominate “RIASSEGNAZIONE_ECONOMIE_2019” come manifestate dal prof. Piergiulio Cappelletti con nota del 12/03/2021 si rende necessario acquistare un “pc per postazione informatica</w:t>
      </w:r>
      <w:proofErr w:type="gramStart"/>
      <w:r w:rsidRPr="00F26C3B">
        <w:rPr>
          <w:rFonts w:cs="Tahoma"/>
          <w:color w:val="000000"/>
          <w:sz w:val="20"/>
          <w:szCs w:val="20"/>
        </w:rPr>
        <w:t>” ;</w:t>
      </w:r>
      <w:proofErr w:type="gramEnd"/>
      <w:r w:rsidRPr="00F26C3B">
        <w:rPr>
          <w:rFonts w:cs="Tahoma"/>
          <w:color w:val="000000"/>
          <w:sz w:val="20"/>
          <w:szCs w:val="20"/>
        </w:rPr>
        <w:t xml:space="preserve"> </w:t>
      </w:r>
    </w:p>
    <w:p w14:paraId="680CEA17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>VISTO</w:t>
      </w:r>
      <w:r w:rsidRPr="00F26C3B">
        <w:rPr>
          <w:rFonts w:cs="Tahoma"/>
          <w:color w:val="000000"/>
          <w:sz w:val="20"/>
          <w:szCs w:val="20"/>
        </w:rPr>
        <w:tab/>
        <w:t>che, non sono presenti convenzioni CONSIP attive, aventi ad oggetto beni comparabili con quelli oggetto della presente determinazione a contrarre;</w:t>
      </w:r>
    </w:p>
    <w:p w14:paraId="527D73A8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>VISTO</w:t>
      </w:r>
      <w:r w:rsidRPr="00F26C3B">
        <w:rPr>
          <w:rFonts w:cs="Tahoma"/>
          <w:color w:val="000000"/>
          <w:sz w:val="20"/>
          <w:szCs w:val="20"/>
        </w:rPr>
        <w:tab/>
      </w:r>
      <w:r w:rsidRPr="00F26C3B">
        <w:rPr>
          <w:rFonts w:cs="Tahoma"/>
          <w:color w:val="000000"/>
          <w:sz w:val="20"/>
          <w:szCs w:val="20"/>
        </w:rPr>
        <w:tab/>
        <w:t xml:space="preserve">che il bene è disponibile sul catalogo del </w:t>
      </w:r>
      <w:proofErr w:type="spellStart"/>
      <w:r w:rsidRPr="00F26C3B">
        <w:rPr>
          <w:rFonts w:cs="Tahoma"/>
          <w:color w:val="000000"/>
          <w:sz w:val="20"/>
          <w:szCs w:val="20"/>
        </w:rPr>
        <w:t>MePA</w:t>
      </w:r>
      <w:proofErr w:type="spellEnd"/>
      <w:r w:rsidRPr="00F26C3B">
        <w:rPr>
          <w:rFonts w:cs="Tahoma"/>
          <w:color w:val="000000"/>
          <w:sz w:val="20"/>
          <w:szCs w:val="20"/>
        </w:rPr>
        <w:t>;</w:t>
      </w:r>
    </w:p>
    <w:p w14:paraId="31CAE52D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>VISTO</w:t>
      </w:r>
      <w:r w:rsidRPr="00F26C3B">
        <w:rPr>
          <w:rFonts w:cs="Tahoma"/>
          <w:color w:val="000000"/>
          <w:sz w:val="20"/>
          <w:szCs w:val="20"/>
        </w:rPr>
        <w:tab/>
        <w:t xml:space="preserve">l’art. 36 </w:t>
      </w:r>
      <w:proofErr w:type="spellStart"/>
      <w:r w:rsidRPr="00F26C3B">
        <w:rPr>
          <w:rFonts w:cs="Tahoma"/>
          <w:color w:val="000000"/>
          <w:sz w:val="20"/>
          <w:szCs w:val="20"/>
        </w:rPr>
        <w:t>D.Lgs</w:t>
      </w:r>
      <w:proofErr w:type="spellEnd"/>
      <w:r w:rsidRPr="00F26C3B">
        <w:rPr>
          <w:rFonts w:cs="Tahoma"/>
          <w:color w:val="000000"/>
          <w:sz w:val="20"/>
          <w:szCs w:val="20"/>
        </w:rPr>
        <w:t xml:space="preserve"> 50/16 comma 2 </w:t>
      </w:r>
      <w:proofErr w:type="spellStart"/>
      <w:r w:rsidRPr="00F26C3B">
        <w:rPr>
          <w:rFonts w:cs="Tahoma"/>
          <w:color w:val="000000"/>
          <w:sz w:val="20"/>
          <w:szCs w:val="20"/>
        </w:rPr>
        <w:t>lett</w:t>
      </w:r>
      <w:proofErr w:type="spellEnd"/>
      <w:r w:rsidRPr="00F26C3B">
        <w:rPr>
          <w:rFonts w:cs="Tahoma"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4FC6AD76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 xml:space="preserve">CONSIDERATO </w:t>
      </w:r>
      <w:r w:rsidRPr="00F26C3B">
        <w:rPr>
          <w:rFonts w:cs="Tahoma"/>
          <w:color w:val="000000"/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F26C3B">
        <w:rPr>
          <w:rFonts w:cs="Tahoma"/>
          <w:color w:val="000000"/>
          <w:sz w:val="20"/>
          <w:szCs w:val="20"/>
        </w:rPr>
        <w:t>D.Lgs.</w:t>
      </w:r>
      <w:proofErr w:type="spellEnd"/>
      <w:r w:rsidRPr="00F26C3B">
        <w:rPr>
          <w:rFonts w:cs="Tahoma"/>
          <w:color w:val="000000"/>
          <w:sz w:val="20"/>
          <w:szCs w:val="20"/>
        </w:rPr>
        <w:t xml:space="preserve"> 50/2016;</w:t>
      </w:r>
    </w:p>
    <w:p w14:paraId="13F977F7" w14:textId="77777777" w:rsidR="00F26C3B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 xml:space="preserve">CONSIDERATO </w:t>
      </w:r>
      <w:r w:rsidRPr="00F26C3B">
        <w:rPr>
          <w:rFonts w:cs="Tahoma"/>
          <w:color w:val="000000"/>
          <w:sz w:val="20"/>
          <w:szCs w:val="20"/>
        </w:rPr>
        <w:tab/>
        <w:t xml:space="preserve">che dalla ricerca effettuata sul </w:t>
      </w:r>
      <w:proofErr w:type="spellStart"/>
      <w:r w:rsidRPr="00F26C3B">
        <w:rPr>
          <w:rFonts w:cs="Tahoma"/>
          <w:color w:val="000000"/>
          <w:sz w:val="20"/>
          <w:szCs w:val="20"/>
        </w:rPr>
        <w:t>MePA</w:t>
      </w:r>
      <w:proofErr w:type="spellEnd"/>
      <w:r w:rsidRPr="00F26C3B">
        <w:rPr>
          <w:rFonts w:cs="Tahoma"/>
          <w:color w:val="000000"/>
          <w:sz w:val="20"/>
          <w:szCs w:val="20"/>
        </w:rPr>
        <w:t xml:space="preserve"> sono stati individuati i preventivi di varie ditte, fra le quali, la ditta DPS INFORMATICA SNC DI PRESELLO G.  &amp; C. – Fagagna (UD) – p.i. 01486330309, la quale richiede il prezzo più basso, pari a € 1028,70 + IVA;</w:t>
      </w:r>
    </w:p>
    <w:p w14:paraId="27B3630D" w14:textId="647BE804" w:rsidR="00746D59" w:rsidRPr="00F26C3B" w:rsidRDefault="00F26C3B" w:rsidP="00F26C3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F26C3B">
        <w:rPr>
          <w:rFonts w:cs="Tahoma"/>
          <w:color w:val="000000"/>
          <w:sz w:val="20"/>
          <w:szCs w:val="20"/>
        </w:rPr>
        <w:t xml:space="preserve">CONSIDERATO </w:t>
      </w:r>
      <w:r w:rsidRPr="00F26C3B">
        <w:rPr>
          <w:rFonts w:cs="Tahoma"/>
          <w:color w:val="000000"/>
          <w:sz w:val="20"/>
          <w:szCs w:val="20"/>
        </w:rPr>
        <w:tab/>
        <w:t>che la spesa trova copertura con imputazione a “000024_RIASSEGNAZIONE_ECONOMIE_2019”</w:t>
      </w:r>
    </w:p>
    <w:p w14:paraId="18B4D444" w14:textId="77777777" w:rsidR="00746D59" w:rsidRPr="004F57E2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28F98060" w:rsidR="00B672A8" w:rsidRPr="00E55E84" w:rsidRDefault="00B672A8" w:rsidP="00E55E84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E55E84">
        <w:rPr>
          <w:sz w:val="20"/>
          <w:szCs w:val="20"/>
        </w:rPr>
        <w:t xml:space="preserve">revocare l’affidamento dell’acquisto del bene </w:t>
      </w:r>
      <w:r w:rsidRPr="006845E7">
        <w:rPr>
          <w:sz w:val="20"/>
          <w:szCs w:val="20"/>
        </w:rPr>
        <w:t xml:space="preserve">alla </w:t>
      </w:r>
      <w:r w:rsidR="00F26C3B" w:rsidRPr="00F26C3B">
        <w:rPr>
          <w:sz w:val="20"/>
          <w:szCs w:val="20"/>
        </w:rPr>
        <w:t>DPS INFORMATICA SNC DI PRESELLO G.  &amp; C. – Fagagna (UD) – p.i. 01486330309</w:t>
      </w:r>
      <w:r w:rsidR="00E55E84">
        <w:rPr>
          <w:rFonts w:cs="Tahoma"/>
          <w:bCs/>
          <w:sz w:val="20"/>
          <w:szCs w:val="20"/>
        </w:rPr>
        <w:t xml:space="preserve">perché l’acquisto non è stato eseguito in quanto </w:t>
      </w:r>
      <w:r w:rsidR="00746D59">
        <w:rPr>
          <w:rFonts w:cs="Tahoma"/>
          <w:bCs/>
          <w:sz w:val="20"/>
          <w:szCs w:val="20"/>
        </w:rPr>
        <w:t xml:space="preserve">vi è stata per il richiedente la </w:t>
      </w:r>
      <w:r w:rsidR="00746D59" w:rsidRPr="00746D59">
        <w:rPr>
          <w:rFonts w:cs="Tahoma"/>
          <w:bCs/>
          <w:sz w:val="20"/>
          <w:szCs w:val="20"/>
        </w:rPr>
        <w:t>riconsiderazion</w:t>
      </w:r>
      <w:r w:rsidR="00746D59">
        <w:rPr>
          <w:rFonts w:cs="Tahoma"/>
          <w:bCs/>
          <w:sz w:val="20"/>
          <w:szCs w:val="20"/>
        </w:rPr>
        <w:t>e</w:t>
      </w:r>
      <w:r w:rsidR="00746D59" w:rsidRPr="00746D59">
        <w:rPr>
          <w:rFonts w:cs="Tahoma"/>
          <w:bCs/>
          <w:sz w:val="20"/>
          <w:szCs w:val="20"/>
        </w:rPr>
        <w:t xml:space="preserve"> delle necessità informatiche</w:t>
      </w:r>
      <w:r w:rsidR="005F5C41">
        <w:rPr>
          <w:rFonts w:cs="Tahoma"/>
          <w:bCs/>
          <w:sz w:val="20"/>
          <w:szCs w:val="20"/>
        </w:rPr>
        <w:t>.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1ED4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7E2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41CD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46D59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15E9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3A77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6C3B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B2DD-802B-4383-87E5-E4E9FA25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103</cp:revision>
  <cp:lastPrinted>2018-11-05T08:22:00Z</cp:lastPrinted>
  <dcterms:created xsi:type="dcterms:W3CDTF">2018-06-08T10:34:00Z</dcterms:created>
  <dcterms:modified xsi:type="dcterms:W3CDTF">2021-07-05T14:20:00Z</dcterms:modified>
</cp:coreProperties>
</file>