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51F908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6</w:t>
      </w:r>
      <w:r w:rsidR="00746D59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</w:t>
      </w:r>
      <w:r w:rsidR="006941CD">
        <w:rPr>
          <w:rFonts w:cs="Tahoma"/>
          <w:b/>
          <w:bCs/>
          <w:sz w:val="20"/>
          <w:szCs w:val="20"/>
        </w:rPr>
        <w:t>04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6941CD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4B43640" w14:textId="4DD515B0" w:rsidR="006941CD" w:rsidRDefault="00B6363C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>OGGETTO:</w:t>
      </w:r>
      <w:r w:rsidR="006941CD">
        <w:rPr>
          <w:rFonts w:cs="Tahoma"/>
          <w:b/>
          <w:bCs/>
          <w:color w:val="000000"/>
          <w:sz w:val="20"/>
          <w:szCs w:val="20"/>
        </w:rPr>
        <w:t xml:space="preserve">  “</w:t>
      </w:r>
      <w:r w:rsidR="00746D59" w:rsidRPr="00746D59">
        <w:rPr>
          <w:rFonts w:cs="Tahoma"/>
          <w:b/>
          <w:bCs/>
          <w:color w:val="000000"/>
          <w:sz w:val="20"/>
          <w:szCs w:val="20"/>
        </w:rPr>
        <w:t>DT.D. n. 37 del 09/03/2021</w:t>
      </w:r>
      <w:r w:rsidR="00746D59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746D59" w:rsidRPr="00746D59">
        <w:rPr>
          <w:rFonts w:cs="Tahoma"/>
          <w:b/>
          <w:bCs/>
          <w:color w:val="000000"/>
          <w:sz w:val="20"/>
          <w:szCs w:val="20"/>
        </w:rPr>
        <w:t xml:space="preserve">Affidamento per l’acquisto di un “Computer HP </w:t>
      </w:r>
      <w:proofErr w:type="spellStart"/>
      <w:r w:rsidR="00746D59" w:rsidRPr="00746D59">
        <w:rPr>
          <w:rFonts w:cs="Tahoma"/>
          <w:b/>
          <w:bCs/>
          <w:color w:val="000000"/>
          <w:sz w:val="20"/>
          <w:szCs w:val="20"/>
        </w:rPr>
        <w:t>ProDesk</w:t>
      </w:r>
      <w:proofErr w:type="spellEnd"/>
      <w:r w:rsidR="00746D59" w:rsidRPr="00746D59">
        <w:rPr>
          <w:rFonts w:cs="Tahoma"/>
          <w:b/>
          <w:bCs/>
          <w:color w:val="000000"/>
          <w:sz w:val="20"/>
          <w:szCs w:val="20"/>
        </w:rPr>
        <w:t xml:space="preserve"> 400 G6” per le esigenze della Ricerca del DiSTAR - Determina a contrarre e nomina RUP ai sensi del </w:t>
      </w:r>
      <w:proofErr w:type="spellStart"/>
      <w:r w:rsidR="00746D59" w:rsidRPr="00746D59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746D59" w:rsidRPr="00746D59">
        <w:rPr>
          <w:rFonts w:cs="Tahoma"/>
          <w:b/>
          <w:bCs/>
          <w:color w:val="000000"/>
          <w:sz w:val="20"/>
          <w:szCs w:val="20"/>
        </w:rPr>
        <w:t xml:space="preserve"> 50/16. CIG: Z5630EB03E</w:t>
      </w:r>
      <w:r w:rsidR="00E55E84">
        <w:rPr>
          <w:rFonts w:cs="Tahoma"/>
          <w:b/>
          <w:bCs/>
          <w:color w:val="000000"/>
          <w:sz w:val="20"/>
          <w:szCs w:val="20"/>
        </w:rPr>
        <w:t>”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</w:t>
      </w:r>
    </w:p>
    <w:p w14:paraId="02ADD430" w14:textId="61B1E158" w:rsid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001ED7C0" w14:textId="77777777" w:rsid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1DFADB4C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1B49B7A8" w14:textId="4C755F4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>IL DIRETTORE</w:t>
      </w:r>
    </w:p>
    <w:p w14:paraId="761774D4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7CE9F02F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VISTA</w:t>
      </w:r>
      <w:r w:rsidRPr="00746D59">
        <w:rPr>
          <w:rFonts w:cs="Tahoma"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746D59">
        <w:rPr>
          <w:rFonts w:cs="Tahoma"/>
          <w:color w:val="000000"/>
          <w:sz w:val="20"/>
          <w:szCs w:val="20"/>
        </w:rPr>
        <w:t>s.m.i.</w:t>
      </w:r>
      <w:proofErr w:type="spellEnd"/>
      <w:r w:rsidRPr="00746D59">
        <w:rPr>
          <w:rFonts w:cs="Tahoma"/>
          <w:color w:val="000000"/>
          <w:sz w:val="20"/>
          <w:szCs w:val="20"/>
        </w:rPr>
        <w:t>, ed in particolare gli artt. 5 e 6;</w:t>
      </w:r>
    </w:p>
    <w:p w14:paraId="35B02EFD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VISTO</w:t>
      </w:r>
      <w:r w:rsidRPr="00746D59">
        <w:rPr>
          <w:rFonts w:cs="Tahoma"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r w:rsidRPr="00746D59">
        <w:rPr>
          <w:rFonts w:cs="Tahoma"/>
          <w:color w:val="000000"/>
          <w:sz w:val="20"/>
          <w:szCs w:val="20"/>
        </w:rPr>
        <w:t>ss.mm.ii</w:t>
      </w:r>
      <w:proofErr w:type="spellEnd"/>
      <w:r w:rsidRPr="00746D59">
        <w:rPr>
          <w:rFonts w:cs="Tahoma"/>
          <w:color w:val="000000"/>
          <w:sz w:val="20"/>
          <w:szCs w:val="20"/>
        </w:rPr>
        <w:t>;</w:t>
      </w:r>
    </w:p>
    <w:p w14:paraId="430779C0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 xml:space="preserve">VISTO </w:t>
      </w:r>
      <w:r w:rsidRPr="00746D59">
        <w:rPr>
          <w:rFonts w:cs="Tahoma"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ab/>
        <w:t>il vigente Statuto dell’Ateneo;</w:t>
      </w:r>
    </w:p>
    <w:p w14:paraId="10D68C6D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VISTO</w:t>
      </w:r>
      <w:r w:rsidRPr="00746D59">
        <w:rPr>
          <w:rFonts w:cs="Tahoma"/>
          <w:color w:val="000000"/>
          <w:sz w:val="20"/>
          <w:szCs w:val="20"/>
        </w:rPr>
        <w:tab/>
        <w:t xml:space="preserve">il </w:t>
      </w:r>
      <w:proofErr w:type="spellStart"/>
      <w:r w:rsidRPr="00746D59">
        <w:rPr>
          <w:rFonts w:cs="Tahoma"/>
          <w:color w:val="000000"/>
          <w:sz w:val="20"/>
          <w:szCs w:val="20"/>
        </w:rPr>
        <w:t>D.Lgs.</w:t>
      </w:r>
      <w:proofErr w:type="spellEnd"/>
      <w:r w:rsidRPr="00746D59">
        <w:rPr>
          <w:rFonts w:cs="Tahoma"/>
          <w:color w:val="000000"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11D5E4A1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VISTO</w:t>
      </w:r>
      <w:r w:rsidRPr="00746D59">
        <w:rPr>
          <w:rFonts w:cs="Tahoma"/>
          <w:color w:val="000000"/>
          <w:sz w:val="20"/>
          <w:szCs w:val="20"/>
        </w:rPr>
        <w:tab/>
        <w:t xml:space="preserve">che per le esigenze della ricerca, denominate “000024_RIASSEGNAZIONE_ECONOMIE_2019” come manifestate dal prof. Leone Melluso con nota del 01/03/2021 si rende necessario acquistare un “Computer HP </w:t>
      </w:r>
      <w:proofErr w:type="spellStart"/>
      <w:r w:rsidRPr="00746D59">
        <w:rPr>
          <w:rFonts w:cs="Tahoma"/>
          <w:color w:val="000000"/>
          <w:sz w:val="20"/>
          <w:szCs w:val="20"/>
        </w:rPr>
        <w:t>ProDesk</w:t>
      </w:r>
      <w:proofErr w:type="spellEnd"/>
      <w:r w:rsidRPr="00746D59">
        <w:rPr>
          <w:rFonts w:cs="Tahoma"/>
          <w:color w:val="000000"/>
          <w:sz w:val="20"/>
          <w:szCs w:val="20"/>
        </w:rPr>
        <w:t xml:space="preserve"> 400 G6”; </w:t>
      </w:r>
    </w:p>
    <w:p w14:paraId="55B09C59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VISTO</w:t>
      </w:r>
      <w:r w:rsidRPr="00746D59">
        <w:rPr>
          <w:rFonts w:cs="Tahoma"/>
          <w:color w:val="000000"/>
          <w:sz w:val="20"/>
          <w:szCs w:val="20"/>
        </w:rPr>
        <w:tab/>
        <w:t>che, non sono presenti convenzioni CONSIP attive, aventi ad oggetto beni comparabili con quelli oggetto della presente determinazione a contrarre;</w:t>
      </w:r>
    </w:p>
    <w:p w14:paraId="736AF472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VISTO</w:t>
      </w:r>
      <w:r w:rsidRPr="00746D59">
        <w:rPr>
          <w:rFonts w:cs="Tahoma"/>
          <w:color w:val="000000"/>
          <w:sz w:val="20"/>
          <w:szCs w:val="20"/>
        </w:rPr>
        <w:tab/>
      </w:r>
      <w:r w:rsidRPr="00746D59">
        <w:rPr>
          <w:rFonts w:cs="Tahoma"/>
          <w:color w:val="000000"/>
          <w:sz w:val="20"/>
          <w:szCs w:val="20"/>
        </w:rPr>
        <w:tab/>
        <w:t xml:space="preserve">che il bene è disponibile sul catalogo del </w:t>
      </w:r>
      <w:proofErr w:type="spellStart"/>
      <w:r w:rsidRPr="00746D59">
        <w:rPr>
          <w:rFonts w:cs="Tahoma"/>
          <w:color w:val="000000"/>
          <w:sz w:val="20"/>
          <w:szCs w:val="20"/>
        </w:rPr>
        <w:t>MePA</w:t>
      </w:r>
      <w:proofErr w:type="spellEnd"/>
      <w:r w:rsidRPr="00746D59">
        <w:rPr>
          <w:rFonts w:cs="Tahoma"/>
          <w:color w:val="000000"/>
          <w:sz w:val="20"/>
          <w:szCs w:val="20"/>
        </w:rPr>
        <w:t>;</w:t>
      </w:r>
    </w:p>
    <w:p w14:paraId="6930ABC1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>VISTO</w:t>
      </w:r>
      <w:r w:rsidRPr="00746D59">
        <w:rPr>
          <w:rFonts w:cs="Tahoma"/>
          <w:color w:val="000000"/>
          <w:sz w:val="20"/>
          <w:szCs w:val="20"/>
        </w:rPr>
        <w:tab/>
        <w:t xml:space="preserve">l’art. 36 </w:t>
      </w:r>
      <w:proofErr w:type="spellStart"/>
      <w:r w:rsidRPr="00746D59">
        <w:rPr>
          <w:rFonts w:cs="Tahoma"/>
          <w:color w:val="000000"/>
          <w:sz w:val="20"/>
          <w:szCs w:val="20"/>
        </w:rPr>
        <w:t>D.Lgs</w:t>
      </w:r>
      <w:proofErr w:type="spellEnd"/>
      <w:r w:rsidRPr="00746D59">
        <w:rPr>
          <w:rFonts w:cs="Tahoma"/>
          <w:color w:val="000000"/>
          <w:sz w:val="20"/>
          <w:szCs w:val="20"/>
        </w:rPr>
        <w:t xml:space="preserve"> 50/16 comma 2 </w:t>
      </w:r>
      <w:proofErr w:type="spellStart"/>
      <w:r w:rsidRPr="00746D59">
        <w:rPr>
          <w:rFonts w:cs="Tahoma"/>
          <w:color w:val="000000"/>
          <w:sz w:val="20"/>
          <w:szCs w:val="20"/>
        </w:rPr>
        <w:t>lett</w:t>
      </w:r>
      <w:proofErr w:type="spellEnd"/>
      <w:r w:rsidRPr="00746D59">
        <w:rPr>
          <w:rFonts w:cs="Tahoma"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0B39EC26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 xml:space="preserve">CONSIDERATO </w:t>
      </w:r>
      <w:r w:rsidRPr="00746D59">
        <w:rPr>
          <w:rFonts w:cs="Tahoma"/>
          <w:color w:val="000000"/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746D59">
        <w:rPr>
          <w:rFonts w:cs="Tahoma"/>
          <w:color w:val="000000"/>
          <w:sz w:val="20"/>
          <w:szCs w:val="20"/>
        </w:rPr>
        <w:t>D.Lgs.</w:t>
      </w:r>
      <w:proofErr w:type="spellEnd"/>
      <w:r w:rsidRPr="00746D59">
        <w:rPr>
          <w:rFonts w:cs="Tahoma"/>
          <w:color w:val="000000"/>
          <w:sz w:val="20"/>
          <w:szCs w:val="20"/>
        </w:rPr>
        <w:t xml:space="preserve"> 50/2016;</w:t>
      </w:r>
    </w:p>
    <w:p w14:paraId="482529E6" w14:textId="77777777" w:rsidR="00746D59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 xml:space="preserve">CONSIDERATO </w:t>
      </w:r>
      <w:r w:rsidRPr="00746D59">
        <w:rPr>
          <w:rFonts w:cs="Tahoma"/>
          <w:color w:val="000000"/>
          <w:sz w:val="20"/>
          <w:szCs w:val="20"/>
        </w:rPr>
        <w:tab/>
        <w:t xml:space="preserve">che dalla ricerca effettuata sul </w:t>
      </w:r>
      <w:proofErr w:type="spellStart"/>
      <w:r w:rsidRPr="00746D59">
        <w:rPr>
          <w:rFonts w:cs="Tahoma"/>
          <w:color w:val="000000"/>
          <w:sz w:val="20"/>
          <w:szCs w:val="20"/>
        </w:rPr>
        <w:t>MePA</w:t>
      </w:r>
      <w:proofErr w:type="spellEnd"/>
      <w:r w:rsidRPr="00746D59">
        <w:rPr>
          <w:rFonts w:cs="Tahoma"/>
          <w:color w:val="000000"/>
          <w:sz w:val="20"/>
          <w:szCs w:val="20"/>
        </w:rPr>
        <w:t xml:space="preserve"> sono stati individuati i preventivi di varie ditte fra le quali la ditta </w:t>
      </w:r>
      <w:bookmarkStart w:id="0" w:name="_Hlk76393803"/>
      <w:r w:rsidRPr="00746D59">
        <w:rPr>
          <w:rFonts w:cs="Tahoma"/>
          <w:color w:val="000000"/>
          <w:sz w:val="20"/>
          <w:szCs w:val="20"/>
        </w:rPr>
        <w:t>ARCADIA TECNOLOGIE S.R.L. - Nova Milanese (MB)- p.i. 07161270967</w:t>
      </w:r>
      <w:bookmarkEnd w:id="0"/>
      <w:r w:rsidRPr="00746D59">
        <w:rPr>
          <w:rFonts w:cs="Tahoma"/>
          <w:color w:val="000000"/>
          <w:sz w:val="20"/>
          <w:szCs w:val="20"/>
        </w:rPr>
        <w:t>, la quale richiede il prezzo più basso, pari a € 671,19 + IVA;</w:t>
      </w:r>
    </w:p>
    <w:p w14:paraId="2BF0285C" w14:textId="54C529F4" w:rsidR="006941CD" w:rsidRPr="00746D59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746D59">
        <w:rPr>
          <w:rFonts w:cs="Tahoma"/>
          <w:color w:val="000000"/>
          <w:sz w:val="20"/>
          <w:szCs w:val="20"/>
        </w:rPr>
        <w:t xml:space="preserve">CONSIDERATO </w:t>
      </w:r>
      <w:r w:rsidRPr="00746D59">
        <w:rPr>
          <w:rFonts w:cs="Tahoma"/>
          <w:color w:val="000000"/>
          <w:sz w:val="20"/>
          <w:szCs w:val="20"/>
        </w:rPr>
        <w:tab/>
        <w:t>che la spesa trova copertura con imputazione a “000024_RIASSEGNAZIONE_ECONOMIE_2019”</w:t>
      </w:r>
    </w:p>
    <w:p w14:paraId="0B1C3163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27B3630D" w14:textId="3A477EA6" w:rsidR="00746D59" w:rsidRDefault="006941CD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</w:p>
    <w:p w14:paraId="18B4D444" w14:textId="77777777" w:rsidR="00746D59" w:rsidRPr="006941CD" w:rsidRDefault="00746D59" w:rsidP="00746D59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5FE6A059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46D59" w:rsidRPr="00746D59">
        <w:rPr>
          <w:sz w:val="20"/>
          <w:szCs w:val="20"/>
        </w:rPr>
        <w:t>ARCADIA TECNOLOGIE S.R.L.- Nova Milanese (MB)</w:t>
      </w:r>
      <w:r w:rsidR="00746D59">
        <w:rPr>
          <w:sz w:val="20"/>
          <w:szCs w:val="20"/>
        </w:rPr>
        <w:t xml:space="preserve"> </w:t>
      </w:r>
      <w:r w:rsidR="00746D59" w:rsidRPr="00746D59">
        <w:rPr>
          <w:sz w:val="20"/>
          <w:szCs w:val="20"/>
        </w:rPr>
        <w:t>- p.i. 07161270967</w:t>
      </w:r>
      <w:r w:rsidR="00B115E9" w:rsidRPr="00B115E9">
        <w:rPr>
          <w:sz w:val="20"/>
          <w:szCs w:val="20"/>
        </w:rPr>
        <w:t xml:space="preserve"> </w:t>
      </w:r>
      <w:r w:rsidR="00E55E84">
        <w:rPr>
          <w:rFonts w:cs="Tahoma"/>
          <w:bCs/>
          <w:sz w:val="20"/>
          <w:szCs w:val="20"/>
        </w:rPr>
        <w:t xml:space="preserve">perché l’acquisto non è stato eseguito in quanto </w:t>
      </w:r>
      <w:r w:rsidR="00746D59">
        <w:rPr>
          <w:rFonts w:cs="Tahoma"/>
          <w:bCs/>
          <w:sz w:val="20"/>
          <w:szCs w:val="20"/>
        </w:rPr>
        <w:t xml:space="preserve">vi è stata per il richiedente la </w:t>
      </w:r>
      <w:r w:rsidR="00746D59" w:rsidRPr="00746D59">
        <w:rPr>
          <w:rFonts w:cs="Tahoma"/>
          <w:bCs/>
          <w:sz w:val="20"/>
          <w:szCs w:val="20"/>
        </w:rPr>
        <w:t>riconsiderazion</w:t>
      </w:r>
      <w:r w:rsidR="00746D59">
        <w:rPr>
          <w:rFonts w:cs="Tahoma"/>
          <w:bCs/>
          <w:sz w:val="20"/>
          <w:szCs w:val="20"/>
        </w:rPr>
        <w:t>e</w:t>
      </w:r>
      <w:r w:rsidR="00746D59" w:rsidRPr="00746D59">
        <w:rPr>
          <w:rFonts w:cs="Tahoma"/>
          <w:bCs/>
          <w:sz w:val="20"/>
          <w:szCs w:val="20"/>
        </w:rPr>
        <w:t xml:space="preserve"> delle necessità informatiche</w:t>
      </w:r>
      <w:r w:rsidR="005F5C41">
        <w:rPr>
          <w:rFonts w:cs="Tahoma"/>
          <w:bCs/>
          <w:sz w:val="20"/>
          <w:szCs w:val="20"/>
        </w:rPr>
        <w:t>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1ED4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41CD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46D59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5E9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3A77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2021-07-05T14:11:00Z</dcterms:modified>
</cp:coreProperties>
</file>