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E0F222E"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4A541B">
        <w:rPr>
          <w:rFonts w:eastAsia="Calibri" w:cstheme="minorHAnsi"/>
          <w:b/>
          <w:bCs/>
          <w:u w:val="single"/>
        </w:rPr>
        <w:t>73</w:t>
      </w:r>
      <w:r w:rsidR="00C13E1E">
        <w:rPr>
          <w:rFonts w:eastAsia="Calibri" w:cstheme="minorHAnsi"/>
          <w:b/>
          <w:bCs/>
          <w:u w:val="single"/>
        </w:rPr>
        <w:t>2</w:t>
      </w:r>
      <w:r>
        <w:rPr>
          <w:rFonts w:eastAsia="Calibri" w:cstheme="minorHAnsi"/>
          <w:b/>
          <w:bCs/>
          <w:u w:val="single"/>
        </w:rPr>
        <w:t xml:space="preserve"> DEL </w:t>
      </w:r>
      <w:r w:rsidR="004A541B">
        <w:rPr>
          <w:rFonts w:eastAsia="Calibri" w:cstheme="minorHAnsi"/>
          <w:b/>
          <w:bCs/>
          <w:u w:val="single"/>
        </w:rPr>
        <w:t>22</w:t>
      </w:r>
      <w:r>
        <w:rPr>
          <w:rFonts w:eastAsia="Calibri" w:cstheme="minorHAnsi"/>
          <w:b/>
          <w:bCs/>
          <w:u w:val="single"/>
        </w:rPr>
        <w:t>/</w:t>
      </w:r>
      <w:r w:rsidR="004A541B">
        <w:rPr>
          <w:rFonts w:eastAsia="Calibri" w:cstheme="minorHAnsi"/>
          <w:b/>
          <w:bCs/>
          <w:u w:val="single"/>
        </w:rPr>
        <w:t>11</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361AED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A541B">
              <w:rPr>
                <w:rFonts w:eastAsia="Calibri" w:cstheme="minorHAnsi"/>
                <w:b/>
                <w:bCs/>
              </w:rPr>
              <w:t>2</w:t>
            </w:r>
            <w:r w:rsidR="00C13E1E">
              <w:rPr>
                <w:rFonts w:eastAsia="Calibri" w:cstheme="minorHAnsi"/>
                <w:b/>
                <w:bCs/>
              </w:rPr>
              <w:t>52</w:t>
            </w:r>
            <w:r w:rsidR="00B41609">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C13E1E">
              <w:rPr>
                <w:rFonts w:cstheme="minorHAnsi"/>
                <w:b/>
                <w:bCs/>
              </w:rPr>
              <w:t>763407637</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2E67F2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B41609">
              <w:rPr>
                <w:rFonts w:ascii="Calibri" w:eastAsia="Calibri" w:hAnsi="Calibri" w:cs="Calibri"/>
              </w:rPr>
              <w:t>MICROTECH SRL</w:t>
            </w:r>
          </w:p>
          <w:p w14:paraId="6D6A0D49" w14:textId="3BEFE11A"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C13E1E">
              <w:rPr>
                <w:rFonts w:ascii="Calibri" w:eastAsia="Calibri" w:hAnsi="Calibri" w:cs="Calibri"/>
                <w:bCs/>
              </w:rPr>
              <w:t>SARSTEDT</w:t>
            </w:r>
          </w:p>
          <w:p w14:paraId="76C71B5F" w14:textId="3A970791" w:rsidR="002F7536" w:rsidRPr="00BB61C4"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4A541B">
              <w:rPr>
                <w:rFonts w:ascii="Calibri" w:eastAsia="Calibri" w:hAnsi="Calibri" w:cs="Calibri"/>
              </w:rPr>
              <w:t xml:space="preserve"> </w:t>
            </w:r>
            <w:r w:rsidR="00C13E1E">
              <w:rPr>
                <w:rFonts w:ascii="Calibri" w:eastAsia="Calibri" w:hAnsi="Calibri" w:cs="Calibri"/>
              </w:rPr>
              <w:t>EVENT</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623DFEE0"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F1557B">
              <w:rPr>
                <w:rFonts w:ascii="Calibri" w:eastAsia="Calibri" w:hAnsi="Calibri" w:cs="Calibri"/>
              </w:rPr>
              <w:t>3</w:t>
            </w:r>
            <w:r w:rsidRPr="004A6394">
              <w:rPr>
                <w:rFonts w:ascii="Calibri" w:eastAsia="Calibri" w:hAnsi="Calibri" w:cs="Calibri"/>
              </w:rPr>
              <w:t xml:space="preserve"> operatori interpellati:</w:t>
            </w:r>
          </w:p>
          <w:p w14:paraId="2643B74C" w14:textId="6882BB07"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4A541B" w:rsidRPr="004A541B">
              <w:rPr>
                <w:rFonts w:ascii="Calibri" w:eastAsia="Calibri" w:hAnsi="Calibri" w:cs="Calibri"/>
                <w:b/>
                <w:bCs/>
              </w:rPr>
              <w:t>MICROTECH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C13E1E">
              <w:rPr>
                <w:rFonts w:ascii="Calibri" w:eastAsia="Calibri" w:hAnsi="Calibri" w:cs="Calibri"/>
              </w:rPr>
              <w:t>464</w:t>
            </w:r>
            <w:r w:rsidR="004A541B">
              <w:rPr>
                <w:rFonts w:ascii="Calibri" w:eastAsia="Calibri" w:hAnsi="Calibri" w:cs="Calibri"/>
              </w:rPr>
              <w:t>/00</w:t>
            </w:r>
            <w:r w:rsidR="00E63A82">
              <w:rPr>
                <w:rFonts w:ascii="Calibri" w:eastAsia="Calibri" w:hAnsi="Calibri" w:cs="Calibri"/>
                <w:bCs/>
              </w:rPr>
              <w:t xml:space="preserve"> </w:t>
            </w:r>
            <w:r>
              <w:rPr>
                <w:rFonts w:ascii="Calibri" w:eastAsia="Calibri" w:hAnsi="Calibri" w:cs="Calibri"/>
                <w:bCs/>
              </w:rPr>
              <w:t xml:space="preserve">DEL </w:t>
            </w:r>
            <w:r w:rsidR="004A541B">
              <w:rPr>
                <w:rFonts w:ascii="Calibri" w:eastAsia="Calibri" w:hAnsi="Calibri" w:cs="Calibri"/>
                <w:bCs/>
              </w:rPr>
              <w:t>1</w:t>
            </w:r>
            <w:r w:rsidR="00C13E1E">
              <w:rPr>
                <w:rFonts w:ascii="Calibri" w:eastAsia="Calibri" w:hAnsi="Calibri" w:cs="Calibri"/>
                <w:bCs/>
              </w:rPr>
              <w:t>3</w:t>
            </w:r>
            <w:r>
              <w:rPr>
                <w:rFonts w:ascii="Calibri" w:eastAsia="Calibri" w:hAnsi="Calibri" w:cs="Calibri"/>
                <w:bCs/>
              </w:rPr>
              <w:t>/</w:t>
            </w:r>
            <w:r w:rsidR="004A541B">
              <w:rPr>
                <w:rFonts w:ascii="Calibri" w:eastAsia="Calibri" w:hAnsi="Calibri" w:cs="Calibri"/>
                <w:bCs/>
              </w:rPr>
              <w:t>1</w:t>
            </w:r>
            <w:r w:rsidR="00C13E1E">
              <w:rPr>
                <w:rFonts w:ascii="Calibri" w:eastAsia="Calibri" w:hAnsi="Calibri" w:cs="Calibri"/>
                <w:bCs/>
              </w:rPr>
              <w:t>0</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C13E1E" w:rsidRPr="00C13E1E">
              <w:rPr>
                <w:rFonts w:ascii="Calibri" w:eastAsia="Calibri" w:hAnsi="Calibri" w:cs="Calibri"/>
                <w:b/>
              </w:rPr>
              <w:t>7,55</w:t>
            </w:r>
            <w:r w:rsidR="00F3343F">
              <w:rPr>
                <w:rFonts w:ascii="Calibri" w:eastAsia="Calibri" w:hAnsi="Calibri" w:cs="Calibri"/>
                <w:b/>
              </w:rPr>
              <w:t xml:space="preserve"> iva esclusa (quantità 100 </w:t>
            </w:r>
            <w:r w:rsidR="00C13E1E">
              <w:rPr>
                <w:rFonts w:ascii="Calibri" w:eastAsia="Calibri" w:hAnsi="Calibri" w:cs="Calibri"/>
                <w:b/>
              </w:rPr>
              <w:t>PEZZI</w:t>
            </w:r>
            <w:r w:rsidR="00F3343F">
              <w:rPr>
                <w:rFonts w:ascii="Calibri" w:eastAsia="Calibri" w:hAnsi="Calibri" w:cs="Calibri"/>
                <w:b/>
              </w:rPr>
              <w:t>)</w:t>
            </w:r>
            <w:r w:rsidR="00A63B80" w:rsidRPr="004A541B">
              <w:rPr>
                <w:rFonts w:ascii="Calibri" w:eastAsia="Calibri" w:hAnsi="Calibri" w:cs="Calibri"/>
                <w:b/>
              </w:rPr>
              <w:t>;</w:t>
            </w:r>
          </w:p>
          <w:p w14:paraId="6A23DC3C" w14:textId="4A013392"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C13E1E" w:rsidRPr="00C13E1E">
              <w:rPr>
                <w:rFonts w:ascii="Calibri" w:eastAsia="Calibri" w:hAnsi="Calibri" w:cs="Calibri"/>
                <w:b/>
                <w:bCs/>
              </w:rPr>
              <w:t>SARSTEDT</w:t>
            </w:r>
            <w:r>
              <w:rPr>
                <w:rFonts w:ascii="Calibri" w:eastAsia="Calibri" w:hAnsi="Calibri" w:cs="Calibri"/>
              </w:rPr>
              <w:t xml:space="preserve"> </w:t>
            </w:r>
            <w:r w:rsidR="00C13E1E" w:rsidRPr="00C13E1E">
              <w:rPr>
                <w:rFonts w:ascii="Calibri" w:eastAsia="Calibri" w:hAnsi="Calibri" w:cs="Calibri"/>
                <w:b/>
                <w:bCs/>
              </w:rPr>
              <w:t>SRL</w:t>
            </w:r>
            <w:r w:rsidR="00C13E1E">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C13E1E">
              <w:rPr>
                <w:rFonts w:ascii="Calibri" w:eastAsia="Calibri" w:hAnsi="Calibri" w:cs="Calibri"/>
              </w:rPr>
              <w:t>210227</w:t>
            </w:r>
            <w:r>
              <w:rPr>
                <w:rFonts w:ascii="Calibri" w:eastAsia="Calibri" w:hAnsi="Calibri" w:cs="Calibri"/>
              </w:rPr>
              <w:t xml:space="preserve"> DEL </w:t>
            </w:r>
            <w:r w:rsidR="004A541B">
              <w:rPr>
                <w:rFonts w:ascii="Calibri" w:eastAsia="Calibri" w:hAnsi="Calibri" w:cs="Calibri"/>
              </w:rPr>
              <w:t>1</w:t>
            </w:r>
            <w:r w:rsidR="00C13E1E">
              <w:rPr>
                <w:rFonts w:ascii="Calibri" w:eastAsia="Calibri" w:hAnsi="Calibri" w:cs="Calibri"/>
              </w:rPr>
              <w:t>4</w:t>
            </w:r>
            <w:r>
              <w:rPr>
                <w:rFonts w:ascii="Calibri" w:eastAsia="Calibri" w:hAnsi="Calibri" w:cs="Calibri"/>
              </w:rPr>
              <w:t>/</w:t>
            </w:r>
            <w:r w:rsidR="00C13E1E">
              <w:rPr>
                <w:rFonts w:ascii="Calibri" w:eastAsia="Calibri" w:hAnsi="Calibri" w:cs="Calibri"/>
              </w:rPr>
              <w:t>09</w:t>
            </w:r>
            <w:r>
              <w:rPr>
                <w:rFonts w:ascii="Calibri" w:eastAsia="Calibri" w:hAnsi="Calibri" w:cs="Calibri"/>
              </w:rPr>
              <w:t xml:space="preserve">/2021 con importo di euro </w:t>
            </w:r>
            <w:r w:rsidR="00C13E1E" w:rsidRPr="00C13E1E">
              <w:rPr>
                <w:rFonts w:ascii="Calibri" w:eastAsia="Calibri" w:hAnsi="Calibri" w:cs="Calibri"/>
                <w:b/>
                <w:bCs/>
              </w:rPr>
              <w:t>4</w:t>
            </w:r>
            <w:r w:rsidR="004A541B" w:rsidRPr="00C13E1E">
              <w:rPr>
                <w:rFonts w:ascii="Calibri" w:eastAsia="Calibri" w:hAnsi="Calibri" w:cs="Calibri"/>
                <w:b/>
                <w:bCs/>
              </w:rPr>
              <w:t>,</w:t>
            </w:r>
            <w:r w:rsidR="00C13E1E" w:rsidRPr="00C13E1E">
              <w:rPr>
                <w:rFonts w:ascii="Calibri" w:eastAsia="Calibri" w:hAnsi="Calibri" w:cs="Calibri"/>
                <w:b/>
                <w:bCs/>
              </w:rPr>
              <w:t>2</w:t>
            </w:r>
            <w:r w:rsidR="004A541B" w:rsidRPr="00C13E1E">
              <w:rPr>
                <w:rFonts w:ascii="Calibri" w:eastAsia="Calibri" w:hAnsi="Calibri" w:cs="Calibri"/>
                <w:b/>
                <w:bCs/>
              </w:rPr>
              <w:t>0</w:t>
            </w:r>
            <w:r w:rsidR="00F3343F">
              <w:rPr>
                <w:rFonts w:ascii="Calibri" w:eastAsia="Calibri" w:hAnsi="Calibri" w:cs="Calibri"/>
                <w:b/>
                <w:bCs/>
              </w:rPr>
              <w:t xml:space="preserve"> iva esclusa (quantità 100</w:t>
            </w:r>
            <w:r w:rsidR="00C13E1E">
              <w:rPr>
                <w:rFonts w:ascii="Calibri" w:eastAsia="Calibri" w:hAnsi="Calibri" w:cs="Calibri"/>
                <w:b/>
                <w:bCs/>
              </w:rPr>
              <w:t xml:space="preserve"> PEZZI</w:t>
            </w:r>
            <w:r w:rsidR="00F3343F">
              <w:rPr>
                <w:rFonts w:ascii="Calibri" w:eastAsia="Calibri" w:hAnsi="Calibri" w:cs="Calibri"/>
                <w:b/>
                <w:bCs/>
              </w:rPr>
              <w:t>)</w:t>
            </w:r>
            <w:r w:rsidR="00D42639">
              <w:rPr>
                <w:rFonts w:ascii="Calibri" w:eastAsia="Calibri" w:hAnsi="Calibri" w:cs="Calibri"/>
              </w:rPr>
              <w:t>;</w:t>
            </w:r>
          </w:p>
          <w:p w14:paraId="6667B05E" w14:textId="1AAF34B9" w:rsidR="00B229EC" w:rsidRPr="00E02456"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C13E1E" w:rsidRPr="00C13E1E">
              <w:rPr>
                <w:rFonts w:ascii="Calibri" w:eastAsia="Calibri" w:hAnsi="Calibri" w:cs="Calibri"/>
                <w:b/>
                <w:bCs/>
              </w:rPr>
              <w:t>EVENT</w:t>
            </w:r>
            <w:r>
              <w:rPr>
                <w:rFonts w:ascii="Calibri" w:eastAsia="Calibri" w:hAnsi="Calibri" w:cs="Calibri"/>
                <w:b/>
                <w:bCs/>
              </w:rPr>
              <w:t xml:space="preserve"> </w:t>
            </w:r>
            <w:proofErr w:type="spellStart"/>
            <w:r w:rsidRPr="00B229EC">
              <w:rPr>
                <w:rFonts w:ascii="Calibri" w:eastAsia="Calibri" w:hAnsi="Calibri" w:cs="Calibri"/>
              </w:rPr>
              <w:t>prev</w:t>
            </w:r>
            <w:proofErr w:type="spellEnd"/>
            <w:r w:rsidRPr="00B229EC">
              <w:rPr>
                <w:rFonts w:ascii="Calibri" w:eastAsia="Calibri" w:hAnsi="Calibri" w:cs="Calibri"/>
              </w:rPr>
              <w:t>. n.</w:t>
            </w:r>
            <w:r w:rsidR="00C13E1E">
              <w:rPr>
                <w:rFonts w:ascii="Calibri" w:eastAsia="Calibri" w:hAnsi="Calibri" w:cs="Calibri"/>
              </w:rPr>
              <w:t xml:space="preserve"> 175995</w:t>
            </w:r>
            <w:r w:rsidRPr="00B229EC">
              <w:rPr>
                <w:rFonts w:ascii="Calibri" w:eastAsia="Calibri" w:hAnsi="Calibri" w:cs="Calibri"/>
              </w:rPr>
              <w:t xml:space="preserve"> DEL </w:t>
            </w:r>
            <w:r w:rsidR="00C13E1E">
              <w:rPr>
                <w:rFonts w:ascii="Calibri" w:eastAsia="Calibri" w:hAnsi="Calibri" w:cs="Calibri"/>
              </w:rPr>
              <w:t>3</w:t>
            </w:r>
            <w:r w:rsidRPr="00B229EC">
              <w:rPr>
                <w:rFonts w:ascii="Calibri" w:eastAsia="Calibri" w:hAnsi="Calibri" w:cs="Calibri"/>
              </w:rPr>
              <w:t>/</w:t>
            </w:r>
            <w:r w:rsidR="004A541B">
              <w:rPr>
                <w:rFonts w:ascii="Calibri" w:eastAsia="Calibri" w:hAnsi="Calibri" w:cs="Calibri"/>
              </w:rPr>
              <w:t>11</w:t>
            </w:r>
            <w:r w:rsidRPr="00B229EC">
              <w:rPr>
                <w:rFonts w:ascii="Calibri" w:eastAsia="Calibri" w:hAnsi="Calibri" w:cs="Calibri"/>
              </w:rPr>
              <w:t xml:space="preserve">/2021 con importo di euro </w:t>
            </w:r>
            <w:r w:rsidR="00C13E1E" w:rsidRPr="00C13E1E">
              <w:rPr>
                <w:rFonts w:ascii="Calibri" w:eastAsia="Calibri" w:hAnsi="Calibri" w:cs="Calibri"/>
                <w:b/>
                <w:bCs/>
              </w:rPr>
              <w:t>12</w:t>
            </w:r>
            <w:r w:rsidR="00F3343F" w:rsidRPr="00C13E1E">
              <w:rPr>
                <w:rFonts w:ascii="Calibri" w:eastAsia="Calibri" w:hAnsi="Calibri" w:cs="Calibri"/>
                <w:b/>
                <w:bCs/>
              </w:rPr>
              <w:t>,</w:t>
            </w:r>
            <w:r w:rsidR="00F3343F" w:rsidRPr="00F3343F">
              <w:rPr>
                <w:rFonts w:ascii="Calibri" w:eastAsia="Calibri" w:hAnsi="Calibri" w:cs="Calibri"/>
                <w:b/>
                <w:bCs/>
              </w:rPr>
              <w:t>00</w:t>
            </w:r>
            <w:r w:rsidR="00F3343F">
              <w:rPr>
                <w:rFonts w:ascii="Calibri" w:eastAsia="Calibri" w:hAnsi="Calibri" w:cs="Calibri"/>
              </w:rPr>
              <w:t xml:space="preserve"> </w:t>
            </w:r>
            <w:r w:rsidR="00F3343F" w:rsidRPr="00F3343F">
              <w:rPr>
                <w:rFonts w:ascii="Calibri" w:eastAsia="Calibri" w:hAnsi="Calibri" w:cs="Calibri"/>
                <w:b/>
                <w:bCs/>
              </w:rPr>
              <w:t>iva esclusa</w:t>
            </w:r>
            <w:r w:rsidR="00C13E1E">
              <w:rPr>
                <w:rFonts w:ascii="Calibri" w:eastAsia="Calibri" w:hAnsi="Calibri" w:cs="Calibri"/>
                <w:b/>
                <w:bCs/>
              </w:rPr>
              <w:t xml:space="preserve"> (</w:t>
            </w:r>
            <w:r w:rsidR="00F3343F" w:rsidRPr="00F3343F">
              <w:rPr>
                <w:rFonts w:ascii="Calibri" w:eastAsia="Calibri" w:hAnsi="Calibri" w:cs="Calibri"/>
                <w:b/>
                <w:bCs/>
              </w:rPr>
              <w:t>quantità 10</w:t>
            </w:r>
            <w:r w:rsidR="00C13E1E">
              <w:rPr>
                <w:rFonts w:ascii="Calibri" w:eastAsia="Calibri" w:hAnsi="Calibri" w:cs="Calibri"/>
                <w:b/>
                <w:bCs/>
              </w:rPr>
              <w:t>0 PEZZI)</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1885F91"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C13E1E" w:rsidRPr="00C13E1E">
              <w:rPr>
                <w:rFonts w:ascii="Calibri" w:eastAsia="Calibri" w:hAnsi="Calibri" w:cs="Calibri"/>
                <w:b/>
                <w:bCs/>
              </w:rPr>
              <w:t>SARSTEDT</w:t>
            </w:r>
            <w:r w:rsidR="00C13E1E">
              <w:rPr>
                <w:rFonts w:ascii="Calibri" w:eastAsia="Calibri" w:hAnsi="Calibri" w:cs="Calibri"/>
              </w:rPr>
              <w:t xml:space="preserve"> </w:t>
            </w:r>
            <w:proofErr w:type="gramStart"/>
            <w:r w:rsidR="00C13E1E" w:rsidRPr="00C13E1E">
              <w:rPr>
                <w:rFonts w:ascii="Calibri" w:eastAsia="Calibri" w:hAnsi="Calibri" w:cs="Calibri"/>
                <w:b/>
                <w:bCs/>
              </w:rPr>
              <w:t>SRL</w:t>
            </w:r>
            <w:r w:rsidR="00E02456" w:rsidRPr="00F54337">
              <w:rPr>
                <w:rFonts w:ascii="Calibri" w:eastAsia="Calibri" w:hAnsi="Calibri" w:cs="Calibri"/>
                <w:b/>
                <w:bCs/>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24067ABA"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C13E1E" w:rsidRPr="00C13E1E">
              <w:rPr>
                <w:rFonts w:ascii="Calibri" w:eastAsia="Calibri" w:hAnsi="Calibri" w:cs="Calibri"/>
                <w:b/>
                <w:bCs/>
              </w:rPr>
              <w:t>SARSTEDT</w:t>
            </w:r>
            <w:r w:rsidR="00C13E1E">
              <w:rPr>
                <w:rFonts w:ascii="Calibri" w:eastAsia="Calibri" w:hAnsi="Calibri" w:cs="Calibri"/>
              </w:rPr>
              <w:t xml:space="preserve"> </w:t>
            </w:r>
            <w:r w:rsidR="00C13E1E" w:rsidRPr="00C13E1E">
              <w:rPr>
                <w:rFonts w:ascii="Calibri" w:eastAsia="Calibri" w:hAnsi="Calibri" w:cs="Calibri"/>
                <w:b/>
                <w:bCs/>
              </w:rPr>
              <w:t>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8358F7" w:rsidRPr="008358F7">
              <w:rPr>
                <w:rFonts w:ascii="Calibri" w:eastAsia="Calibri" w:hAnsi="Calibri" w:cs="Calibri"/>
                <w:b/>
                <w:bCs/>
              </w:rPr>
              <w:t>2</w:t>
            </w:r>
            <w:r w:rsidR="00C13E1E">
              <w:rPr>
                <w:rFonts w:ascii="Calibri" w:eastAsia="Calibri" w:hAnsi="Calibri" w:cs="Calibri"/>
                <w:b/>
                <w:bCs/>
              </w:rPr>
              <w:t>52,00</w:t>
            </w:r>
            <w:r w:rsidR="00B41609">
              <w:rPr>
                <w:rFonts w:ascii="Calibri" w:eastAsia="Calibri" w:hAnsi="Calibri" w:cs="Calibri"/>
                <w:b/>
                <w:bCs/>
              </w:rPr>
              <w:t xml:space="preserve"> iva esclusa</w:t>
            </w:r>
            <w:r w:rsidR="00651B5C">
              <w:rPr>
                <w:rFonts w:ascii="Calibri" w:eastAsia="Calibri" w:hAnsi="Calibri" w:cs="Calibri"/>
                <w:b/>
                <w:bCs/>
              </w:rPr>
              <w:t xml:space="preserve"> (2.000 pezzi)</w:t>
            </w:r>
            <w:r w:rsidR="0065087B">
              <w:rPr>
                <w:rFonts w:ascii="Calibri" w:eastAsia="Calibri" w:hAnsi="Calibri" w:cs="Calibri"/>
              </w:rPr>
              <w:t xml:space="preserve"> che risulta essere </w:t>
            </w:r>
            <w:r w:rsidR="0065087B" w:rsidRPr="004E7B0E">
              <w:rPr>
                <w:rFonts w:ascii="Calibri" w:eastAsia="Calibri" w:hAnsi="Calibri" w:cs="Calibri"/>
                <w:b/>
              </w:rPr>
              <w:t>il più basso</w:t>
            </w:r>
            <w:r w:rsidR="00651B5C">
              <w:rPr>
                <w:rFonts w:ascii="Calibri" w:eastAsia="Calibri" w:hAnsi="Calibri" w:cs="Calibri"/>
                <w:b/>
              </w:rPr>
              <w:t xml:space="preserve"> per il rapporto quantità/prezzo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0B9228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651B5C" w:rsidRPr="00C13E1E">
        <w:rPr>
          <w:rFonts w:cs="Calibri"/>
          <w:b/>
          <w:bCs/>
        </w:rPr>
        <w:t>SARSTEDT</w:t>
      </w:r>
      <w:r w:rsidR="00651B5C">
        <w:rPr>
          <w:rFonts w:cs="Calibri"/>
        </w:rPr>
        <w:t xml:space="preserve"> </w:t>
      </w:r>
      <w:r w:rsidR="00651B5C" w:rsidRPr="00C13E1E">
        <w:rPr>
          <w:rFonts w:cs="Calibri"/>
          <w:b/>
          <w:bCs/>
        </w:rPr>
        <w:t>SRL</w:t>
      </w:r>
      <w:r w:rsidR="00B229EC" w:rsidRPr="00B229EC">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651B5C">
        <w:rPr>
          <w:rFonts w:cstheme="minorHAnsi"/>
          <w:b/>
          <w:bCs/>
        </w:rPr>
        <w:t>307,44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358F7">
        <w:rPr>
          <w:rFonts w:cstheme="minorHAnsi"/>
          <w:b/>
          <w:bCs/>
        </w:rPr>
        <w:t>2</w:t>
      </w:r>
      <w:r w:rsidR="00651B5C">
        <w:rPr>
          <w:rFonts w:cstheme="minorHAnsi"/>
          <w:b/>
          <w:bCs/>
        </w:rPr>
        <w:t>52</w:t>
      </w:r>
      <w:r w:rsidR="00B41609">
        <w:rPr>
          <w:rFonts w:cstheme="minorHAnsi"/>
          <w:b/>
          <w:bCs/>
        </w:rPr>
        <w:t>,00</w:t>
      </w:r>
      <w:r w:rsidR="00101364">
        <w:rPr>
          <w:rFonts w:cstheme="minorHAnsi"/>
          <w:b/>
          <w:bCs/>
        </w:rPr>
        <w:t xml:space="preserve"> + IVA pari a € </w:t>
      </w:r>
      <w:r w:rsidR="008358F7">
        <w:rPr>
          <w:rFonts w:cstheme="minorHAnsi"/>
          <w:b/>
          <w:bCs/>
        </w:rPr>
        <w:t>5</w:t>
      </w:r>
      <w:r w:rsidR="00651B5C">
        <w:rPr>
          <w:rFonts w:cstheme="minorHAnsi"/>
          <w:b/>
          <w:bCs/>
        </w:rPr>
        <w:t>5</w:t>
      </w:r>
      <w:r w:rsidR="00F1557B">
        <w:rPr>
          <w:rFonts w:cstheme="minorHAnsi"/>
          <w:b/>
          <w:bCs/>
        </w:rPr>
        <w:t>,</w:t>
      </w:r>
      <w:r w:rsidR="00651B5C">
        <w:rPr>
          <w:rFonts w:cstheme="minorHAnsi"/>
          <w:b/>
          <w:bCs/>
        </w:rPr>
        <w:t>44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41BE" w14:textId="77777777" w:rsidR="00B04F30" w:rsidRDefault="00B04F30">
      <w:r>
        <w:separator/>
      </w:r>
    </w:p>
  </w:endnote>
  <w:endnote w:type="continuationSeparator" w:id="0">
    <w:p w14:paraId="65A10FAF" w14:textId="77777777" w:rsidR="00B04F30" w:rsidRDefault="00B0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22A12" w14:textId="77777777" w:rsidR="00B04F30" w:rsidRDefault="00B04F30">
      <w:r>
        <w:separator/>
      </w:r>
    </w:p>
  </w:footnote>
  <w:footnote w:type="continuationSeparator" w:id="0">
    <w:p w14:paraId="65112155" w14:textId="77777777" w:rsidR="00B04F30" w:rsidRDefault="00B04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A541B"/>
    <w:rsid w:val="004B0E09"/>
    <w:rsid w:val="004B50C6"/>
    <w:rsid w:val="004B52D4"/>
    <w:rsid w:val="004D7B52"/>
    <w:rsid w:val="004E1DE1"/>
    <w:rsid w:val="004E63CA"/>
    <w:rsid w:val="004E7B0E"/>
    <w:rsid w:val="0050006F"/>
    <w:rsid w:val="005325A1"/>
    <w:rsid w:val="005361DF"/>
    <w:rsid w:val="00536FB6"/>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1B5C"/>
    <w:rsid w:val="0065400F"/>
    <w:rsid w:val="00660507"/>
    <w:rsid w:val="006621B9"/>
    <w:rsid w:val="00691513"/>
    <w:rsid w:val="00692AA7"/>
    <w:rsid w:val="006A52C4"/>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04F30"/>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13E1E"/>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2021-11-22T13:54:00Z</dcterms:created>
  <dcterms:modified xsi:type="dcterms:W3CDTF">2021-11-22T13:54:00Z</dcterms:modified>
</cp:coreProperties>
</file>