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DEC" w:rsidRDefault="00DD0DEC" w:rsidP="00DD0DEC">
      <w:pPr>
        <w:autoSpaceDE w:val="0"/>
        <w:autoSpaceDN w:val="0"/>
        <w:adjustRightInd w:val="0"/>
        <w:rPr>
          <w:rFonts w:ascii="Arial" w:hAnsi="Arial" w:cs="Arial"/>
          <w:bCs/>
          <w:sz w:val="20"/>
        </w:rPr>
      </w:pPr>
    </w:p>
    <w:p w:rsidR="00DD0DEC" w:rsidRDefault="00DD0DEC" w:rsidP="00DD0DEC">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INTERESSE PER LA REALIZZAZIONE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TECHNOLOGY PLATFORM NELL'AMBITO DELLA LOTTA ALLE PATOLOGIE ONCOLOGICHE </w:t>
      </w:r>
    </w:p>
    <w:p w:rsidR="00DD0DEC" w:rsidRDefault="00DD0DEC" w:rsidP="00DD0DEC">
      <w:pPr>
        <w:autoSpaceDE w:val="0"/>
        <w:autoSpaceDN w:val="0"/>
        <w:jc w:val="center"/>
        <w:rPr>
          <w:rFonts w:ascii="Cambria" w:hAnsi="Cambria"/>
          <w:color w:val="000000"/>
          <w:sz w:val="18"/>
          <w:szCs w:val="18"/>
        </w:rPr>
      </w:pPr>
      <w:proofErr w:type="spellStart"/>
      <w:r w:rsidRPr="00D77071">
        <w:rPr>
          <w:rFonts w:ascii="Cambria" w:hAnsi="Cambria"/>
          <w:color w:val="000000"/>
          <w:sz w:val="18"/>
          <w:szCs w:val="18"/>
        </w:rPr>
        <w:t>D.D.</w:t>
      </w:r>
      <w:proofErr w:type="spellEnd"/>
      <w:r w:rsidRPr="00D77071">
        <w:rPr>
          <w:rFonts w:ascii="Cambria" w:hAnsi="Cambria"/>
          <w:color w:val="000000"/>
          <w:sz w:val="18"/>
          <w:szCs w:val="18"/>
        </w:rPr>
        <w:t xml:space="preserve"> DG 50 10 N. 355 DEL 05/06/2017 E </w:t>
      </w:r>
      <w:proofErr w:type="spellStart"/>
      <w:r w:rsidRPr="00D77071">
        <w:rPr>
          <w:rFonts w:ascii="Cambria" w:hAnsi="Cambria"/>
          <w:color w:val="000000"/>
          <w:sz w:val="18"/>
          <w:szCs w:val="18"/>
        </w:rPr>
        <w:t>SS.MM.II</w:t>
      </w:r>
      <w:proofErr w:type="spellEnd"/>
      <w:r w:rsidRPr="00D77071">
        <w:rPr>
          <w:rFonts w:ascii="Cambria" w:hAnsi="Cambria"/>
          <w:color w:val="000000"/>
          <w:sz w:val="18"/>
          <w:szCs w:val="18"/>
        </w:rPr>
        <w:t xml:space="preserve">. </w:t>
      </w:r>
    </w:p>
    <w:p w:rsidR="00DD0DEC" w:rsidRDefault="00DD0DEC" w:rsidP="00DD0DEC">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w:t>
      </w:r>
      <w:proofErr w:type="spellStart"/>
      <w:r w:rsidRPr="00D77071">
        <w:rPr>
          <w:rFonts w:ascii="Cambria" w:hAnsi="Cambria"/>
          <w:b/>
          <w:bCs/>
          <w:color w:val="000000"/>
          <w:sz w:val="18"/>
          <w:szCs w:val="18"/>
        </w:rPr>
        <w:t>DI</w:t>
      </w:r>
      <w:proofErr w:type="spellEnd"/>
      <w:r w:rsidRPr="00D77071">
        <w:rPr>
          <w:rFonts w:ascii="Cambria" w:hAnsi="Cambria"/>
          <w:b/>
          <w:bCs/>
          <w:color w:val="000000"/>
          <w:sz w:val="18"/>
          <w:szCs w:val="18"/>
        </w:rPr>
        <w:t xml:space="preserve"> COMPETENZE CLINICHE, GENOMICHE, ICT, FARMACOLOGICHE E FARMACEUTICHE" </w:t>
      </w:r>
    </w:p>
    <w:p w:rsidR="00DD0DEC" w:rsidRPr="00D77071" w:rsidRDefault="00DD0DEC" w:rsidP="00DD0DEC">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rsidR="00DD0DEC" w:rsidRDefault="00DD0DEC" w:rsidP="00DD0DEC">
      <w:pPr>
        <w:autoSpaceDE w:val="0"/>
        <w:autoSpaceDN w:val="0"/>
        <w:adjustRightInd w:val="0"/>
        <w:jc w:val="center"/>
        <w:rPr>
          <w:rFonts w:ascii="Arial" w:hAnsi="Arial" w:cs="Arial"/>
          <w:bCs/>
          <w:sz w:val="20"/>
        </w:rPr>
      </w:pPr>
      <w:r w:rsidRPr="00D77071">
        <w:rPr>
          <w:rFonts w:ascii="Cambria" w:hAnsi="Cambria"/>
          <w:color w:val="000000"/>
          <w:sz w:val="18"/>
          <w:szCs w:val="18"/>
        </w:rPr>
        <w:t>CUP B63D18000380007 SURF 17061BP000000012</w:t>
      </w:r>
    </w:p>
    <w:p w:rsidR="00C30C14" w:rsidRDefault="00C30C14" w:rsidP="00DA17ED">
      <w:pPr>
        <w:rPr>
          <w:rFonts w:asciiTheme="minorHAnsi" w:hAnsiTheme="minorHAnsi" w:cstheme="minorHAnsi"/>
          <w:szCs w:val="24"/>
        </w:rPr>
      </w:pPr>
    </w:p>
    <w:p w:rsidR="00BB7C8B" w:rsidRDefault="00BB7C8B" w:rsidP="00BB7C8B">
      <w:pPr>
        <w:ind w:right="417"/>
        <w:jc w:val="center"/>
        <w:rPr>
          <w:rFonts w:asciiTheme="minorHAnsi" w:hAnsiTheme="minorHAnsi" w:cstheme="minorHAnsi"/>
          <w:b/>
          <w:bCs/>
          <w:iCs/>
          <w:szCs w:val="24"/>
        </w:rPr>
      </w:pPr>
      <w:r>
        <w:rPr>
          <w:rFonts w:asciiTheme="minorHAnsi" w:hAnsiTheme="minorHAnsi" w:cstheme="minorHAnsi"/>
          <w:b/>
          <w:bCs/>
          <w:iCs/>
          <w:szCs w:val="24"/>
        </w:rPr>
        <w:t>DETERMINA N. 156 DEL 06/04/2021</w:t>
      </w:r>
    </w:p>
    <w:p w:rsidR="00BB7C8B" w:rsidRDefault="00BB7C8B" w:rsidP="00BB7C8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BB7C8B" w:rsidRDefault="00BB7C8B" w:rsidP="00BB7C8B">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BB7C8B" w:rsidRPr="008E7712" w:rsidTr="003330E4">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BB7C8B" w:rsidRPr="00FA272A" w:rsidRDefault="00BB7C8B" w:rsidP="003D31F8">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BB7C8B" w:rsidRPr="00AB7C88" w:rsidRDefault="00BB7C8B" w:rsidP="003D31F8">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 xml:space="preserve">Determina per l’affidamento diretto di MATERIALE </w:t>
            </w:r>
            <w:proofErr w:type="spellStart"/>
            <w:r w:rsidRPr="00AB7C88">
              <w:rPr>
                <w:rFonts w:asciiTheme="minorHAnsi" w:eastAsia="Calibri" w:hAnsiTheme="minorHAnsi" w:cstheme="minorHAnsi"/>
                <w:b/>
                <w:bCs/>
                <w:szCs w:val="24"/>
              </w:rPr>
              <w:t>DI</w:t>
            </w:r>
            <w:proofErr w:type="spellEnd"/>
            <w:r w:rsidRPr="00AB7C88">
              <w:rPr>
                <w:rFonts w:asciiTheme="minorHAnsi" w:eastAsia="Calibri" w:hAnsiTheme="minorHAnsi" w:cstheme="minorHAnsi"/>
                <w:b/>
                <w:bCs/>
                <w:szCs w:val="24"/>
              </w:rPr>
              <w:t xml:space="preserve"> CONSUMO PER LABORATORIO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Euro 201,30 (IVA esclusa), CUP B63D18000380007 –  CIG  </w:t>
            </w:r>
            <w:r w:rsidRPr="00AB7C88">
              <w:rPr>
                <w:rStyle w:val="Enfasigrassetto"/>
                <w:rFonts w:asciiTheme="minorHAnsi" w:hAnsiTheme="minorHAnsi" w:cstheme="minorHAnsi"/>
                <w:color w:val="000000"/>
                <w:szCs w:val="24"/>
                <w:shd w:val="clear" w:color="auto" w:fill="F9F9F9"/>
              </w:rPr>
              <w:t>Z0A3140042</w:t>
            </w:r>
          </w:p>
        </w:tc>
      </w:tr>
      <w:tr w:rsidR="00BB7C8B" w:rsidRPr="008E7712" w:rsidTr="003330E4">
        <w:tc>
          <w:tcPr>
            <w:tcW w:w="9834" w:type="dxa"/>
            <w:gridSpan w:val="3"/>
          </w:tcPr>
          <w:p w:rsidR="00BB7C8B" w:rsidRDefault="00BB7C8B" w:rsidP="003D31F8">
            <w:pPr>
              <w:ind w:left="-57"/>
              <w:jc w:val="center"/>
              <w:rPr>
                <w:rFonts w:asciiTheme="minorHAnsi" w:eastAsia="Calibri" w:hAnsiTheme="minorHAnsi" w:cstheme="minorHAnsi"/>
                <w:b/>
                <w:szCs w:val="24"/>
              </w:rPr>
            </w:pPr>
          </w:p>
          <w:p w:rsidR="00BB7C8B" w:rsidRPr="008E7712" w:rsidRDefault="00BB7C8B" w:rsidP="003D31F8">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BB7C8B" w:rsidRPr="008E7712" w:rsidRDefault="00BB7C8B" w:rsidP="003D31F8">
            <w:pPr>
              <w:ind w:left="-57"/>
              <w:jc w:val="center"/>
              <w:rPr>
                <w:rFonts w:asciiTheme="minorHAnsi" w:eastAsia="Calibri" w:hAnsiTheme="minorHAnsi" w:cstheme="minorHAnsi"/>
                <w:b/>
                <w:szCs w:val="24"/>
                <w:lang w:eastAsia="en-US"/>
              </w:rPr>
            </w:pPr>
          </w:p>
        </w:tc>
        <w:tc>
          <w:tcPr>
            <w:tcW w:w="9547" w:type="dxa"/>
          </w:tcPr>
          <w:p w:rsidR="00BB7C8B" w:rsidRPr="008E7712" w:rsidRDefault="00BB7C8B" w:rsidP="003D31F8">
            <w:pPr>
              <w:ind w:left="-57"/>
              <w:jc w:val="center"/>
              <w:rPr>
                <w:rFonts w:asciiTheme="minorHAnsi" w:eastAsia="Calibri" w:hAnsiTheme="minorHAnsi" w:cstheme="minorHAnsi"/>
                <w:b/>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BB7C8B" w:rsidRDefault="00BB7C8B" w:rsidP="003D31F8">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BB7C8B" w:rsidRPr="008E7712" w:rsidRDefault="00BB7C8B" w:rsidP="003D31F8">
            <w:pPr>
              <w:ind w:left="-241" w:firstLine="255"/>
              <w:jc w:val="both"/>
              <w:rPr>
                <w:rFonts w:asciiTheme="minorHAnsi" w:eastAsia="Calibri" w:hAnsiTheme="minorHAnsi" w:cstheme="minorHAnsi"/>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BB7C8B" w:rsidRDefault="00BB7C8B" w:rsidP="003D31F8">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B7C8B" w:rsidRPr="008E7712" w:rsidRDefault="00BB7C8B" w:rsidP="003D31F8">
            <w:pPr>
              <w:jc w:val="both"/>
              <w:rPr>
                <w:rFonts w:asciiTheme="minorHAnsi" w:eastAsia="Calibri" w:hAnsiTheme="minorHAnsi" w:cstheme="minorHAnsi"/>
                <w:szCs w:val="24"/>
                <w:lang w:eastAsia="en-US"/>
              </w:rPr>
            </w:pPr>
          </w:p>
        </w:tc>
        <w:tc>
          <w:tcPr>
            <w:tcW w:w="9547" w:type="dxa"/>
          </w:tcPr>
          <w:p w:rsidR="00BB7C8B" w:rsidRPr="008E7712" w:rsidRDefault="00BB7C8B" w:rsidP="003D31F8">
            <w:pPr>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BB7C8B" w:rsidRDefault="00BB7C8B" w:rsidP="003D31F8">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BB7C8B" w:rsidRPr="008E7712" w:rsidRDefault="00BB7C8B" w:rsidP="003D31F8">
            <w:pPr>
              <w:jc w:val="both"/>
              <w:rPr>
                <w:rFonts w:asciiTheme="minorHAnsi" w:eastAsia="Calibri" w:hAnsiTheme="minorHAnsi" w:cstheme="minorHAnsi"/>
                <w:szCs w:val="24"/>
                <w:lang w:eastAsia="en-US"/>
              </w:rPr>
            </w:pPr>
          </w:p>
        </w:tc>
        <w:tc>
          <w:tcPr>
            <w:tcW w:w="9547" w:type="dxa"/>
          </w:tcPr>
          <w:p w:rsidR="00BB7C8B" w:rsidRPr="008E7712" w:rsidRDefault="00BB7C8B" w:rsidP="003D31F8">
            <w:pPr>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BB7C8B" w:rsidRDefault="00BB7C8B" w:rsidP="003D31F8">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 xml:space="preserve">Procedure per l’affidamento dei contratti pubblici di importo inferiore alle soglie di rilevanza </w:t>
            </w:r>
            <w:r w:rsidRPr="008E7712">
              <w:rPr>
                <w:rFonts w:asciiTheme="minorHAnsi" w:eastAsia="Calibri" w:hAnsiTheme="minorHAnsi" w:cstheme="minorHAnsi"/>
                <w:i/>
                <w:szCs w:val="24"/>
              </w:rPr>
              <w:lastRenderedPageBreak/>
              <w:t>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BB7C8B" w:rsidRDefault="00BB7C8B" w:rsidP="003D31F8">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BB7C8B" w:rsidRPr="008E7712" w:rsidRDefault="00BB7C8B" w:rsidP="003D31F8">
            <w:pPr>
              <w:jc w:val="both"/>
              <w:rPr>
                <w:rFonts w:asciiTheme="minorHAnsi" w:eastAsia="Calibri" w:hAnsiTheme="minorHAnsi" w:cstheme="minorHAnsi"/>
                <w:b/>
                <w:bCs/>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BB7C8B" w:rsidRPr="008E7712" w:rsidRDefault="00BB7C8B" w:rsidP="003D31F8">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tcPr>
          <w:p w:rsidR="00BB7C8B" w:rsidRPr="008E7712" w:rsidRDefault="00BB7C8B" w:rsidP="003D31F8">
            <w:pPr>
              <w:rPr>
                <w:rFonts w:asciiTheme="minorHAnsi" w:eastAsia="Calibri" w:hAnsiTheme="minorHAnsi" w:cstheme="minorHAnsi"/>
                <w:b/>
                <w:szCs w:val="24"/>
                <w:lang w:eastAsia="en-US"/>
              </w:rPr>
            </w:pPr>
          </w:p>
        </w:tc>
        <w:tc>
          <w:tcPr>
            <w:tcW w:w="7829" w:type="dxa"/>
          </w:tcPr>
          <w:p w:rsidR="00BB7C8B" w:rsidRPr="008E7712" w:rsidRDefault="00BB7C8B" w:rsidP="003D31F8">
            <w:pPr>
              <w:jc w:val="both"/>
              <w:rPr>
                <w:rFonts w:asciiTheme="minorHAnsi" w:eastAsia="Calibri" w:hAnsiTheme="minorHAnsi" w:cstheme="minorHAnsi"/>
                <w:b/>
                <w:bCs/>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BB7C8B" w:rsidRDefault="00BB7C8B" w:rsidP="003D31F8">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BB7C8B" w:rsidRPr="008E7712" w:rsidRDefault="00BB7C8B" w:rsidP="003D31F8">
            <w:pPr>
              <w:jc w:val="both"/>
              <w:rPr>
                <w:rFonts w:asciiTheme="minorHAnsi" w:eastAsia="Calibri" w:hAnsiTheme="minorHAnsi" w:cstheme="minorHAnsi"/>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Default="00BB7C8B" w:rsidP="003D31F8">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Pr="002E10C7" w:rsidRDefault="00BB7C8B" w:rsidP="003D31F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Pr="008E7712" w:rsidRDefault="00BB7C8B" w:rsidP="003D31F8">
            <w:pPr>
              <w:rPr>
                <w:rFonts w:asciiTheme="minorHAnsi" w:eastAsia="Calibri" w:hAnsiTheme="minorHAnsi" w:cstheme="minorHAnsi"/>
                <w:b/>
                <w:szCs w:val="24"/>
                <w:lang w:eastAsia="en-US"/>
              </w:rPr>
            </w:pPr>
            <w:r>
              <w:rPr>
                <w:rFonts w:asciiTheme="minorHAnsi" w:eastAsia="Calibri" w:hAnsiTheme="minorHAnsi" w:cstheme="minorHAnsi"/>
                <w:b/>
                <w:szCs w:val="24"/>
              </w:rPr>
              <w:t>VISTA</w:t>
            </w:r>
          </w:p>
        </w:tc>
        <w:tc>
          <w:tcPr>
            <w:tcW w:w="7829" w:type="dxa"/>
            <w:hideMark/>
          </w:tcPr>
          <w:p w:rsidR="00BB7C8B" w:rsidRDefault="00BB7C8B" w:rsidP="003D31F8">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Pr>
                <w:rFonts w:asciiTheme="minorHAnsi" w:hAnsiTheme="minorHAnsi" w:cstheme="minorHAnsi"/>
                <w:b/>
                <w:szCs w:val="24"/>
              </w:rPr>
              <w:t>Prof. Antonio Feliciello</w:t>
            </w:r>
            <w:r w:rsidRPr="00B473AB">
              <w:rPr>
                <w:rFonts w:asciiTheme="minorHAnsi" w:hAnsiTheme="minorHAnsi" w:cstheme="minorHAnsi"/>
                <w:szCs w:val="24"/>
              </w:rPr>
              <w:t xml:space="preserve"> </w:t>
            </w:r>
            <w:r>
              <w:rPr>
                <w:rFonts w:ascii="Calibri" w:eastAsia="Times New Roman" w:hAnsi="Calibri" w:cs="Calibri"/>
                <w:szCs w:val="24"/>
              </w:rPr>
              <w:t xml:space="preserve">che attesta la necessità della fornitura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raggiungimento dei risultati della ricerca di cui al progetto di cui è titolare</w:t>
            </w:r>
            <w:r>
              <w:rPr>
                <w:rFonts w:asciiTheme="minorHAnsi" w:hAnsiTheme="minorHAnsi" w:cstheme="minorHAnsi"/>
                <w:szCs w:val="24"/>
              </w:rPr>
              <w:t>;</w:t>
            </w:r>
            <w:r w:rsidRPr="008E7712">
              <w:rPr>
                <w:rFonts w:asciiTheme="minorHAnsi" w:hAnsiTheme="minorHAnsi" w:cstheme="minorHAnsi"/>
                <w:b/>
                <w:bCs/>
                <w:szCs w:val="24"/>
              </w:rPr>
              <w:t xml:space="preserve"> </w:t>
            </w:r>
          </w:p>
          <w:p w:rsidR="00BB7C8B" w:rsidRDefault="00BB7C8B" w:rsidP="003D31F8">
            <w:pPr>
              <w:jc w:val="both"/>
              <w:rPr>
                <w:rFonts w:asciiTheme="minorHAnsi" w:hAnsiTheme="minorHAnsi" w:cstheme="minorHAnsi"/>
                <w:b/>
                <w:bCs/>
                <w:szCs w:val="24"/>
              </w:rPr>
            </w:pPr>
          </w:p>
          <w:p w:rsidR="00BB7C8B" w:rsidRDefault="00BB7C8B" w:rsidP="003D31F8">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BB7C8B" w:rsidRDefault="00BB7C8B" w:rsidP="003D31F8">
            <w:pPr>
              <w:jc w:val="both"/>
              <w:rPr>
                <w:rFonts w:asciiTheme="minorHAnsi" w:eastAsia="Calibri" w:hAnsiTheme="minorHAnsi" w:cstheme="minorHAnsi"/>
                <w:szCs w:val="24"/>
              </w:rPr>
            </w:pPr>
          </w:p>
          <w:p w:rsidR="00BB7C8B" w:rsidRDefault="00BB7C8B" w:rsidP="003D31F8">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BB7C8B" w:rsidRDefault="00BB7C8B" w:rsidP="003D31F8">
            <w:pPr>
              <w:jc w:val="both"/>
              <w:rPr>
                <w:rFonts w:asciiTheme="minorHAnsi" w:hAnsiTheme="minorHAnsi" w:cstheme="minorHAnsi"/>
                <w:szCs w:val="24"/>
              </w:rPr>
            </w:pPr>
          </w:p>
          <w:p w:rsidR="00BB7C8B" w:rsidRDefault="00BB7C8B" w:rsidP="003D31F8">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rsidR="00BB7C8B" w:rsidRDefault="00BB7C8B" w:rsidP="003D31F8">
            <w:pPr>
              <w:jc w:val="both"/>
              <w:rPr>
                <w:rFonts w:asciiTheme="minorHAnsi" w:hAnsiTheme="minorHAnsi" w:cstheme="minorHAnsi"/>
                <w:szCs w:val="24"/>
              </w:rPr>
            </w:pPr>
          </w:p>
          <w:p w:rsidR="00BB7C8B" w:rsidRDefault="00BB7C8B" w:rsidP="003D31F8">
            <w:pPr>
              <w:jc w:val="both"/>
              <w:rPr>
                <w:rFonts w:asciiTheme="minorHAnsi" w:eastAsia="Calibri" w:hAnsiTheme="minorHAnsi" w:cstheme="minorHAnsi"/>
                <w:bCs/>
                <w:szCs w:val="24"/>
              </w:rPr>
            </w:pPr>
            <w:r w:rsidRPr="00110F5D">
              <w:rPr>
                <w:rFonts w:asciiTheme="minorHAnsi" w:eastAsia="Calibri" w:hAnsiTheme="minorHAnsi" w:cstheme="minorHAnsi"/>
                <w:szCs w:val="24"/>
              </w:rPr>
              <w:t>l’offerta economica per l’affidamento in parola presentata dalla ditta</w:t>
            </w:r>
            <w:r w:rsidRPr="00110F5D">
              <w:rPr>
                <w:rFonts w:asciiTheme="minorHAnsi" w:hAnsiTheme="minorHAnsi" w:cstheme="minorHAnsi"/>
                <w:b/>
                <w:szCs w:val="24"/>
              </w:rPr>
              <w:t xml:space="preserv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w:t>
            </w:r>
            <w:r>
              <w:rPr>
                <w:rFonts w:asciiTheme="minorHAnsi" w:eastAsia="Calibri" w:hAnsiTheme="minorHAnsi" w:cstheme="minorHAnsi"/>
                <w:szCs w:val="24"/>
              </w:rPr>
              <w:t xml:space="preserve"> acquisita con</w:t>
            </w:r>
            <w:r w:rsidRPr="00110F5D">
              <w:rPr>
                <w:rFonts w:asciiTheme="minorHAnsi" w:hAnsiTheme="minorHAnsi" w:cstheme="minorHAnsi"/>
                <w:szCs w:val="24"/>
              </w:rPr>
              <w:t xml:space="preserve"> </w:t>
            </w:r>
            <w:r w:rsidRPr="00D0662B">
              <w:rPr>
                <w:rFonts w:asciiTheme="minorHAnsi" w:eastAsia="Calibri" w:hAnsiTheme="minorHAnsi" w:cstheme="minorHAnsi"/>
                <w:b/>
                <w:szCs w:val="24"/>
              </w:rPr>
              <w:t>Quotazione n.</w:t>
            </w:r>
            <w:r w:rsidRPr="00D0662B">
              <w:rPr>
                <w:rFonts w:asciiTheme="minorHAnsi" w:eastAsia="Calibri" w:hAnsiTheme="minorHAnsi" w:cstheme="minorHAnsi"/>
                <w:szCs w:val="24"/>
              </w:rPr>
              <w:t xml:space="preserve"> </w:t>
            </w:r>
            <w:r w:rsidRPr="00D0662B">
              <w:rPr>
                <w:rFonts w:asciiTheme="minorHAnsi" w:eastAsia="Times New Roman" w:hAnsiTheme="minorHAnsi" w:cstheme="minorHAnsi"/>
                <w:b/>
                <w:bCs/>
                <w:color w:val="333333"/>
                <w:szCs w:val="24"/>
              </w:rPr>
              <w:t>U819EGC230</w:t>
            </w:r>
            <w:r w:rsidRPr="00110F5D">
              <w:rPr>
                <w:rFonts w:asciiTheme="minorHAnsi" w:eastAsia="Times New Roman" w:hAnsiTheme="minorHAnsi" w:cstheme="minorHAnsi"/>
                <w:b/>
                <w:bCs/>
                <w:color w:val="333333"/>
                <w:szCs w:val="24"/>
              </w:rPr>
              <w:t xml:space="preserve"> del </w:t>
            </w:r>
            <w:r>
              <w:rPr>
                <w:rFonts w:asciiTheme="minorHAnsi" w:eastAsia="Times New Roman" w:hAnsiTheme="minorHAnsi" w:cstheme="minorHAnsi"/>
                <w:b/>
                <w:bCs/>
                <w:color w:val="333333"/>
                <w:szCs w:val="24"/>
              </w:rPr>
              <w:t>23</w:t>
            </w:r>
            <w:r w:rsidRPr="00110F5D">
              <w:rPr>
                <w:rFonts w:asciiTheme="minorHAnsi" w:eastAsia="Times New Roman" w:hAnsiTheme="minorHAnsi" w:cstheme="minorHAnsi"/>
                <w:b/>
                <w:bCs/>
                <w:color w:val="333333"/>
                <w:szCs w:val="24"/>
              </w:rPr>
              <w:t>/</w:t>
            </w:r>
            <w:r>
              <w:rPr>
                <w:rFonts w:asciiTheme="minorHAnsi" w:eastAsia="Times New Roman" w:hAnsiTheme="minorHAnsi" w:cstheme="minorHAnsi"/>
                <w:b/>
                <w:bCs/>
                <w:color w:val="333333"/>
                <w:szCs w:val="24"/>
              </w:rPr>
              <w:t>03</w:t>
            </w:r>
            <w:r w:rsidRPr="00110F5D">
              <w:rPr>
                <w:rFonts w:asciiTheme="minorHAnsi" w:eastAsia="Times New Roman" w:hAnsiTheme="minorHAnsi" w:cstheme="minorHAnsi"/>
                <w:b/>
                <w:bCs/>
                <w:color w:val="333333"/>
                <w:szCs w:val="24"/>
              </w:rPr>
              <w:t>/202</w:t>
            </w:r>
            <w:r>
              <w:rPr>
                <w:rFonts w:asciiTheme="minorHAnsi" w:eastAsia="Times New Roman" w:hAnsiTheme="minorHAnsi" w:cstheme="minorHAnsi"/>
                <w:b/>
                <w:bCs/>
                <w:color w:val="333333"/>
                <w:szCs w:val="24"/>
              </w:rPr>
              <w:t>1</w:t>
            </w:r>
            <w:r w:rsidRPr="00110F5D">
              <w:rPr>
                <w:rFonts w:asciiTheme="minorHAnsi" w:eastAsia="Calibri" w:hAnsiTheme="minorHAnsi" w:cstheme="minorHAnsi"/>
                <w:b/>
                <w:bCs/>
                <w:szCs w:val="24"/>
              </w:rPr>
              <w:t xml:space="preserve"> </w:t>
            </w:r>
            <w:r w:rsidRPr="00110F5D">
              <w:rPr>
                <w:rFonts w:asciiTheme="minorHAnsi" w:eastAsia="Calibri" w:hAnsiTheme="minorHAnsi" w:cstheme="minorHAnsi"/>
                <w:szCs w:val="24"/>
              </w:rPr>
              <w:t>per un importo complessivo</w:t>
            </w:r>
            <w:r w:rsidRPr="00110F5D">
              <w:rPr>
                <w:rFonts w:asciiTheme="minorHAnsi" w:eastAsia="Calibri" w:hAnsiTheme="minorHAnsi" w:cstheme="minorHAnsi"/>
                <w:b/>
                <w:szCs w:val="24"/>
              </w:rPr>
              <w:t xml:space="preserve"> </w:t>
            </w:r>
            <w:r w:rsidRPr="00110F5D">
              <w:rPr>
                <w:rFonts w:asciiTheme="minorHAnsi" w:hAnsiTheme="minorHAnsi" w:cstheme="minorHAnsi"/>
                <w:szCs w:val="24"/>
              </w:rPr>
              <w:t xml:space="preserve">pari a </w:t>
            </w:r>
            <w:r w:rsidRPr="00110F5D">
              <w:rPr>
                <w:rFonts w:asciiTheme="minorHAnsi" w:hAnsiTheme="minorHAnsi" w:cstheme="minorHAnsi"/>
                <w:b/>
                <w:szCs w:val="24"/>
              </w:rPr>
              <w:t xml:space="preserve">Euro </w:t>
            </w:r>
            <w:r>
              <w:rPr>
                <w:rFonts w:asciiTheme="minorHAnsi" w:hAnsiTheme="minorHAnsi" w:cstheme="minorHAnsi"/>
                <w:b/>
                <w:szCs w:val="24"/>
              </w:rPr>
              <w:t>201</w:t>
            </w:r>
            <w:r w:rsidRPr="00110F5D">
              <w:rPr>
                <w:rFonts w:asciiTheme="minorHAnsi" w:hAnsiTheme="minorHAnsi" w:cstheme="minorHAnsi"/>
                <w:b/>
                <w:szCs w:val="24"/>
              </w:rPr>
              <w:t>,</w:t>
            </w:r>
            <w:r>
              <w:rPr>
                <w:rFonts w:asciiTheme="minorHAnsi" w:hAnsiTheme="minorHAnsi" w:cstheme="minorHAnsi"/>
                <w:b/>
                <w:szCs w:val="24"/>
              </w:rPr>
              <w:t>30</w:t>
            </w:r>
            <w:r w:rsidRPr="00110F5D">
              <w:rPr>
                <w:rFonts w:asciiTheme="minorHAnsi" w:hAnsiTheme="minorHAnsi" w:cstheme="minorHAnsi"/>
                <w:szCs w:val="24"/>
              </w:rPr>
              <w:t xml:space="preserve"> </w:t>
            </w:r>
            <w:r>
              <w:rPr>
                <w:rFonts w:asciiTheme="minorHAnsi" w:hAnsiTheme="minorHAnsi" w:cstheme="minorHAnsi"/>
                <w:szCs w:val="24"/>
              </w:rPr>
              <w:t>(</w:t>
            </w:r>
            <w:r w:rsidRPr="00110F5D">
              <w:rPr>
                <w:rFonts w:asciiTheme="minorHAnsi" w:hAnsiTheme="minorHAnsi" w:cstheme="minorHAnsi"/>
                <w:szCs w:val="24"/>
              </w:rPr>
              <w:t xml:space="preserve">IVA </w:t>
            </w:r>
            <w:r>
              <w:rPr>
                <w:rFonts w:asciiTheme="minorHAnsi" w:hAnsiTheme="minorHAnsi" w:cstheme="minorHAnsi"/>
                <w:szCs w:val="24"/>
              </w:rPr>
              <w:t xml:space="preserve">esclusa) </w:t>
            </w:r>
            <w:r w:rsidRPr="00B80574">
              <w:rPr>
                <w:rFonts w:asciiTheme="minorHAnsi" w:hAnsiTheme="minorHAnsi" w:cstheme="minorHAnsi"/>
              </w:rPr>
              <w:t xml:space="preserve">e </w:t>
            </w:r>
            <w:r w:rsidRPr="00B80574">
              <w:rPr>
                <w:rFonts w:asciiTheme="minorHAnsi" w:eastAsia="Calibri" w:hAnsiTheme="minorHAnsi" w:cstheme="minorHAnsi"/>
                <w:bCs/>
              </w:rPr>
              <w:t>allegata alla presente</w:t>
            </w:r>
            <w:r w:rsidRPr="00110F5D">
              <w:rPr>
                <w:rFonts w:asciiTheme="minorHAnsi" w:eastAsia="Calibri" w:hAnsiTheme="minorHAnsi" w:cstheme="minorHAnsi"/>
                <w:bCs/>
                <w:szCs w:val="24"/>
              </w:rPr>
              <w:t>;</w:t>
            </w:r>
          </w:p>
          <w:p w:rsidR="00BB7C8B" w:rsidRPr="008E7712" w:rsidRDefault="00BB7C8B" w:rsidP="003D31F8">
            <w:pPr>
              <w:jc w:val="both"/>
              <w:rPr>
                <w:rFonts w:asciiTheme="minorHAnsi" w:eastAsia="Calibri" w:hAnsiTheme="minorHAnsi" w:cstheme="minorHAnsi"/>
                <w:bCs/>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BB7C8B" w:rsidRDefault="00BB7C8B" w:rsidP="003D31F8">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 xml:space="preserve">llegata alla presente </w:t>
            </w:r>
            <w:r>
              <w:rPr>
                <w:rFonts w:asciiTheme="minorHAnsi" w:eastAsia="Calibri" w:hAnsiTheme="minorHAnsi" w:cstheme="minorHAnsi"/>
                <w:szCs w:val="24"/>
              </w:rPr>
              <w:lastRenderedPageBreak/>
              <w:t>determina,</w:t>
            </w:r>
            <w:r w:rsidRPr="00D540B1">
              <w:rPr>
                <w:rFonts w:asciiTheme="minorHAnsi" w:eastAsia="Calibri" w:hAnsiTheme="minorHAnsi" w:cstheme="minorHAnsi"/>
                <w:szCs w:val="24"/>
              </w:rPr>
              <w:t xml:space="preserve"> e non è comparabile con prodotti analoghi;</w:t>
            </w:r>
          </w:p>
          <w:p w:rsidR="00BB7C8B" w:rsidRPr="008E7712" w:rsidRDefault="00BB7C8B" w:rsidP="003D31F8">
            <w:pPr>
              <w:jc w:val="both"/>
              <w:rPr>
                <w:rFonts w:asciiTheme="minorHAnsi" w:eastAsia="Calibri" w:hAnsiTheme="minorHAnsi" w:cstheme="minorHAnsi"/>
                <w:b/>
                <w:bCs/>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A37A38" w:rsidTr="003330E4">
        <w:trPr>
          <w:trHeight w:val="827"/>
        </w:trPr>
        <w:tc>
          <w:tcPr>
            <w:tcW w:w="2005" w:type="dxa"/>
            <w:gridSpan w:val="2"/>
            <w:hideMark/>
          </w:tcPr>
          <w:p w:rsidR="00BB7C8B" w:rsidRDefault="00BB7C8B" w:rsidP="003D31F8">
            <w:pPr>
              <w:rPr>
                <w:rFonts w:asciiTheme="minorHAnsi" w:eastAsia="Calibri" w:hAnsiTheme="minorHAnsi" w:cstheme="minorHAnsi"/>
                <w:b/>
                <w:szCs w:val="24"/>
              </w:rPr>
            </w:pPr>
            <w:r w:rsidRPr="008E7712">
              <w:rPr>
                <w:rFonts w:asciiTheme="minorHAnsi" w:eastAsia="Calibri" w:hAnsiTheme="minorHAnsi" w:cstheme="minorHAnsi"/>
                <w:b/>
                <w:szCs w:val="24"/>
              </w:rPr>
              <w:lastRenderedPageBreak/>
              <w:t xml:space="preserve">TENUTO CONTO </w:t>
            </w: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r>
              <w:rPr>
                <w:rFonts w:asciiTheme="minorHAnsi" w:eastAsia="Calibri" w:hAnsiTheme="minorHAnsi" w:cstheme="minorHAnsi"/>
                <w:b/>
                <w:szCs w:val="24"/>
              </w:rPr>
              <w:t>DATO ATTO</w:t>
            </w: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p>
          <w:p w:rsidR="00BB7C8B" w:rsidRDefault="00BB7C8B" w:rsidP="003D31F8">
            <w:pPr>
              <w:rPr>
                <w:rFonts w:asciiTheme="minorHAnsi" w:eastAsia="Calibri" w:hAnsiTheme="minorHAnsi" w:cstheme="minorHAnsi"/>
                <w:b/>
                <w:szCs w:val="24"/>
              </w:rPr>
            </w:pPr>
            <w:r>
              <w:rPr>
                <w:rFonts w:asciiTheme="minorHAnsi" w:eastAsia="Calibri" w:hAnsiTheme="minorHAnsi" w:cstheme="minorHAnsi"/>
                <w:b/>
                <w:szCs w:val="24"/>
              </w:rPr>
              <w:t>CONSIDERATO</w:t>
            </w:r>
          </w:p>
          <w:p w:rsidR="00BB7C8B" w:rsidRPr="008E7712" w:rsidRDefault="00BB7C8B" w:rsidP="003D31F8">
            <w:pPr>
              <w:rPr>
                <w:rFonts w:asciiTheme="minorHAnsi" w:eastAsia="Calibri" w:hAnsiTheme="minorHAnsi" w:cstheme="minorHAnsi"/>
                <w:b/>
                <w:i/>
                <w:szCs w:val="24"/>
                <w:lang w:eastAsia="en-US"/>
              </w:rPr>
            </w:pPr>
          </w:p>
        </w:tc>
        <w:tc>
          <w:tcPr>
            <w:tcW w:w="7829" w:type="dxa"/>
          </w:tcPr>
          <w:p w:rsidR="00BB7C8B" w:rsidRDefault="00BB7C8B" w:rsidP="003D31F8">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proofErr w:type="spellStart"/>
            <w:r>
              <w:rPr>
                <w:rFonts w:asciiTheme="minorHAnsi" w:eastAsia="Times New Roman" w:hAnsiTheme="minorHAnsi" w:cstheme="minorHAnsi"/>
                <w:b/>
                <w:color w:val="333333"/>
                <w:szCs w:val="24"/>
              </w:rPr>
              <w:t>Netherlands</w:t>
            </w:r>
            <w:proofErr w:type="spellEnd"/>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BB7C8B" w:rsidRDefault="00BB7C8B" w:rsidP="003D31F8">
            <w:pPr>
              <w:jc w:val="both"/>
              <w:rPr>
                <w:rFonts w:asciiTheme="minorHAnsi" w:hAnsiTheme="minorHAnsi" w:cstheme="minorHAnsi"/>
              </w:rPr>
            </w:pPr>
          </w:p>
          <w:p w:rsidR="00BB7C8B" w:rsidRDefault="00BB7C8B" w:rsidP="003D31F8">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B7C8B" w:rsidRDefault="00BB7C8B" w:rsidP="003D31F8">
            <w:pPr>
              <w:ind w:left="13"/>
              <w:jc w:val="both"/>
              <w:rPr>
                <w:rFonts w:asciiTheme="minorHAnsi" w:hAnsiTheme="minorHAnsi" w:cstheme="minorHAnsi"/>
                <w:szCs w:val="24"/>
              </w:rPr>
            </w:pPr>
          </w:p>
          <w:p w:rsidR="00BB7C8B" w:rsidRPr="001C1B9F" w:rsidRDefault="00BB7C8B" w:rsidP="003D31F8">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BB7C8B" w:rsidRPr="00BC3AC1" w:rsidRDefault="00BB7C8B" w:rsidP="003D31F8">
            <w:pPr>
              <w:jc w:val="both"/>
              <w:rPr>
                <w:rFonts w:asciiTheme="minorHAnsi" w:hAnsiTheme="minorHAnsi" w:cstheme="minorHAnsi"/>
                <w:szCs w:val="24"/>
              </w:rPr>
            </w:pPr>
          </w:p>
        </w:tc>
        <w:tc>
          <w:tcPr>
            <w:tcW w:w="9547" w:type="dxa"/>
          </w:tcPr>
          <w:p w:rsidR="00BB7C8B" w:rsidRPr="00BC3AC1"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BB7C8B" w:rsidRDefault="00BB7C8B" w:rsidP="003D31F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BB7C8B" w:rsidRPr="008E7712" w:rsidRDefault="00BB7C8B" w:rsidP="003D31F8">
            <w:pPr>
              <w:ind w:left="-57"/>
              <w:jc w:val="both"/>
              <w:rPr>
                <w:rFonts w:asciiTheme="minorHAnsi" w:eastAsia="Calibri" w:hAnsiTheme="minorHAnsi" w:cstheme="minorHAnsi"/>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BB7C8B" w:rsidRDefault="00BB7C8B" w:rsidP="003D31F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BB7C8B" w:rsidRPr="008E7712" w:rsidRDefault="00BB7C8B" w:rsidP="003D31F8">
            <w:pPr>
              <w:ind w:left="-57"/>
              <w:jc w:val="both"/>
              <w:rPr>
                <w:rFonts w:asciiTheme="minorHAnsi" w:eastAsia="Calibri" w:hAnsiTheme="minorHAnsi" w:cstheme="minorHAnsi"/>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BB7C8B" w:rsidRDefault="00BB7C8B" w:rsidP="003D31F8">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BB7C8B" w:rsidRPr="008E7712" w:rsidRDefault="00BB7C8B" w:rsidP="003D31F8">
            <w:pPr>
              <w:ind w:left="-57"/>
              <w:jc w:val="both"/>
              <w:rPr>
                <w:rFonts w:asciiTheme="minorHAnsi" w:eastAsia="Calibri" w:hAnsiTheme="minorHAnsi" w:cstheme="minorHAnsi"/>
                <w:szCs w:val="24"/>
                <w:lang w:eastAsia="en-US"/>
              </w:rPr>
            </w:pPr>
          </w:p>
        </w:tc>
        <w:tc>
          <w:tcPr>
            <w:tcW w:w="9547" w:type="dxa"/>
          </w:tcPr>
          <w:p w:rsidR="00BB7C8B" w:rsidRPr="008E7712" w:rsidRDefault="00BB7C8B" w:rsidP="003D31F8">
            <w:pPr>
              <w:ind w:left="-57"/>
              <w:jc w:val="both"/>
              <w:rPr>
                <w:rFonts w:asciiTheme="minorHAnsi" w:hAnsiTheme="minorHAnsi" w:cstheme="minorHAnsi"/>
                <w:bCs/>
                <w:szCs w:val="24"/>
                <w:lang w:eastAsia="en-US"/>
              </w:rPr>
            </w:pPr>
          </w:p>
        </w:tc>
      </w:tr>
      <w:tr w:rsidR="00BB7C8B" w:rsidRPr="008E7712" w:rsidTr="003330E4">
        <w:tc>
          <w:tcPr>
            <w:tcW w:w="2005" w:type="dxa"/>
            <w:gridSpan w:val="2"/>
            <w:hideMark/>
          </w:tcPr>
          <w:p w:rsidR="00BB7C8B" w:rsidRPr="008E7712" w:rsidRDefault="00BB7C8B" w:rsidP="003D31F8">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BB7C8B" w:rsidRDefault="00BB7C8B" w:rsidP="003D31F8">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BB7C8B" w:rsidRPr="008E7712" w:rsidRDefault="00BB7C8B" w:rsidP="003D31F8">
            <w:pPr>
              <w:widowControl w:val="0"/>
              <w:jc w:val="both"/>
              <w:rPr>
                <w:rFonts w:asciiTheme="minorHAnsi" w:hAnsiTheme="minorHAnsi" w:cstheme="minorHAnsi"/>
                <w:bCs/>
                <w:szCs w:val="24"/>
                <w:lang w:eastAsia="en-US"/>
              </w:rPr>
            </w:pPr>
          </w:p>
        </w:tc>
        <w:tc>
          <w:tcPr>
            <w:tcW w:w="9547" w:type="dxa"/>
          </w:tcPr>
          <w:p w:rsidR="00BB7C8B" w:rsidRPr="008E7712" w:rsidRDefault="00BB7C8B" w:rsidP="003D31F8">
            <w:pPr>
              <w:widowControl w:val="0"/>
              <w:jc w:val="both"/>
              <w:rPr>
                <w:rFonts w:asciiTheme="minorHAnsi" w:eastAsia="Calibri" w:hAnsiTheme="minorHAnsi" w:cstheme="minorHAnsi"/>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BB7C8B" w:rsidRDefault="00BB7C8B" w:rsidP="003D31F8">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BB7C8B" w:rsidRPr="008E7712" w:rsidRDefault="00BB7C8B" w:rsidP="003D31F8">
            <w:pPr>
              <w:ind w:left="-57"/>
              <w:jc w:val="both"/>
              <w:rPr>
                <w:rFonts w:asciiTheme="minorHAnsi" w:eastAsia="Calibri" w:hAnsiTheme="minorHAnsi" w:cstheme="minorHAnsi"/>
                <w:bCs/>
                <w:szCs w:val="24"/>
                <w:lang w:eastAsia="en-US"/>
              </w:rPr>
            </w:pPr>
          </w:p>
        </w:tc>
        <w:tc>
          <w:tcPr>
            <w:tcW w:w="9547" w:type="dxa"/>
          </w:tcPr>
          <w:p w:rsidR="00BB7C8B" w:rsidRPr="008E7712" w:rsidRDefault="00BB7C8B" w:rsidP="003D31F8">
            <w:pPr>
              <w:ind w:left="-57"/>
              <w:jc w:val="both"/>
              <w:rPr>
                <w:rFonts w:asciiTheme="minorHAnsi" w:eastAsia="Calibri" w:hAnsiTheme="minorHAnsi" w:cstheme="minorHAnsi"/>
                <w:bCs/>
                <w:szCs w:val="24"/>
                <w:lang w:eastAsia="en-US"/>
              </w:rPr>
            </w:pPr>
          </w:p>
        </w:tc>
      </w:tr>
      <w:tr w:rsidR="00BB7C8B" w:rsidRPr="008E7712" w:rsidTr="003330E4">
        <w:tc>
          <w:tcPr>
            <w:tcW w:w="2005" w:type="dxa"/>
            <w:gridSpan w:val="2"/>
            <w:hideMark/>
          </w:tcPr>
          <w:p w:rsidR="00BB7C8B" w:rsidRPr="008E7712" w:rsidRDefault="00BB7C8B" w:rsidP="003D31F8">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BB7C8B" w:rsidRPr="008E7712" w:rsidRDefault="00BB7C8B" w:rsidP="003D31F8">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BB7C8B" w:rsidRPr="008E7712" w:rsidRDefault="00BB7C8B" w:rsidP="003D31F8">
            <w:pPr>
              <w:ind w:left="-57"/>
              <w:jc w:val="both"/>
              <w:rPr>
                <w:rFonts w:asciiTheme="minorHAnsi" w:eastAsia="Calibri" w:hAnsiTheme="minorHAnsi" w:cstheme="minorHAnsi"/>
                <w:bCs/>
                <w:szCs w:val="24"/>
                <w:lang w:eastAsia="en-US"/>
              </w:rPr>
            </w:pPr>
          </w:p>
        </w:tc>
      </w:tr>
    </w:tbl>
    <w:p w:rsidR="00BB7C8B" w:rsidRDefault="00BB7C8B" w:rsidP="00BB7C8B">
      <w:pPr>
        <w:jc w:val="center"/>
        <w:rPr>
          <w:rFonts w:asciiTheme="minorHAnsi" w:hAnsiTheme="minorHAnsi" w:cstheme="minorHAnsi"/>
          <w:b/>
          <w:bCs/>
          <w:szCs w:val="24"/>
        </w:rPr>
      </w:pPr>
    </w:p>
    <w:p w:rsidR="00BB7C8B" w:rsidRDefault="00BB7C8B" w:rsidP="00BB7C8B">
      <w:pPr>
        <w:jc w:val="center"/>
        <w:rPr>
          <w:rFonts w:asciiTheme="minorHAnsi" w:hAnsiTheme="minorHAnsi" w:cstheme="minorHAnsi"/>
          <w:b/>
          <w:bCs/>
          <w:szCs w:val="24"/>
        </w:rPr>
      </w:pPr>
    </w:p>
    <w:p w:rsidR="00BB7C8B" w:rsidRDefault="00BB7C8B" w:rsidP="00BB7C8B">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BB7C8B" w:rsidRDefault="00BB7C8B" w:rsidP="00BB7C8B">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BB7C8B" w:rsidRDefault="00BB7C8B" w:rsidP="00BB7C8B">
      <w:pPr>
        <w:suppressAutoHyphens/>
        <w:jc w:val="both"/>
        <w:rPr>
          <w:rFonts w:asciiTheme="minorHAnsi" w:hAnsiTheme="minorHAnsi" w:cstheme="minorHAnsi"/>
          <w:szCs w:val="24"/>
          <w:lang w:eastAsia="zh-CN"/>
        </w:rPr>
      </w:pPr>
    </w:p>
    <w:p w:rsidR="00BB7C8B" w:rsidRPr="00E37B61" w:rsidRDefault="00BB7C8B" w:rsidP="00BB7C8B">
      <w:pPr>
        <w:pStyle w:val="Paragrafoelenco"/>
        <w:numPr>
          <w:ilvl w:val="0"/>
          <w:numId w:val="23"/>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50/2016, l’affidamento diretto della fornitura avente ad oggetto </w:t>
      </w:r>
      <w:r w:rsidRPr="00E37B61">
        <w:rPr>
          <w:rFonts w:asciiTheme="minorHAnsi" w:hAnsiTheme="minorHAnsi" w:cstheme="minorHAnsi"/>
          <w:b/>
          <w:bCs/>
          <w:sz w:val="24"/>
          <w:szCs w:val="24"/>
        </w:rPr>
        <w:t xml:space="preserve">MATERIALE </w:t>
      </w:r>
      <w:proofErr w:type="spellStart"/>
      <w:r w:rsidRPr="00E37B61">
        <w:rPr>
          <w:rFonts w:asciiTheme="minorHAnsi" w:hAnsiTheme="minorHAnsi" w:cstheme="minorHAnsi"/>
          <w:b/>
          <w:bCs/>
          <w:sz w:val="24"/>
          <w:szCs w:val="24"/>
        </w:rPr>
        <w:t>DI</w:t>
      </w:r>
      <w:proofErr w:type="spellEnd"/>
      <w:r w:rsidRPr="00E37B61">
        <w:rPr>
          <w:rFonts w:asciiTheme="minorHAnsi" w:hAnsiTheme="minorHAnsi" w:cstheme="minorHAnsi"/>
          <w:b/>
          <w:bCs/>
          <w:sz w:val="24"/>
          <w:szCs w:val="24"/>
        </w:rPr>
        <w:t xml:space="preserve"> CONSUMO PER LABORATORIO (così come distintamente riportato nell’allegato </w:t>
      </w:r>
      <w:proofErr w:type="spellStart"/>
      <w:r w:rsidRPr="00E37B61">
        <w:rPr>
          <w:rFonts w:asciiTheme="minorHAnsi" w:hAnsiTheme="minorHAnsi" w:cstheme="minorHAnsi"/>
          <w:b/>
          <w:bCs/>
          <w:sz w:val="24"/>
          <w:szCs w:val="24"/>
        </w:rPr>
        <w:t>preordine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all’operatore economico </w:t>
      </w:r>
      <w:proofErr w:type="spellStart"/>
      <w:r w:rsidRPr="00E37B61">
        <w:rPr>
          <w:rFonts w:asciiTheme="minorHAnsi" w:eastAsia="Times New Roman" w:hAnsiTheme="minorHAnsi" w:cstheme="minorHAnsi"/>
          <w:b/>
          <w:sz w:val="24"/>
          <w:szCs w:val="24"/>
        </w:rPr>
        <w:t>GenScript</w:t>
      </w:r>
      <w:proofErr w:type="spellEnd"/>
      <w:r w:rsidRPr="00E37B61">
        <w:rPr>
          <w:rFonts w:asciiTheme="minorHAnsi" w:eastAsia="Times New Roman" w:hAnsiTheme="minorHAnsi" w:cstheme="minorHAnsi"/>
          <w:b/>
          <w:sz w:val="24"/>
          <w:szCs w:val="24"/>
        </w:rPr>
        <w:t xml:space="preserve"> </w:t>
      </w:r>
      <w:proofErr w:type="spellStart"/>
      <w:r w:rsidRPr="00E37B61">
        <w:rPr>
          <w:rFonts w:asciiTheme="minorHAnsi" w:eastAsia="Times New Roman" w:hAnsiTheme="minorHAnsi" w:cstheme="minorHAnsi"/>
          <w:b/>
          <w:sz w:val="24"/>
          <w:szCs w:val="24"/>
        </w:rPr>
        <w:t>Biotech</w:t>
      </w:r>
      <w:proofErr w:type="spellEnd"/>
      <w:r w:rsidRPr="00E37B61">
        <w:rPr>
          <w:rFonts w:asciiTheme="minorHAnsi" w:eastAsia="Times New Roman" w:hAnsiTheme="minorHAnsi" w:cstheme="minorHAnsi"/>
          <w:b/>
          <w:sz w:val="24"/>
          <w:szCs w:val="24"/>
        </w:rPr>
        <w:t xml:space="preserve"> B.V.</w:t>
      </w:r>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per un importo complessivo pari a </w:t>
      </w:r>
      <w:r w:rsidRPr="00E37B61">
        <w:rPr>
          <w:rFonts w:asciiTheme="minorHAnsi" w:hAnsiTheme="minorHAnsi" w:cstheme="minorHAnsi"/>
          <w:b/>
          <w:bCs/>
          <w:sz w:val="24"/>
          <w:szCs w:val="24"/>
        </w:rPr>
        <w:t>Euro</w:t>
      </w:r>
      <w:r w:rsidRPr="00E37B61">
        <w:rPr>
          <w:rFonts w:asciiTheme="minorHAnsi" w:hAnsiTheme="minorHAnsi" w:cstheme="minorHAnsi"/>
          <w:bCs/>
          <w:sz w:val="24"/>
          <w:szCs w:val="24"/>
        </w:rPr>
        <w:t xml:space="preserve"> </w:t>
      </w:r>
      <w:r>
        <w:rPr>
          <w:rFonts w:asciiTheme="minorHAnsi" w:hAnsiTheme="minorHAnsi" w:cstheme="minorHAnsi"/>
          <w:b/>
          <w:bCs/>
          <w:sz w:val="24"/>
          <w:szCs w:val="24"/>
        </w:rPr>
        <w:t>245</w:t>
      </w:r>
      <w:r w:rsidRPr="00E37B61">
        <w:rPr>
          <w:rFonts w:asciiTheme="minorHAnsi" w:hAnsiTheme="minorHAnsi" w:cstheme="minorHAnsi"/>
          <w:b/>
          <w:bCs/>
          <w:sz w:val="24"/>
          <w:szCs w:val="24"/>
        </w:rPr>
        <w:t>,</w:t>
      </w:r>
      <w:r>
        <w:rPr>
          <w:rFonts w:asciiTheme="minorHAnsi" w:hAnsiTheme="minorHAnsi" w:cstheme="minorHAnsi"/>
          <w:b/>
          <w:bCs/>
          <w:sz w:val="24"/>
          <w:szCs w:val="24"/>
        </w:rPr>
        <w:t>59</w:t>
      </w:r>
      <w:r w:rsidRPr="00E37B61">
        <w:rPr>
          <w:rFonts w:asciiTheme="minorHAnsi" w:hAnsiTheme="minorHAnsi" w:cstheme="minorHAnsi"/>
          <w:b/>
          <w:bCs/>
          <w:sz w:val="24"/>
          <w:szCs w:val="24"/>
        </w:rPr>
        <w:t xml:space="preserve"> </w:t>
      </w:r>
      <w:r w:rsidRPr="00E37B61">
        <w:rPr>
          <w:rFonts w:asciiTheme="minorHAnsi" w:hAnsiTheme="minorHAnsi" w:cstheme="minorHAnsi"/>
          <w:bCs/>
          <w:sz w:val="24"/>
          <w:szCs w:val="24"/>
        </w:rPr>
        <w:t>IVA inclusa (</w:t>
      </w:r>
      <w:r>
        <w:rPr>
          <w:rFonts w:asciiTheme="minorHAnsi" w:hAnsiTheme="minorHAnsi" w:cstheme="minorHAnsi"/>
          <w:b/>
          <w:bCs/>
          <w:sz w:val="24"/>
          <w:szCs w:val="24"/>
        </w:rPr>
        <w:t>201</w:t>
      </w:r>
      <w:r w:rsidRPr="00E37B61">
        <w:rPr>
          <w:rFonts w:asciiTheme="minorHAnsi" w:hAnsiTheme="minorHAnsi" w:cstheme="minorHAnsi"/>
          <w:b/>
          <w:bCs/>
          <w:sz w:val="24"/>
          <w:szCs w:val="24"/>
        </w:rPr>
        <w:t>,</w:t>
      </w:r>
      <w:r>
        <w:rPr>
          <w:rFonts w:asciiTheme="minorHAnsi" w:hAnsiTheme="minorHAnsi" w:cstheme="minorHAnsi"/>
          <w:b/>
          <w:bCs/>
          <w:sz w:val="24"/>
          <w:szCs w:val="24"/>
        </w:rPr>
        <w:t>30 + IVA 44</w:t>
      </w:r>
      <w:r w:rsidRPr="00E37B61">
        <w:rPr>
          <w:rFonts w:asciiTheme="minorHAnsi" w:hAnsiTheme="minorHAnsi" w:cstheme="minorHAnsi"/>
          <w:b/>
          <w:bCs/>
          <w:sz w:val="24"/>
          <w:szCs w:val="24"/>
        </w:rPr>
        <w:t>,</w:t>
      </w:r>
      <w:r>
        <w:rPr>
          <w:rFonts w:asciiTheme="minorHAnsi" w:hAnsiTheme="minorHAnsi" w:cstheme="minorHAnsi"/>
          <w:b/>
          <w:bCs/>
          <w:sz w:val="24"/>
          <w:szCs w:val="24"/>
        </w:rPr>
        <w:t>29</w:t>
      </w:r>
      <w:r w:rsidRPr="00E37B61">
        <w:rPr>
          <w:rFonts w:asciiTheme="minorHAnsi" w:hAnsiTheme="minorHAnsi" w:cstheme="minorHAnsi"/>
          <w:b/>
          <w:bCs/>
          <w:sz w:val="24"/>
          <w:szCs w:val="24"/>
        </w:rPr>
        <w:t xml:space="preserve"> da assolvere in Italia</w:t>
      </w:r>
      <w:r w:rsidRPr="00E37B61">
        <w:rPr>
          <w:rFonts w:asciiTheme="minorHAnsi" w:hAnsiTheme="minorHAnsi" w:cstheme="minorHAnsi"/>
          <w:bCs/>
          <w:sz w:val="24"/>
          <w:szCs w:val="24"/>
        </w:rPr>
        <w:t xml:space="preserve">); </w:t>
      </w:r>
      <w:bookmarkStart w:id="0" w:name="_Hlk68791686"/>
      <w:r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E37B61">
        <w:rPr>
          <w:rFonts w:asciiTheme="minorHAnsi" w:hAnsiTheme="minorHAnsi" w:cstheme="minorHAnsi"/>
          <w:sz w:val="24"/>
          <w:szCs w:val="24"/>
        </w:rPr>
        <w:t>Dlgs</w:t>
      </w:r>
      <w:proofErr w:type="spellEnd"/>
      <w:r w:rsidRPr="00E37B61">
        <w:rPr>
          <w:rFonts w:asciiTheme="minorHAnsi" w:hAnsiTheme="minorHAnsi" w:cstheme="minorHAnsi"/>
          <w:sz w:val="24"/>
          <w:szCs w:val="24"/>
        </w:rPr>
        <w:t xml:space="preserve"> 50/2016 e </w:t>
      </w:r>
      <w:proofErr w:type="spellStart"/>
      <w:r w:rsidRPr="00E37B61">
        <w:rPr>
          <w:rFonts w:asciiTheme="minorHAnsi" w:hAnsiTheme="minorHAnsi" w:cstheme="minorHAnsi"/>
          <w:sz w:val="24"/>
          <w:szCs w:val="24"/>
        </w:rPr>
        <w:t>s.m.i.</w:t>
      </w:r>
      <w:proofErr w:type="spellEnd"/>
      <w:r w:rsidRPr="00E37B61">
        <w:rPr>
          <w:rFonts w:asciiTheme="minorHAnsi" w:hAnsiTheme="minorHAnsi" w:cstheme="minorHAnsi"/>
          <w:sz w:val="24"/>
          <w:szCs w:val="24"/>
        </w:rPr>
        <w:t xml:space="preserve">, secondo quanto specificato dalle Linee Guida </w:t>
      </w:r>
      <w:proofErr w:type="spellStart"/>
      <w:r w:rsidRPr="00E37B61">
        <w:rPr>
          <w:rFonts w:asciiTheme="minorHAnsi" w:hAnsiTheme="minorHAnsi" w:cstheme="minorHAnsi"/>
          <w:sz w:val="24"/>
          <w:szCs w:val="24"/>
        </w:rPr>
        <w:t>Anac</w:t>
      </w:r>
      <w:proofErr w:type="spellEnd"/>
      <w:r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0"/>
    </w:p>
    <w:p w:rsidR="00BB7C8B" w:rsidRPr="0064414C" w:rsidRDefault="00BB7C8B" w:rsidP="00BB7C8B">
      <w:pPr>
        <w:ind w:left="426" w:hanging="284"/>
        <w:jc w:val="both"/>
        <w:rPr>
          <w:rFonts w:asciiTheme="minorHAnsi" w:eastAsia="Times New Roman" w:hAnsiTheme="minorHAnsi" w:cstheme="minorHAnsi"/>
          <w:bCs/>
          <w:szCs w:val="24"/>
        </w:rPr>
      </w:pPr>
    </w:p>
    <w:p w:rsidR="00BB7C8B" w:rsidRPr="0064414C" w:rsidRDefault="00BB7C8B" w:rsidP="00BB7C8B">
      <w:pPr>
        <w:pStyle w:val="Paragrafoelenco"/>
        <w:numPr>
          <w:ilvl w:val="0"/>
          <w:numId w:val="23"/>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Pr="00D540B1">
        <w:t xml:space="preserve"> </w:t>
      </w:r>
      <w:r w:rsidRPr="00D0662B">
        <w:rPr>
          <w:rFonts w:asciiTheme="minorHAnsi" w:hAnsiTheme="minorHAnsi" w:cstheme="minorHAnsi"/>
          <w:b/>
          <w:sz w:val="24"/>
          <w:szCs w:val="24"/>
        </w:rPr>
        <w:t>RARE.PLAT.NET</w:t>
      </w:r>
      <w:r>
        <w:rPr>
          <w:rFonts w:asciiTheme="minorHAnsi" w:hAnsiTheme="minorHAnsi" w:cstheme="minorHAnsi"/>
          <w:b/>
          <w:sz w:val="24"/>
          <w:szCs w:val="24"/>
        </w:rPr>
        <w:t xml:space="preserve"> – Responsabile scientifico Prof. Antonio Feliciello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BB7C8B" w:rsidRPr="0064414C" w:rsidRDefault="00BB7C8B" w:rsidP="00BB7C8B">
      <w:pPr>
        <w:pStyle w:val="Paragrafoelenco"/>
        <w:spacing w:after="0" w:line="240" w:lineRule="auto"/>
        <w:ind w:left="426" w:hanging="284"/>
        <w:rPr>
          <w:rFonts w:asciiTheme="minorHAnsi" w:eastAsia="Times New Roman" w:hAnsiTheme="minorHAnsi" w:cstheme="minorHAnsi"/>
          <w:bCs/>
          <w:sz w:val="24"/>
          <w:szCs w:val="24"/>
          <w:lang w:eastAsia="it-IT"/>
        </w:rPr>
      </w:pPr>
    </w:p>
    <w:p w:rsidR="00BB7C8B" w:rsidRPr="008E7712" w:rsidRDefault="00BB7C8B" w:rsidP="00BB7C8B">
      <w:pPr>
        <w:numPr>
          <w:ilvl w:val="0"/>
          <w:numId w:val="23"/>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BB7C8B" w:rsidRDefault="00BB7C8B" w:rsidP="00BB7C8B">
      <w:pPr>
        <w:ind w:right="417"/>
        <w:rPr>
          <w:rFonts w:asciiTheme="minorHAnsi" w:hAnsiTheme="minorHAnsi" w:cstheme="minorHAnsi"/>
          <w:bCs/>
          <w:iCs/>
          <w:szCs w:val="24"/>
        </w:rPr>
      </w:pPr>
    </w:p>
    <w:p w:rsidR="00BB7C8B" w:rsidRPr="008E7712" w:rsidRDefault="00BB7C8B" w:rsidP="00BB7C8B">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BB7C8B" w:rsidRPr="008E7712" w:rsidRDefault="00BB7C8B" w:rsidP="00BB7C8B">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p w:rsidR="00BB7C8B" w:rsidRDefault="00BB7C8B" w:rsidP="00DA17ED">
      <w:pPr>
        <w:rPr>
          <w:rFonts w:asciiTheme="minorHAnsi" w:hAnsiTheme="minorHAnsi" w:cstheme="minorHAnsi"/>
          <w:szCs w:val="24"/>
        </w:rPr>
      </w:pPr>
    </w:p>
    <w:sectPr w:rsidR="00BB7C8B"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147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w:t>
    </w:r>
    <w:bookmarkStart w:id="1" w:name="_GoBack"/>
    <w:bookmarkEnd w:id="1"/>
    <w:r w:rsidR="001B2932" w:rsidRPr="001121BE">
      <w:rPr>
        <w:rFonts w:ascii="Cambria" w:hAnsi="Cambria" w:cs="Segoe UI"/>
        <w:b w:val="0"/>
        <w:color w:val="000000"/>
        <w:sz w:val="24"/>
        <w:szCs w:val="24"/>
      </w:rPr>
      <w:t>I DI NAPOLI FEDERICO II</w:t>
    </w:r>
  </w:p>
  <w:p w:rsidR="001B2932" w:rsidRPr="001121BE" w:rsidRDefault="00F52127" w:rsidP="00BD2B18">
    <w:pPr>
      <w:spacing w:after="40"/>
      <w:jc w:val="center"/>
      <w:rPr>
        <w:rFonts w:ascii="Cambria" w:hAnsi="Cambria" w:cs="Segoe UI"/>
        <w:iCs/>
        <w:szCs w:val="24"/>
      </w:rPr>
    </w:pPr>
    <w:r>
      <w:rPr>
        <w:rFonts w:ascii="Cambria" w:hAnsi="Cambria" w:cs="Segoe UI"/>
        <w:iCs/>
        <w:noProof/>
        <w:szCs w:val="24"/>
      </w:rPr>
      <w:drawing>
        <wp:anchor distT="0" distB="0" distL="114300" distR="114300" simplePos="0" relativeHeight="251643904" behindDoc="0" locked="0" layoutInCell="1" allowOverlap="1">
          <wp:simplePos x="0" y="0"/>
          <wp:positionH relativeFrom="column">
            <wp:posOffset>1683385</wp:posOffset>
          </wp:positionH>
          <wp:positionV relativeFrom="paragraph">
            <wp:posOffset>166370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Cambria" w:hAnsi="Cambria" w:cs="Segoe UI"/>
        <w:iCs/>
        <w:noProof/>
        <w:szCs w:val="24"/>
      </w:rPr>
      <w:drawing>
        <wp:anchor distT="0" distB="0" distL="114300" distR="114300" simplePos="0" relativeHeight="251686912" behindDoc="0" locked="0" layoutInCell="1" allowOverlap="1">
          <wp:simplePos x="0" y="0"/>
          <wp:positionH relativeFrom="column">
            <wp:posOffset>4899025</wp:posOffset>
          </wp:positionH>
          <wp:positionV relativeFrom="paragraph">
            <wp:posOffset>166370</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srcRect/>
                  <a:stretch>
                    <a:fillRect/>
                  </a:stretch>
                </pic:blipFill>
                <pic:spPr bwMode="auto">
                  <a:xfrm>
                    <a:off x="0" y="0"/>
                    <a:ext cx="742950" cy="990600"/>
                  </a:xfrm>
                  <a:prstGeom prst="rect">
                    <a:avLst/>
                  </a:prstGeom>
                  <a:noFill/>
                  <a:ln w="9525">
                    <a:noFill/>
                    <a:miter lim="800000"/>
                    <a:headEnd/>
                    <a:tailEnd/>
                  </a:ln>
                </pic:spPr>
              </pic:pic>
            </a:graphicData>
          </a:graphic>
        </wp:anchor>
      </w:drawing>
    </w:r>
    <w:r w:rsidR="00E14706">
      <w:rPr>
        <w:rFonts w:ascii="Cambria" w:hAnsi="Cambria" w:cs="Segoe UI"/>
        <w:iCs/>
        <w:szCs w:val="24"/>
      </w:rPr>
      <w:tab/>
    </w:r>
    <w:r w:rsidR="00E14706">
      <w:rPr>
        <w:rFonts w:ascii="Cambria" w:hAnsi="Cambria" w:cs="Segoe UI"/>
        <w:iCs/>
        <w:szCs w:val="24"/>
      </w:rPr>
      <w:tab/>
    </w:r>
    <w:r w:rsidR="00E14706">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F52127"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3809365</wp:posOffset>
          </wp:positionH>
          <wp:positionV relativeFrom="paragraph">
            <wp:posOffset>121920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EFB4386"/>
    <w:multiLevelType w:val="singleLevel"/>
    <w:tmpl w:val="62688A5E"/>
    <w:lvl w:ilvl="0">
      <w:start w:val="1"/>
      <w:numFmt w:val="decimal"/>
      <w:lvlText w:val="%1."/>
      <w:legacy w:legacy="1" w:legacySpace="0" w:legacyIndent="283"/>
      <w:lvlJc w:val="left"/>
      <w:pPr>
        <w:ind w:left="283" w:hanging="283"/>
      </w:pPr>
    </w:lvl>
  </w:abstractNum>
  <w:abstractNum w:abstractNumId="6">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7">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5"/>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7"/>
  </w:num>
  <w:num w:numId="8">
    <w:abstractNumId w:val="4"/>
  </w:num>
  <w:num w:numId="9">
    <w:abstractNumId w:val="0"/>
  </w:num>
  <w:num w:numId="10">
    <w:abstractNumId w:val="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8"/>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1F0494"/>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330E4"/>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4F0C"/>
    <w:rsid w:val="005D2846"/>
    <w:rsid w:val="005E2A83"/>
    <w:rsid w:val="005E56CB"/>
    <w:rsid w:val="005E746C"/>
    <w:rsid w:val="005F4561"/>
    <w:rsid w:val="006128F2"/>
    <w:rsid w:val="00623C52"/>
    <w:rsid w:val="006400D2"/>
    <w:rsid w:val="00652F91"/>
    <w:rsid w:val="0065400F"/>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F76AD"/>
    <w:rsid w:val="00B22E39"/>
    <w:rsid w:val="00B327B9"/>
    <w:rsid w:val="00B34A99"/>
    <w:rsid w:val="00B36EB1"/>
    <w:rsid w:val="00B375CF"/>
    <w:rsid w:val="00B41A8A"/>
    <w:rsid w:val="00B4220F"/>
    <w:rsid w:val="00B51975"/>
    <w:rsid w:val="00B62E0B"/>
    <w:rsid w:val="00B653B1"/>
    <w:rsid w:val="00B67575"/>
    <w:rsid w:val="00B77FED"/>
    <w:rsid w:val="00B949E1"/>
    <w:rsid w:val="00BA7593"/>
    <w:rsid w:val="00BB6E32"/>
    <w:rsid w:val="00BB7C8B"/>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CF271B"/>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0DEC"/>
    <w:rsid w:val="00DD14D0"/>
    <w:rsid w:val="00DF52FD"/>
    <w:rsid w:val="00E00A18"/>
    <w:rsid w:val="00E069E5"/>
    <w:rsid w:val="00E07E52"/>
    <w:rsid w:val="00E07FFD"/>
    <w:rsid w:val="00E102AC"/>
    <w:rsid w:val="00E13423"/>
    <w:rsid w:val="00E14706"/>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2127"/>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B7C8B"/>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6CD4E-2987-4A37-9903-C6997350B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1304</Words>
  <Characters>7771</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2021-04-13T14:04:00Z</cp:lastPrinted>
  <dcterms:created xsi:type="dcterms:W3CDTF">2021-04-13T14:02:00Z</dcterms:created>
  <dcterms:modified xsi:type="dcterms:W3CDTF">2021-04-13T14:04:00Z</dcterms:modified>
</cp:coreProperties>
</file>