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57214" w14:textId="6DED934B" w:rsidR="00C726DC" w:rsidRDefault="00C726DC" w:rsidP="00C726DC">
      <w:pPr>
        <w:jc w:val="center"/>
        <w:rPr>
          <w:rFonts w:ascii="Times New Roman" w:eastAsia="Times New Roman" w:hAnsi="Times New Roman"/>
          <w:bCs/>
          <w:sz w:val="18"/>
          <w:szCs w:val="18"/>
        </w:rPr>
      </w:pPr>
      <w:r>
        <w:rPr>
          <w:noProof/>
          <w:sz w:val="18"/>
          <w:szCs w:val="18"/>
        </w:rPr>
        <w:drawing>
          <wp:inline distT="0" distB="0" distL="0" distR="0" wp14:anchorId="4A43E3C2" wp14:editId="063D04CB">
            <wp:extent cx="5600700" cy="11430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1143000"/>
                    </a:xfrm>
                    <a:prstGeom prst="rect">
                      <a:avLst/>
                    </a:prstGeom>
                    <a:noFill/>
                    <a:ln>
                      <a:noFill/>
                    </a:ln>
                  </pic:spPr>
                </pic:pic>
              </a:graphicData>
            </a:graphic>
          </wp:inline>
        </w:drawing>
      </w:r>
    </w:p>
    <w:p w14:paraId="7F76329E" w14:textId="77777777" w:rsidR="00C726DC" w:rsidRDefault="00C726DC" w:rsidP="00C726DC">
      <w:pPr>
        <w:jc w:val="center"/>
        <w:rPr>
          <w:bCs/>
          <w:sz w:val="18"/>
          <w:szCs w:val="18"/>
        </w:rPr>
      </w:pPr>
      <w:r>
        <w:rPr>
          <w:bCs/>
          <w:sz w:val="18"/>
          <w:szCs w:val="18"/>
        </w:rPr>
        <w:t>PON “RICERCA E INNOVAZIONE” 2014 - 2020 E FSC</w:t>
      </w:r>
    </w:p>
    <w:p w14:paraId="7480D0EE" w14:textId="77777777" w:rsidR="00C726DC" w:rsidRDefault="00C726DC" w:rsidP="00C726DC">
      <w:pPr>
        <w:jc w:val="center"/>
        <w:rPr>
          <w:bCs/>
          <w:sz w:val="18"/>
          <w:szCs w:val="18"/>
        </w:rPr>
      </w:pPr>
      <w:r>
        <w:rPr>
          <w:bCs/>
          <w:sz w:val="18"/>
          <w:szCs w:val="18"/>
        </w:rPr>
        <w:t>Codice Progetto ARS01_</w:t>
      </w:r>
      <w:r>
        <w:rPr>
          <w:color w:val="000000"/>
          <w:sz w:val="18"/>
          <w:szCs w:val="18"/>
        </w:rPr>
        <w:t xml:space="preserve"> </w:t>
      </w:r>
      <w:r>
        <w:rPr>
          <w:bCs/>
          <w:sz w:val="18"/>
          <w:szCs w:val="18"/>
        </w:rPr>
        <w:t>01384</w:t>
      </w:r>
    </w:p>
    <w:p w14:paraId="0CDC2C48" w14:textId="77777777" w:rsidR="00C726DC" w:rsidRDefault="00C726DC" w:rsidP="00C726DC">
      <w:pPr>
        <w:jc w:val="center"/>
        <w:rPr>
          <w:bCs/>
          <w:sz w:val="18"/>
          <w:szCs w:val="18"/>
        </w:rPr>
      </w:pPr>
      <w:r>
        <w:rPr>
          <w:b/>
          <w:bCs/>
          <w:sz w:val="18"/>
          <w:szCs w:val="18"/>
        </w:rPr>
        <w:t>Progetto PROSCAN</w:t>
      </w:r>
      <w:r>
        <w:rPr>
          <w:bCs/>
          <w:sz w:val="18"/>
          <w:szCs w:val="18"/>
        </w:rPr>
        <w:t xml:space="preserve"> - Strumenti micro-meccanici e robotici per la diagnosi e la terapia del cancro della prostata</w:t>
      </w:r>
    </w:p>
    <w:p w14:paraId="759B7655" w14:textId="77777777" w:rsidR="00C726DC" w:rsidRDefault="00C726DC" w:rsidP="00C726DC">
      <w:pPr>
        <w:jc w:val="center"/>
        <w:rPr>
          <w:bCs/>
          <w:sz w:val="18"/>
          <w:szCs w:val="18"/>
        </w:rPr>
      </w:pPr>
      <w:r>
        <w:rPr>
          <w:bCs/>
          <w:sz w:val="18"/>
          <w:szCs w:val="18"/>
        </w:rPr>
        <w:t xml:space="preserve">CUP </w:t>
      </w:r>
      <w:r>
        <w:rPr>
          <w:rFonts w:eastAsiaTheme="minorHAnsi"/>
          <w:sz w:val="18"/>
          <w:szCs w:val="18"/>
          <w:lang w:eastAsia="en-US"/>
        </w:rPr>
        <w:t xml:space="preserve">E26C18000170005 - </w:t>
      </w:r>
      <w:r>
        <w:rPr>
          <w:bCs/>
          <w:sz w:val="18"/>
          <w:szCs w:val="18"/>
        </w:rPr>
        <w:t>finanziato a valere sull’Azione II Obiettivo Specifico 1b</w:t>
      </w:r>
    </w:p>
    <w:p w14:paraId="7F35FE0A" w14:textId="44DA2F9F" w:rsidR="00486A32" w:rsidRDefault="00486A32"/>
    <w:p w14:paraId="0161B73D" w14:textId="77777777" w:rsidR="00C726DC" w:rsidRDefault="00C726DC"/>
    <w:p w14:paraId="55F35763" w14:textId="1CE1F2AC" w:rsidR="00486A32" w:rsidRPr="00486A32" w:rsidRDefault="00486A32">
      <w:pPr>
        <w:rPr>
          <w:b/>
          <w:bCs/>
          <w:u w:val="single"/>
        </w:rPr>
      </w:pPr>
      <w:r w:rsidRPr="00486A32">
        <w:rPr>
          <w:b/>
          <w:bCs/>
          <w:u w:val="single"/>
        </w:rPr>
        <w:t>DETERMINA N.</w:t>
      </w:r>
      <w:r w:rsidR="00C726DC">
        <w:rPr>
          <w:b/>
          <w:bCs/>
          <w:u w:val="single"/>
        </w:rPr>
        <w:t xml:space="preserve"> 238</w:t>
      </w:r>
      <w:r w:rsidRPr="00486A32">
        <w:rPr>
          <w:b/>
          <w:bCs/>
          <w:u w:val="single"/>
        </w:rPr>
        <w:t xml:space="preserve"> DEL</w:t>
      </w:r>
      <w:r w:rsidR="00C726DC">
        <w:rPr>
          <w:b/>
          <w:bCs/>
          <w:u w:val="single"/>
        </w:rPr>
        <w:t xml:space="preserve"> 10/05/2021</w:t>
      </w:r>
    </w:p>
    <w:p w14:paraId="3DD20190" w14:textId="77777777" w:rsidR="00486A32" w:rsidRDefault="00486A32"/>
    <w:tbl>
      <w:tblPr>
        <w:tblW w:w="10181" w:type="dxa"/>
        <w:tblLook w:val="04A0" w:firstRow="1" w:lastRow="0" w:firstColumn="1" w:lastColumn="0" w:noHBand="0" w:noVBand="1"/>
      </w:tblPr>
      <w:tblGrid>
        <w:gridCol w:w="2051"/>
        <w:gridCol w:w="8018"/>
        <w:gridCol w:w="112"/>
      </w:tblGrid>
      <w:tr w:rsidR="00E41749" w14:paraId="4DFB4E0A" w14:textId="77777777" w:rsidTr="002D44A1">
        <w:trPr>
          <w:gridAfter w:val="1"/>
          <w:wAfter w:w="112" w:type="dxa"/>
          <w:trHeight w:val="700"/>
        </w:trPr>
        <w:tc>
          <w:tcPr>
            <w:tcW w:w="2051"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8018" w:type="dxa"/>
          </w:tcPr>
          <w:p w14:paraId="10F4BEE4" w14:textId="2CDB2C10" w:rsidR="00E41749" w:rsidRDefault="00E41749">
            <w:pPr>
              <w:autoSpaceDE w:val="0"/>
              <w:spacing w:line="256" w:lineRule="auto"/>
              <w:jc w:val="both"/>
              <w:rPr>
                <w:rFonts w:eastAsia="Calibri" w:cstheme="minorHAnsi"/>
                <w:b/>
                <w:bCs/>
                <w:u w:val="single"/>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C726DC" w:rsidRPr="00C726DC">
              <w:rPr>
                <w:rFonts w:eastAsia="Calibri" w:cstheme="minorHAnsi"/>
                <w:b/>
                <w:bCs/>
              </w:rPr>
              <w:t>Cappa a flusso laminare</w:t>
            </w:r>
            <w:r>
              <w:rPr>
                <w:rFonts w:eastAsia="Calibri" w:cstheme="minorHAnsi"/>
                <w:b/>
                <w:bCs/>
              </w:rPr>
              <w:t xml:space="preserve">, per un importo a base d’asta pari a € </w:t>
            </w:r>
            <w:r w:rsidR="00C726DC">
              <w:rPr>
                <w:rFonts w:eastAsia="Calibri" w:cstheme="minorHAnsi"/>
                <w:b/>
                <w:bCs/>
              </w:rPr>
              <w:t>3.090,00</w:t>
            </w:r>
            <w:r>
              <w:rPr>
                <w:rFonts w:eastAsia="Calibri" w:cstheme="minorHAnsi"/>
                <w:b/>
                <w:bCs/>
              </w:rPr>
              <w:t xml:space="preserve"> (IVA esclusa), con aggiudicazione mediante </w:t>
            </w:r>
            <w:r w:rsidR="009047F4">
              <w:rPr>
                <w:rFonts w:eastAsia="Calibri" w:cstheme="minorHAnsi"/>
                <w:b/>
                <w:bCs/>
                <w:u w:val="single"/>
              </w:rPr>
              <w:t>OFFERTA PIU’ ECONOMICA</w:t>
            </w:r>
          </w:p>
          <w:p w14:paraId="48F9A927" w14:textId="77777777" w:rsidR="00C726DC" w:rsidRDefault="00C726DC">
            <w:pPr>
              <w:autoSpaceDE w:val="0"/>
              <w:spacing w:line="256" w:lineRule="auto"/>
              <w:jc w:val="both"/>
              <w:rPr>
                <w:rFonts w:eastAsia="Calibri" w:cstheme="minorHAnsi"/>
                <w:b/>
                <w:bCs/>
              </w:rPr>
            </w:pPr>
          </w:p>
          <w:p w14:paraId="184BF098" w14:textId="0C9C818C" w:rsidR="00E41749" w:rsidRDefault="00E41749">
            <w:pPr>
              <w:autoSpaceDE w:val="0"/>
              <w:spacing w:line="256" w:lineRule="auto"/>
              <w:jc w:val="both"/>
              <w:rPr>
                <w:rFonts w:eastAsia="Calibri" w:cstheme="minorHAnsi"/>
                <w:b/>
                <w:bCs/>
              </w:rPr>
            </w:pPr>
            <w:r>
              <w:rPr>
                <w:rFonts w:eastAsia="Calibri" w:cstheme="minorHAnsi"/>
                <w:b/>
                <w:bCs/>
              </w:rPr>
              <w:t xml:space="preserve">CIG: </w:t>
            </w:r>
            <w:r w:rsidR="00C726DC" w:rsidRPr="00C726DC">
              <w:rPr>
                <w:rFonts w:eastAsia="Calibri" w:cstheme="minorHAnsi"/>
                <w:b/>
                <w:bCs/>
              </w:rPr>
              <w:t>Z28317EB85</w:t>
            </w:r>
          </w:p>
          <w:p w14:paraId="3459C0CD" w14:textId="0CB8B9B4" w:rsidR="00E41749" w:rsidRDefault="00E41749">
            <w:pPr>
              <w:autoSpaceDE w:val="0"/>
              <w:spacing w:line="256" w:lineRule="auto"/>
              <w:jc w:val="both"/>
              <w:rPr>
                <w:rFonts w:eastAsia="Calibri" w:cstheme="minorHAnsi"/>
                <w:b/>
                <w:bCs/>
              </w:rPr>
            </w:pPr>
            <w:r>
              <w:rPr>
                <w:rFonts w:eastAsia="Calibri" w:cstheme="minorHAnsi"/>
                <w:b/>
                <w:bCs/>
              </w:rPr>
              <w:t xml:space="preserve">CUP: </w:t>
            </w:r>
            <w:r w:rsidR="00C726DC" w:rsidRPr="00C726DC">
              <w:rPr>
                <w:rFonts w:eastAsia="Calibri" w:cstheme="minorHAnsi"/>
                <w:b/>
                <w:bCs/>
              </w:rPr>
              <w:t>E26C18000170005</w:t>
            </w:r>
          </w:p>
          <w:p w14:paraId="0B330261" w14:textId="4EBE1471" w:rsidR="00C726DC" w:rsidRDefault="00C726DC" w:rsidP="00C726DC">
            <w:pPr>
              <w:spacing w:line="288" w:lineRule="exact"/>
              <w:jc w:val="both"/>
              <w:rPr>
                <w:rFonts w:eastAsia="Calibri" w:cstheme="minorHAnsi"/>
                <w:bCs/>
                <w:sz w:val="22"/>
                <w:szCs w:val="22"/>
                <w:lang w:eastAsia="en-US"/>
              </w:rPr>
            </w:pPr>
          </w:p>
          <w:p w14:paraId="69AA869E" w14:textId="25B8F799" w:rsidR="00E41749" w:rsidRDefault="00E41749">
            <w:pPr>
              <w:autoSpaceDE w:val="0"/>
              <w:spacing w:before="120" w:after="120" w:line="256" w:lineRule="auto"/>
              <w:jc w:val="both"/>
              <w:rPr>
                <w:rFonts w:eastAsia="Calibri" w:cstheme="minorHAnsi"/>
                <w:bCs/>
                <w:sz w:val="22"/>
                <w:szCs w:val="22"/>
                <w:lang w:eastAsia="en-US"/>
              </w:rPr>
            </w:pPr>
          </w:p>
        </w:tc>
      </w:tr>
      <w:tr w:rsidR="00E41749" w14:paraId="04ED4C95" w14:textId="77777777" w:rsidTr="002D44A1">
        <w:trPr>
          <w:trHeight w:val="703"/>
        </w:trPr>
        <w:tc>
          <w:tcPr>
            <w:tcW w:w="1018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2D44A1">
        <w:trPr>
          <w:trHeight w:val="496"/>
        </w:trPr>
        <w:tc>
          <w:tcPr>
            <w:tcW w:w="2051"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8130"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E41749" w14:paraId="418B40C2" w14:textId="77777777" w:rsidTr="002D44A1">
        <w:trPr>
          <w:trHeight w:val="1048"/>
        </w:trPr>
        <w:tc>
          <w:tcPr>
            <w:tcW w:w="2051"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8130"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9"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2D44A1">
        <w:trPr>
          <w:trHeight w:val="579"/>
        </w:trPr>
        <w:tc>
          <w:tcPr>
            <w:tcW w:w="2051"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8130"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2D44A1">
        <w:trPr>
          <w:trHeight w:val="1849"/>
        </w:trPr>
        <w:tc>
          <w:tcPr>
            <w:tcW w:w="2051"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8130" w:type="dxa"/>
            <w:gridSpan w:val="2"/>
            <w:hideMark/>
          </w:tcPr>
          <w:p w14:paraId="2D48AF1D" w14:textId="4997FC53"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C726DC">
              <w:rPr>
                <w:rFonts w:eastAsia="Calibri" w:cstheme="minorHAnsi"/>
              </w:rPr>
              <w:t>238</w:t>
            </w:r>
            <w:r>
              <w:rPr>
                <w:rFonts w:eastAsia="Calibri" w:cstheme="minorHAnsi"/>
              </w:rPr>
              <w:t xml:space="preserve"> del </w:t>
            </w:r>
            <w:r w:rsidR="00C726DC">
              <w:rPr>
                <w:rFonts w:eastAsia="Calibri" w:cstheme="minorHAnsi"/>
              </w:rPr>
              <w:t>10/05/2021</w:t>
            </w:r>
            <w:r>
              <w:rPr>
                <w:rFonts w:eastAsia="Calibri" w:cstheme="minorHAnsi"/>
              </w:rPr>
              <w:t xml:space="preserve">, con la quale è stato autorizzato l’espletamento di una </w:t>
            </w:r>
            <w:r>
              <w:rPr>
                <w:rFonts w:eastAsia="Calibri" w:cstheme="minorHAnsi"/>
                <w:bCs/>
              </w:rPr>
              <w:t xml:space="preserve">procedura negoziata senza bando, da espletare mediante </w:t>
            </w:r>
            <w:proofErr w:type="spellStart"/>
            <w:r>
              <w:rPr>
                <w:rFonts w:eastAsia="Calibri" w:cstheme="minorHAnsi"/>
                <w:bCs/>
              </w:rPr>
              <w:t>mediante</w:t>
            </w:r>
            <w:proofErr w:type="spellEnd"/>
            <w:r>
              <w:rPr>
                <w:rFonts w:eastAsia="Calibri" w:cstheme="minorHAnsi"/>
                <w:bCs/>
              </w:rPr>
              <w:t xml:space="preserve">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r w:rsidR="00C726DC" w:rsidRPr="00C726DC">
              <w:rPr>
                <w:rFonts w:eastAsia="Calibri" w:cstheme="minorHAnsi"/>
                <w:b/>
                <w:bCs/>
              </w:rPr>
              <w:t>Cappa a flusso laminare</w:t>
            </w:r>
            <w:r>
              <w:rPr>
                <w:rFonts w:eastAsia="Calibri" w:cstheme="minorHAnsi"/>
                <w:bCs/>
              </w:rPr>
              <w:t xml:space="preserve">, per un importo a base d’asta pari a € </w:t>
            </w:r>
            <w:r w:rsidR="00C726DC">
              <w:rPr>
                <w:rFonts w:eastAsia="Calibri" w:cstheme="minorHAnsi"/>
                <w:bCs/>
              </w:rPr>
              <w:t>3.090,00,</w:t>
            </w:r>
            <w:r>
              <w:rPr>
                <w:rFonts w:eastAsia="Calibri" w:cstheme="minorHAnsi"/>
                <w:bCs/>
              </w:rPr>
              <w:t xml:space="preserve"> con aggiudicazione mediante </w:t>
            </w:r>
            <w:r>
              <w:rPr>
                <w:rFonts w:eastAsia="Calibri" w:cstheme="minorHAnsi"/>
                <w:bCs/>
                <w:i/>
              </w:rPr>
              <w:t xml:space="preserve">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E41749" w14:paraId="01E02849" w14:textId="77777777" w:rsidTr="002D44A1">
        <w:trPr>
          <w:trHeight w:val="1311"/>
        </w:trPr>
        <w:tc>
          <w:tcPr>
            <w:tcW w:w="2051"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lastRenderedPageBreak/>
              <w:t>VISTA</w:t>
            </w:r>
          </w:p>
        </w:tc>
        <w:tc>
          <w:tcPr>
            <w:tcW w:w="8130" w:type="dxa"/>
            <w:gridSpan w:val="2"/>
            <w:hideMark/>
          </w:tcPr>
          <w:p w14:paraId="7F0870E6" w14:textId="67A40630"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C726DC">
              <w:rPr>
                <w:rFonts w:eastAsia="Calibri" w:cstheme="minorHAnsi"/>
                <w:szCs w:val="24"/>
              </w:rPr>
              <w:t xml:space="preserve">26/04/2021 </w:t>
            </w:r>
            <w:r>
              <w:rPr>
                <w:rFonts w:eastAsia="Calibri" w:cstheme="minorHAnsi"/>
                <w:szCs w:val="24"/>
              </w:rPr>
              <w:t xml:space="preserve">a n. </w:t>
            </w:r>
            <w:r w:rsidR="00C726DC">
              <w:rPr>
                <w:rFonts w:eastAsia="Calibri" w:cstheme="minorHAnsi"/>
                <w:szCs w:val="24"/>
              </w:rPr>
              <w:t>10</w:t>
            </w:r>
            <w:r>
              <w:rPr>
                <w:rFonts w:eastAsia="Calibri" w:cstheme="minorHAnsi"/>
                <w:szCs w:val="24"/>
              </w:rPr>
              <w:t xml:space="preserve"> operatori, </w:t>
            </w:r>
            <w:r>
              <w:rPr>
                <w:szCs w:val="24"/>
              </w:rPr>
              <w:t xml:space="preserve">nella quale il termine ultimo per la presentazione delle offerte è stato fissato per le ore </w:t>
            </w:r>
            <w:r w:rsidR="00C726DC">
              <w:rPr>
                <w:szCs w:val="24"/>
              </w:rPr>
              <w:t>11.05</w:t>
            </w:r>
            <w:r>
              <w:rPr>
                <w:szCs w:val="24"/>
              </w:rPr>
              <w:t xml:space="preserve"> del </w:t>
            </w:r>
            <w:r w:rsidR="00C726DC">
              <w:rPr>
                <w:szCs w:val="24"/>
              </w:rPr>
              <w:t>07/05/2021</w:t>
            </w:r>
            <w:r>
              <w:rPr>
                <w:szCs w:val="24"/>
              </w:rPr>
              <w:t xml:space="preserve"> e la prima seduta pubblica, per il giorno </w:t>
            </w:r>
            <w:r w:rsidR="00C726DC">
              <w:rPr>
                <w:szCs w:val="24"/>
              </w:rPr>
              <w:t>10/05/2021</w:t>
            </w:r>
            <w:r>
              <w:rPr>
                <w:szCs w:val="24"/>
              </w:rPr>
              <w:t xml:space="preserve">, alle ore </w:t>
            </w:r>
            <w:r w:rsidR="00C726DC">
              <w:rPr>
                <w:szCs w:val="24"/>
              </w:rPr>
              <w:t>10.00</w:t>
            </w:r>
            <w:r>
              <w:rPr>
                <w:rFonts w:eastAsia="Calibri" w:cstheme="minorHAnsi"/>
                <w:szCs w:val="24"/>
              </w:rPr>
              <w:t>;</w:t>
            </w:r>
          </w:p>
        </w:tc>
      </w:tr>
      <w:tr w:rsidR="00E41749" w14:paraId="4F26AE98" w14:textId="77777777" w:rsidTr="002D44A1">
        <w:trPr>
          <w:trHeight w:val="1021"/>
        </w:trPr>
        <w:tc>
          <w:tcPr>
            <w:tcW w:w="2051"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8130" w:type="dxa"/>
            <w:gridSpan w:val="2"/>
            <w:hideMark/>
          </w:tcPr>
          <w:p w14:paraId="43DEA32C" w14:textId="5F79F078"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C726DC">
              <w:rPr>
                <w:rFonts w:eastAsia="Calibri" w:cstheme="minorHAnsi"/>
              </w:rPr>
              <w:t>1</w:t>
            </w:r>
            <w:r>
              <w:rPr>
                <w:rFonts w:eastAsia="Calibri" w:cstheme="minorHAnsi"/>
              </w:rPr>
              <w:t xml:space="preserve"> offerte, da parte degli operatori economici, il cui elenco è </w:t>
            </w:r>
            <w:r w:rsidR="002968D4">
              <w:rPr>
                <w:rFonts w:eastAsia="Calibri" w:cstheme="minorHAnsi"/>
              </w:rPr>
              <w:t xml:space="preserve">riportato nella </w:t>
            </w:r>
            <w:proofErr w:type="spellStart"/>
            <w:r w:rsidR="002968D4">
              <w:rPr>
                <w:rFonts w:eastAsia="Calibri" w:cstheme="minorHAnsi"/>
              </w:rPr>
              <w:t>RdO</w:t>
            </w:r>
            <w:proofErr w:type="spellEnd"/>
            <w:r w:rsidR="002968D4">
              <w:rPr>
                <w:rFonts w:eastAsia="Calibri" w:cstheme="minorHAnsi"/>
              </w:rPr>
              <w:t xml:space="preserve"> allegata</w:t>
            </w:r>
            <w:r>
              <w:rPr>
                <w:rFonts w:eastAsia="Calibri" w:cstheme="minorHAnsi"/>
              </w:rPr>
              <w:t xml:space="preserve"> al presente provvedimento;</w:t>
            </w:r>
          </w:p>
        </w:tc>
      </w:tr>
      <w:tr w:rsidR="00C726DC" w14:paraId="1711CF60" w14:textId="77777777" w:rsidTr="002D44A1">
        <w:trPr>
          <w:trHeight w:val="496"/>
        </w:trPr>
        <w:tc>
          <w:tcPr>
            <w:tcW w:w="2051" w:type="dxa"/>
            <w:hideMark/>
          </w:tcPr>
          <w:p w14:paraId="1A04CE5E" w14:textId="16591BF7" w:rsidR="00C726DC" w:rsidRDefault="00C726DC">
            <w:pPr>
              <w:spacing w:before="120" w:after="120" w:line="256" w:lineRule="auto"/>
              <w:rPr>
                <w:rFonts w:eastAsia="Calibri" w:cstheme="minorHAnsi"/>
                <w:b/>
                <w:sz w:val="22"/>
                <w:szCs w:val="22"/>
                <w:lang w:eastAsia="en-US"/>
              </w:rPr>
            </w:pPr>
            <w:r>
              <w:rPr>
                <w:rFonts w:eastAsia="Calibri" w:cstheme="minorHAnsi"/>
                <w:b/>
              </w:rPr>
              <w:t>CONSTATATA</w:t>
            </w:r>
          </w:p>
        </w:tc>
        <w:tc>
          <w:tcPr>
            <w:tcW w:w="8130" w:type="dxa"/>
            <w:gridSpan w:val="2"/>
          </w:tcPr>
          <w:p w14:paraId="1DB07F56" w14:textId="73929590" w:rsidR="00C726DC" w:rsidRDefault="00C726DC">
            <w:pPr>
              <w:tabs>
                <w:tab w:val="left" w:pos="9639"/>
              </w:tabs>
              <w:spacing w:before="120" w:after="120" w:line="256" w:lineRule="auto"/>
              <w:jc w:val="both"/>
              <w:rPr>
                <w:szCs w:val="24"/>
                <w:lang w:eastAsia="en-US"/>
              </w:rPr>
            </w:pPr>
            <w:r>
              <w:rPr>
                <w:rFonts w:eastAsia="Calibri" w:cstheme="minorHAnsi"/>
              </w:rPr>
              <w:t>la regolarità della procedura;</w:t>
            </w:r>
          </w:p>
        </w:tc>
      </w:tr>
      <w:tr w:rsidR="00C726DC" w14:paraId="0E6C26CC" w14:textId="77777777" w:rsidTr="002D44A1">
        <w:trPr>
          <w:trHeight w:val="813"/>
        </w:trPr>
        <w:tc>
          <w:tcPr>
            <w:tcW w:w="2051" w:type="dxa"/>
          </w:tcPr>
          <w:p w14:paraId="214D5425" w14:textId="5980B66A" w:rsidR="00C726DC" w:rsidRDefault="00C726DC">
            <w:pPr>
              <w:spacing w:before="120" w:after="120" w:line="256" w:lineRule="auto"/>
              <w:rPr>
                <w:rFonts w:eastAsia="Calibri" w:cstheme="minorHAnsi"/>
                <w:b/>
                <w:sz w:val="22"/>
                <w:szCs w:val="22"/>
                <w:lang w:eastAsia="en-US"/>
              </w:rPr>
            </w:pPr>
            <w:r>
              <w:rPr>
                <w:rFonts w:eastAsia="Calibri" w:cstheme="minorHAnsi"/>
                <w:b/>
              </w:rPr>
              <w:t>CONSIDERATO</w:t>
            </w:r>
          </w:p>
        </w:tc>
        <w:tc>
          <w:tcPr>
            <w:tcW w:w="8130" w:type="dxa"/>
            <w:gridSpan w:val="2"/>
          </w:tcPr>
          <w:p w14:paraId="2EA1C0BF" w14:textId="39E2D926" w:rsidR="00C726DC" w:rsidRDefault="00C726DC">
            <w:pPr>
              <w:pStyle w:val="Corpotesto"/>
              <w:tabs>
                <w:tab w:val="left" w:pos="1418"/>
              </w:tabs>
              <w:spacing w:line="256" w:lineRule="auto"/>
              <w:ind w:left="3"/>
              <w:jc w:val="both"/>
              <w:rPr>
                <w:sz w:val="24"/>
                <w:szCs w:val="24"/>
                <w:lang w:eastAsia="en-US"/>
              </w:rPr>
            </w:pPr>
            <w:r w:rsidRPr="00C726DC">
              <w:rPr>
                <w:rFonts w:ascii="Times" w:eastAsia="Calibri" w:hAnsi="Times" w:cstheme="minorHAnsi"/>
                <w:b w:val="0"/>
                <w:sz w:val="24"/>
              </w:rPr>
              <w:t>che si è proceduto alla verifica dei requisiti di carattere speciale dichiarati in sede di presentazione dell’Offerta e che la stessa ha avuto esito positivo, come risulta dalla documentazione agli atti;</w:t>
            </w:r>
          </w:p>
        </w:tc>
      </w:tr>
      <w:tr w:rsidR="00C726DC" w14:paraId="627897DA" w14:textId="77777777" w:rsidTr="002D44A1">
        <w:trPr>
          <w:trHeight w:val="2443"/>
        </w:trPr>
        <w:tc>
          <w:tcPr>
            <w:tcW w:w="2051" w:type="dxa"/>
          </w:tcPr>
          <w:p w14:paraId="6619178E" w14:textId="4EB15C13" w:rsidR="00C726DC" w:rsidRDefault="00C726DC">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8130" w:type="dxa"/>
            <w:gridSpan w:val="2"/>
          </w:tcPr>
          <w:p w14:paraId="6BA98C4F" w14:textId="05261382" w:rsidR="00C726DC" w:rsidRDefault="00C726DC">
            <w:pPr>
              <w:pStyle w:val="Rientrocorpodeltesto2"/>
              <w:spacing w:line="240" w:lineRule="auto"/>
              <w:ind w:left="34" w:hanging="459"/>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C726DC" w14:paraId="6184BEDB" w14:textId="77777777" w:rsidTr="002D44A1">
        <w:trPr>
          <w:trHeight w:val="1068"/>
        </w:trPr>
        <w:tc>
          <w:tcPr>
            <w:tcW w:w="2051" w:type="dxa"/>
          </w:tcPr>
          <w:p w14:paraId="4766686D" w14:textId="20C70419" w:rsidR="00C726DC" w:rsidRDefault="00C726DC">
            <w:pPr>
              <w:tabs>
                <w:tab w:val="left" w:pos="966"/>
              </w:tabs>
              <w:spacing w:before="120" w:after="120" w:line="256" w:lineRule="auto"/>
              <w:rPr>
                <w:rFonts w:eastAsia="Calibri" w:cstheme="minorHAnsi"/>
                <w:b/>
                <w:sz w:val="22"/>
                <w:szCs w:val="22"/>
                <w:lang w:eastAsia="en-US"/>
              </w:rPr>
            </w:pPr>
            <w:r>
              <w:rPr>
                <w:rFonts w:cstheme="minorHAnsi"/>
                <w:b/>
                <w:bCs/>
              </w:rPr>
              <w:t>CONSIDERATO</w:t>
            </w:r>
          </w:p>
        </w:tc>
        <w:tc>
          <w:tcPr>
            <w:tcW w:w="8130" w:type="dxa"/>
            <w:gridSpan w:val="2"/>
          </w:tcPr>
          <w:p w14:paraId="5F8A8E5F" w14:textId="0DF4EA75" w:rsidR="00C726DC" w:rsidRDefault="00C726DC" w:rsidP="00E41749">
            <w:pPr>
              <w:pStyle w:val="Rientrocorpodeltesto2"/>
              <w:numPr>
                <w:ilvl w:val="0"/>
                <w:numId w:val="17"/>
              </w:numPr>
              <w:spacing w:line="240" w:lineRule="auto"/>
              <w:ind w:left="714" w:hanging="357"/>
              <w:jc w:val="both"/>
              <w:rPr>
                <w:sz w:val="24"/>
                <w:szCs w:val="24"/>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C726DC" w14:paraId="593A4B71" w14:textId="77777777" w:rsidTr="002D44A1">
        <w:trPr>
          <w:trHeight w:val="1034"/>
        </w:trPr>
        <w:tc>
          <w:tcPr>
            <w:tcW w:w="2051" w:type="dxa"/>
          </w:tcPr>
          <w:p w14:paraId="3C9ACA6D" w14:textId="4F53A877" w:rsidR="00C726DC" w:rsidRDefault="00C726DC">
            <w:pPr>
              <w:tabs>
                <w:tab w:val="left" w:pos="966"/>
              </w:tabs>
              <w:spacing w:before="120" w:after="120" w:line="256" w:lineRule="auto"/>
              <w:rPr>
                <w:rFonts w:eastAsia="Calibri" w:cstheme="minorHAnsi"/>
                <w:b/>
                <w:sz w:val="22"/>
                <w:szCs w:val="22"/>
                <w:lang w:eastAsia="en-US"/>
              </w:rPr>
            </w:pPr>
            <w:r>
              <w:rPr>
                <w:rFonts w:eastAsia="Calibri" w:cstheme="minorHAnsi"/>
                <w:b/>
              </w:rPr>
              <w:t>TENUTO CONTO</w:t>
            </w:r>
          </w:p>
        </w:tc>
        <w:tc>
          <w:tcPr>
            <w:tcW w:w="8130" w:type="dxa"/>
            <w:gridSpan w:val="2"/>
          </w:tcPr>
          <w:p w14:paraId="19547C89" w14:textId="6813D1A1" w:rsidR="00C726DC" w:rsidRDefault="00C726DC">
            <w:pPr>
              <w:spacing w:before="120" w:after="120" w:line="256" w:lineRule="auto"/>
              <w:jc w:val="both"/>
              <w:rPr>
                <w:rFonts w:eastAsia="Calibri" w:cstheme="minorHAnsi"/>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2D44A1" w14:paraId="1BD20047" w14:textId="77777777" w:rsidTr="00770C21">
        <w:trPr>
          <w:trHeight w:val="73"/>
        </w:trPr>
        <w:tc>
          <w:tcPr>
            <w:tcW w:w="2051" w:type="dxa"/>
          </w:tcPr>
          <w:p w14:paraId="59EBA173" w14:textId="437DA681" w:rsidR="002D44A1" w:rsidRDefault="002D44A1" w:rsidP="002D44A1">
            <w:pPr>
              <w:spacing w:line="256" w:lineRule="auto"/>
              <w:jc w:val="both"/>
              <w:rPr>
                <w:rFonts w:eastAsia="Calibri" w:cstheme="minorHAnsi"/>
                <w:b/>
                <w:sz w:val="22"/>
                <w:szCs w:val="22"/>
                <w:lang w:eastAsia="en-US"/>
              </w:rPr>
            </w:pPr>
          </w:p>
        </w:tc>
        <w:tc>
          <w:tcPr>
            <w:tcW w:w="8130" w:type="dxa"/>
            <w:gridSpan w:val="2"/>
          </w:tcPr>
          <w:p w14:paraId="3F9D97B6" w14:textId="3B303568" w:rsidR="002D44A1" w:rsidRDefault="002D44A1" w:rsidP="002D44A1">
            <w:pPr>
              <w:spacing w:line="256" w:lineRule="auto"/>
              <w:ind w:left="-57"/>
              <w:jc w:val="both"/>
              <w:rPr>
                <w:rFonts w:eastAsia="Calibri" w:cstheme="minorHAnsi"/>
                <w:sz w:val="22"/>
                <w:szCs w:val="22"/>
                <w:lang w:eastAsia="en-US"/>
              </w:rPr>
            </w:pPr>
          </w:p>
        </w:tc>
      </w:tr>
    </w:tbl>
    <w:p w14:paraId="0861C9CC" w14:textId="77777777" w:rsidR="002D44A1" w:rsidRDefault="002D44A1" w:rsidP="00E41749">
      <w:pPr>
        <w:jc w:val="center"/>
        <w:rPr>
          <w:rFonts w:cstheme="minorHAnsi"/>
          <w:b/>
          <w:bCs/>
          <w:szCs w:val="24"/>
        </w:rPr>
      </w:pPr>
    </w:p>
    <w:p w14:paraId="6261717E" w14:textId="4883EE82"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43D3BA05" w:rsidR="00E41749" w:rsidRDefault="00E41749" w:rsidP="00E41749">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Pr>
          <w:rFonts w:cstheme="minorHAnsi"/>
          <w:bCs/>
        </w:rPr>
        <w:t xml:space="preserve">procedura per l’affidamento </w:t>
      </w:r>
      <w:proofErr w:type="gramStart"/>
      <w:r>
        <w:rPr>
          <w:rFonts w:cstheme="minorHAnsi"/>
          <w:bCs/>
        </w:rPr>
        <w:t xml:space="preserve">di </w:t>
      </w:r>
      <w:r>
        <w:rPr>
          <w:rFonts w:cstheme="minorHAnsi"/>
          <w:bCs/>
          <w:i/>
        </w:rPr>
        <w:t xml:space="preserve"> forniture</w:t>
      </w:r>
      <w:proofErr w:type="gramEnd"/>
      <w:r>
        <w:rPr>
          <w:rFonts w:cstheme="minorHAnsi"/>
          <w:bCs/>
        </w:rPr>
        <w:t xml:space="preserve"> aventi ad oggetto </w:t>
      </w:r>
      <w:r w:rsidR="00A12DF0" w:rsidRPr="00C726DC">
        <w:rPr>
          <w:rFonts w:cstheme="minorHAnsi"/>
          <w:b/>
          <w:bCs/>
        </w:rPr>
        <w:t>Cappa a flusso laminare</w:t>
      </w:r>
      <w:r>
        <w:rPr>
          <w:rFonts w:cstheme="minorHAnsi"/>
        </w:rPr>
        <w:t xml:space="preserve">, formulata nella seduta pubblica del </w:t>
      </w:r>
      <w:r w:rsidR="00A12DF0">
        <w:rPr>
          <w:rFonts w:cstheme="minorHAnsi"/>
        </w:rPr>
        <w:t>10/05/2021</w:t>
      </w:r>
      <w:r>
        <w:rPr>
          <w:rFonts w:cstheme="minorHAnsi"/>
        </w:rPr>
        <w:t>;</w:t>
      </w:r>
    </w:p>
    <w:p w14:paraId="2EEFC42E" w14:textId="70D93E78" w:rsidR="00E41749" w:rsidRDefault="00E41749" w:rsidP="00A12DF0">
      <w:pPr>
        <w:autoSpaceDE w:val="0"/>
        <w:autoSpaceDN w:val="0"/>
        <w:adjustRightInd w:val="0"/>
        <w:jc w:val="both"/>
        <w:rPr>
          <w:rFonts w:cstheme="minorHAnsi"/>
          <w:bCs/>
        </w:rPr>
      </w:pPr>
      <w:r>
        <w:rPr>
          <w:rFonts w:cstheme="minorHAnsi"/>
          <w:bCs/>
        </w:rPr>
        <w:t xml:space="preserve">conseguentemente di aggiudicare la procedura in discorso </w:t>
      </w:r>
      <w:r>
        <w:rPr>
          <w:rFonts w:cstheme="minorHAnsi"/>
        </w:rPr>
        <w:t xml:space="preserve">all’operatore economico </w:t>
      </w:r>
      <w:r w:rsidR="00A12DF0">
        <w:rPr>
          <w:rFonts w:ascii="LiberationSans" w:eastAsia="Times New Roman" w:hAnsi="LiberationSans" w:cs="LiberationSans"/>
          <w:sz w:val="25"/>
          <w:szCs w:val="25"/>
        </w:rPr>
        <w:t>SINTAK S.R.L.</w:t>
      </w:r>
      <w:r>
        <w:rPr>
          <w:rFonts w:cstheme="minorHAnsi"/>
        </w:rPr>
        <w:t xml:space="preserve">, con sede </w:t>
      </w:r>
      <w:r w:rsidR="00A12DF0">
        <w:rPr>
          <w:rFonts w:ascii="LiberationSans" w:eastAsia="Times New Roman" w:hAnsi="LiberationSans" w:cs="LiberationSans"/>
          <w:sz w:val="25"/>
          <w:szCs w:val="25"/>
        </w:rPr>
        <w:t>VIA ALESSANDRO VOLTA, 22 -CORSICO (MI)</w:t>
      </w:r>
      <w:r>
        <w:rPr>
          <w:rFonts w:cstheme="minorHAnsi"/>
        </w:rPr>
        <w:t>, P.IVA</w:t>
      </w:r>
      <w:r w:rsidR="00A12DF0">
        <w:rPr>
          <w:rFonts w:cstheme="minorHAnsi"/>
        </w:rPr>
        <w:t xml:space="preserve"> </w:t>
      </w:r>
      <w:r w:rsidR="00A12DF0">
        <w:rPr>
          <w:rFonts w:ascii="LiberationSans" w:eastAsia="Times New Roman" w:hAnsi="LiberationSans" w:cs="LiberationSans"/>
          <w:sz w:val="25"/>
          <w:szCs w:val="25"/>
        </w:rPr>
        <w:t>10346990152</w:t>
      </w:r>
      <w:r>
        <w:rPr>
          <w:rFonts w:cstheme="minorHAnsi"/>
        </w:rPr>
        <w:t xml:space="preserve">, alle condizioni di cui all’Offerta Economica presentata, recante quest’ultima un prezzo complessivo offerto pari a euro </w:t>
      </w:r>
      <w:r w:rsidR="00A12DF0">
        <w:rPr>
          <w:rFonts w:cstheme="minorHAnsi"/>
        </w:rPr>
        <w:t>3.090,00</w:t>
      </w:r>
      <w:r>
        <w:rPr>
          <w:rFonts w:cstheme="minorHAnsi"/>
        </w:rPr>
        <w:t xml:space="preserve"> ed un ribasso pari a </w:t>
      </w:r>
      <w:r w:rsidR="00A12DF0">
        <w:rPr>
          <w:rFonts w:cstheme="minorHAnsi"/>
        </w:rPr>
        <w:t>0,00</w:t>
      </w:r>
      <w:r>
        <w:rPr>
          <w:rFonts w:cstheme="minorHAnsi"/>
        </w:rPr>
        <w:t xml:space="preserve"> il tutto oltre IVA come per legge;</w:t>
      </w:r>
      <w:r>
        <w:rPr>
          <w:rFonts w:cstheme="minorHAnsi"/>
          <w:bCs/>
        </w:rPr>
        <w:t xml:space="preserve"> </w:t>
      </w:r>
    </w:p>
    <w:p w14:paraId="777733E9" w14:textId="627A879D"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lastRenderedPageBreak/>
        <w:t xml:space="preserve">di autorizzare l’assunzione del relativo impegno di spesa, da imputare sul capitolo </w:t>
      </w:r>
      <w:r w:rsidR="00A12DF0" w:rsidRPr="00A12DF0">
        <w:rPr>
          <w:rFonts w:cstheme="minorHAnsi"/>
          <w:bCs/>
        </w:rPr>
        <w:t>CA.01.10.02.03.01</w:t>
      </w:r>
      <w:r w:rsidR="00A12DF0">
        <w:rPr>
          <w:rFonts w:cstheme="minorHAnsi"/>
          <w:bCs/>
        </w:rPr>
        <w:t xml:space="preserve"> </w:t>
      </w:r>
      <w:r w:rsidR="00A12DF0" w:rsidRPr="00A12DF0">
        <w:rPr>
          <w:rFonts w:cstheme="minorHAnsi"/>
          <w:bCs/>
        </w:rPr>
        <w:t>MACCHINARI E ATTREZZATURE SCIENTIFICHE</w:t>
      </w:r>
      <w:r>
        <w:rPr>
          <w:rFonts w:cstheme="minorHAnsi"/>
          <w:bCs/>
        </w:rPr>
        <w:t xml:space="preserve"> del bilancio unico di Ateneo di previsione annuale autorizzatorio </w:t>
      </w:r>
      <w:r w:rsidR="00653D64">
        <w:rPr>
          <w:rFonts w:cstheme="minorHAnsi"/>
          <w:bCs/>
        </w:rPr>
        <w:t>per l’esercizio finanziario 202</w:t>
      </w:r>
      <w:r w:rsidR="00A12DF0">
        <w:rPr>
          <w:rFonts w:cstheme="minorHAnsi"/>
          <w:bCs/>
        </w:rPr>
        <w:t xml:space="preserve">1 sul progetto </w:t>
      </w:r>
      <w:r w:rsidR="00A12DF0" w:rsidRPr="00A12DF0">
        <w:rPr>
          <w:rFonts w:cstheme="minorHAnsi"/>
          <w:bCs/>
        </w:rPr>
        <w:t>000016_PROSCAN_COD_ARSO1_01384</w:t>
      </w:r>
      <w:r>
        <w:rPr>
          <w:rFonts w:cstheme="minorHAnsi"/>
          <w:bCs/>
        </w:rPr>
        <w:t>;</w:t>
      </w:r>
    </w:p>
    <w:p w14:paraId="330F760B" w14:textId="77777777" w:rsidR="00E41749" w:rsidRDefault="00E41749" w:rsidP="00E41749">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E41749">
      <w:pPr>
        <w:rPr>
          <w:rFonts w:eastAsia="Calibri" w:cstheme="minorHAnsi"/>
        </w:rPr>
      </w:pPr>
      <w:r>
        <w:rPr>
          <w:rFonts w:eastAsia="Calibri" w:cstheme="minorHAns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proofErr w:type="gramStart"/>
      <w:r>
        <w:rPr>
          <w:rFonts w:eastAsia="Calibri" w:cstheme="minorHAnsi"/>
        </w:rPr>
        <w:t>s.m.i.</w:t>
      </w:r>
      <w:proofErr w:type="spellEnd"/>
      <w:r>
        <w:rPr>
          <w:rFonts w:eastAsia="Calibri" w:cstheme="minorHAnsi"/>
        </w:rPr>
        <w:t>.</w:t>
      </w:r>
      <w:proofErr w:type="gramEnd"/>
    </w:p>
    <w:p w14:paraId="21532F01" w14:textId="6BAB436E" w:rsidR="00615EA2" w:rsidRDefault="00615EA2" w:rsidP="00E41749">
      <w:pPr>
        <w:rPr>
          <w:rFonts w:eastAsia="Calibri" w:cstheme="minorHAnsi"/>
        </w:rPr>
      </w:pPr>
    </w:p>
    <w:p w14:paraId="2446BD23" w14:textId="48D2AA07" w:rsidR="00A12DF0" w:rsidRDefault="00A12DF0" w:rsidP="00E41749">
      <w:pPr>
        <w:rPr>
          <w:rFonts w:eastAsia="Calibri" w:cstheme="minorHAnsi"/>
        </w:rPr>
      </w:pPr>
    </w:p>
    <w:p w14:paraId="54D19EDD" w14:textId="77777777" w:rsidR="00A12DF0" w:rsidRDefault="00A12DF0" w:rsidP="00E41749">
      <w:pPr>
        <w:rPr>
          <w:rFonts w:eastAsia="Calibri" w:cstheme="minorHAnsi"/>
        </w:rPr>
      </w:pPr>
    </w:p>
    <w:p w14:paraId="164D9B1B" w14:textId="77777777" w:rsidR="00A12DF0" w:rsidRDefault="00A12DF0" w:rsidP="00E41749">
      <w:pPr>
        <w:rPr>
          <w:rFonts w:eastAsia="Calibri" w:cstheme="minorHAnsi"/>
        </w:rPr>
      </w:pPr>
    </w:p>
    <w:p w14:paraId="0F3EF23D" w14:textId="29452CB4" w:rsidR="00615EA2" w:rsidRDefault="00615EA2" w:rsidP="00E41749">
      <w:pPr>
        <w:rPr>
          <w:rFonts w:eastAsia="Calibri" w:cstheme="minorHAnsi"/>
        </w:rPr>
      </w:pPr>
      <w:r>
        <w:rPr>
          <w:rFonts w:eastAsia="Calibri" w:cstheme="minorHAnsi"/>
        </w:rPr>
        <w:t>Il Responsabile dei Processi Contabili</w:t>
      </w:r>
      <w:r w:rsidR="00A12DF0">
        <w:rPr>
          <w:rFonts w:eastAsia="Calibri" w:cstheme="minorHAnsi"/>
        </w:rPr>
        <w:tab/>
      </w:r>
      <w:r w:rsidR="00A12DF0">
        <w:rPr>
          <w:rFonts w:eastAsia="Calibri" w:cstheme="minorHAnsi"/>
        </w:rPr>
        <w:tab/>
      </w:r>
      <w:r w:rsidR="00A12DF0">
        <w:rPr>
          <w:rFonts w:eastAsia="Calibri" w:cstheme="minorHAnsi"/>
        </w:rPr>
        <w:tab/>
      </w:r>
      <w:r w:rsidR="00A12DF0">
        <w:rPr>
          <w:rFonts w:eastAsia="Calibri" w:cstheme="minorHAnsi"/>
        </w:rPr>
        <w:tab/>
        <w:t xml:space="preserve">Il Direttore del Dipartimento </w:t>
      </w:r>
    </w:p>
    <w:p w14:paraId="2E4E04D0" w14:textId="72E238D5" w:rsidR="0029145F" w:rsidRPr="00E41749" w:rsidRDefault="00A12DF0" w:rsidP="00E41749">
      <w:r>
        <w:rPr>
          <w:rFonts w:eastAsia="Calibri" w:cstheme="minorHAnsi"/>
        </w:rPr>
        <w:t xml:space="preserve">      Dott.ssa Annunziata Albanese</w:t>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t xml:space="preserve">    Prof.ssa Franca Esposito</w:t>
      </w:r>
    </w:p>
    <w:sectPr w:rsidR="0029145F" w:rsidRPr="00E41749" w:rsidSect="00BF09D4">
      <w:headerReference w:type="default" r:id="rId10"/>
      <w:footerReference w:type="default" r:id="rId11"/>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60E87" w14:textId="77777777" w:rsidR="00E13ADC" w:rsidRDefault="00E13ADC">
      <w:r>
        <w:separator/>
      </w:r>
    </w:p>
  </w:endnote>
  <w:endnote w:type="continuationSeparator" w:id="0">
    <w:p w14:paraId="3E613B3C" w14:textId="77777777" w:rsidR="00E13ADC" w:rsidRDefault="00E1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D058" w14:textId="77777777" w:rsidR="00E13ADC" w:rsidRDefault="00E13ADC">
      <w:r>
        <w:separator/>
      </w:r>
    </w:p>
  </w:footnote>
  <w:footnote w:type="continuationSeparator" w:id="0">
    <w:p w14:paraId="66C7042F" w14:textId="77777777" w:rsidR="00E13ADC" w:rsidRDefault="00E13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8D4"/>
    <w:rsid w:val="002B27A7"/>
    <w:rsid w:val="002D0E4B"/>
    <w:rsid w:val="002D3A5B"/>
    <w:rsid w:val="002D44A1"/>
    <w:rsid w:val="002D780C"/>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02B4C"/>
    <w:rsid w:val="006128F2"/>
    <w:rsid w:val="00615EA2"/>
    <w:rsid w:val="00623C52"/>
    <w:rsid w:val="006400D2"/>
    <w:rsid w:val="006439A3"/>
    <w:rsid w:val="00653D64"/>
    <w:rsid w:val="0065400F"/>
    <w:rsid w:val="006621B9"/>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47F4"/>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2DF0"/>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726DC"/>
    <w:rsid w:val="00C83B51"/>
    <w:rsid w:val="00C87F39"/>
    <w:rsid w:val="00C93E79"/>
    <w:rsid w:val="00C946D0"/>
    <w:rsid w:val="00CA39B6"/>
    <w:rsid w:val="00CC4479"/>
    <w:rsid w:val="00D05930"/>
    <w:rsid w:val="00D17620"/>
    <w:rsid w:val="00D2298D"/>
    <w:rsid w:val="00D40E39"/>
    <w:rsid w:val="00D44659"/>
    <w:rsid w:val="00D448E3"/>
    <w:rsid w:val="00D478A6"/>
    <w:rsid w:val="00D745AC"/>
    <w:rsid w:val="00D777A8"/>
    <w:rsid w:val="00D8063B"/>
    <w:rsid w:val="00D80651"/>
    <w:rsid w:val="00D94246"/>
    <w:rsid w:val="00DD14D0"/>
    <w:rsid w:val="00DD6467"/>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40915482">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787</Words>
  <Characters>4685</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2021-05-10T08:39:00Z</dcterms:created>
  <dcterms:modified xsi:type="dcterms:W3CDTF">2021-05-10T09:49:00Z</dcterms:modified>
</cp:coreProperties>
</file>