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0103FE" w:rsidRDefault="00081C77" w:rsidP="000103FE">
      <w:pPr>
        <w:tabs>
          <w:tab w:val="left" w:pos="567"/>
        </w:tabs>
        <w:spacing w:line="360" w:lineRule="auto"/>
        <w:ind w:left="284" w:right="-11" w:firstLine="283"/>
        <w:jc w:val="right"/>
        <w:rPr>
          <w:b/>
          <w:bCs/>
          <w:sz w:val="22"/>
          <w:szCs w:val="22"/>
        </w:rPr>
      </w:pPr>
      <w:r>
        <w:rPr>
          <w:b/>
          <w:bCs/>
          <w:sz w:val="22"/>
          <w:szCs w:val="22"/>
        </w:rPr>
        <w:t>Allegato B</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proofErr w:type="gramStart"/>
      <w:r w:rsidRPr="004F3ED3">
        <w:rPr>
          <w:sz w:val="22"/>
          <w:szCs w:val="22"/>
        </w:rPr>
        <w:t>iscritta</w:t>
      </w:r>
      <w:proofErr w:type="gramEnd"/>
      <w:r w:rsidRPr="004F3ED3">
        <w:rPr>
          <w:sz w:val="22"/>
          <w:szCs w:val="22"/>
        </w:rPr>
        <w:t xml:space="preserve">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proofErr w:type="gramStart"/>
      <w:r w:rsidRPr="004F3ED3">
        <w:rPr>
          <w:sz w:val="22"/>
          <w:szCs w:val="22"/>
        </w:rPr>
        <w:t>n.</w:t>
      </w:r>
      <w:proofErr w:type="gramEnd"/>
      <w:r w:rsidRPr="004F3ED3">
        <w:rPr>
          <w:sz w:val="22"/>
          <w:szCs w:val="22"/>
        </w:rPr>
        <w:t xml:space="preserve"> REA________________ iscritta all’Albo Nazionale Gestori Ambientali al n.________________________</w:t>
      </w:r>
    </w:p>
    <w:p w:rsid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proofErr w:type="gramStart"/>
      <w:r w:rsidRPr="004F3ED3">
        <w:rPr>
          <w:sz w:val="22"/>
          <w:szCs w:val="22"/>
        </w:rPr>
        <w:t>con</w:t>
      </w:r>
      <w:proofErr w:type="gramEnd"/>
      <w:r w:rsidRPr="004F3ED3">
        <w:rPr>
          <w:sz w:val="22"/>
          <w:szCs w:val="22"/>
        </w:rPr>
        <w:t xml:space="preserve">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C0D82" w:rsidRDefault="004F3ED3" w:rsidP="004C0D82">
      <w:pPr>
        <w:tabs>
          <w:tab w:val="left" w:pos="567"/>
        </w:tabs>
        <w:spacing w:line="360" w:lineRule="auto"/>
        <w:ind w:right="-720"/>
        <w:jc w:val="center"/>
        <w:outlineLvl w:val="0"/>
        <w:rPr>
          <w:b/>
          <w:bCs/>
          <w:sz w:val="22"/>
          <w:szCs w:val="22"/>
        </w:rPr>
      </w:pPr>
      <w:r w:rsidRPr="004C0D82">
        <w:rPr>
          <w:b/>
          <w:bCs/>
          <w:sz w:val="22"/>
          <w:szCs w:val="22"/>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w:t>
      </w:r>
      <w:proofErr w:type="gramStart"/>
      <w:r w:rsidRPr="004F3ED3">
        <w:rPr>
          <w:bCs/>
          <w:iCs/>
          <w:sz w:val="22"/>
          <w:szCs w:val="22"/>
          <w:lang w:eastAsia="ar-SA"/>
        </w:rPr>
        <w:t>delle</w:t>
      </w:r>
      <w:proofErr w:type="gramEnd"/>
      <w:r w:rsidRPr="004F3ED3">
        <w:rPr>
          <w:bCs/>
          <w:iCs/>
          <w:sz w:val="22"/>
          <w:szCs w:val="22"/>
          <w:lang w:eastAsia="ar-SA"/>
        </w:rPr>
        <w:t xml:space="preserve"> sanzioni penali previste dagli artt. 75 e 76 del DPR 445/2000, per le ipotesi di falsità in atti e dichiarazioni mendaci;</w:t>
      </w:r>
    </w:p>
    <w:p w:rsid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proofErr w:type="gramStart"/>
      <w:r w:rsidRPr="004F3ED3">
        <w:rPr>
          <w:bCs/>
          <w:iCs/>
          <w:sz w:val="22"/>
          <w:szCs w:val="22"/>
          <w:lang w:eastAsia="ar-SA"/>
        </w:rPr>
        <w:t>che</w:t>
      </w:r>
      <w:proofErr w:type="gramEnd"/>
      <w:r w:rsidRPr="004F3ED3">
        <w:rPr>
          <w:bCs/>
          <w:iCs/>
          <w:sz w:val="22"/>
          <w:szCs w:val="22"/>
          <w:lang w:eastAsia="ar-SA"/>
        </w:rPr>
        <w:t xml:space="preserve"> qualora dal controllo emerga la non veridicità di quanto dichiarato, la S.A. precederà all’esclusione della Impresa che rappresento ed alla segnalazione del fatto alle Autorità competenti;</w:t>
      </w:r>
    </w:p>
    <w:p w:rsidR="004C0D82" w:rsidRPr="004F3ED3" w:rsidRDefault="004C0D82" w:rsidP="004F3ED3">
      <w:pPr>
        <w:widowControl w:val="0"/>
        <w:numPr>
          <w:ilvl w:val="0"/>
          <w:numId w:val="31"/>
        </w:numPr>
        <w:tabs>
          <w:tab w:val="left" w:pos="284"/>
          <w:tab w:val="left" w:pos="720"/>
        </w:tabs>
        <w:suppressAutoHyphens/>
        <w:autoSpaceDN w:val="0"/>
        <w:jc w:val="both"/>
        <w:rPr>
          <w:bCs/>
          <w:iCs/>
          <w:sz w:val="22"/>
          <w:szCs w:val="22"/>
          <w:lang w:eastAsia="ar-SA"/>
        </w:rPr>
      </w:pP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 xml:space="preserve">A)che i legali rappresentanti della ditta e </w:t>
      </w:r>
      <w:proofErr w:type="gramStart"/>
      <w:r w:rsidRPr="004F3ED3">
        <w:rPr>
          <w:b/>
          <w:sz w:val="22"/>
          <w:szCs w:val="22"/>
          <w:lang w:eastAsia="ar-SA"/>
        </w:rPr>
        <w:t>coloro che legittimamente possono</w:t>
      </w:r>
      <w:proofErr w:type="gramEnd"/>
      <w:r w:rsidRPr="004F3ED3">
        <w:rPr>
          <w:b/>
          <w:sz w:val="22"/>
          <w:szCs w:val="22"/>
          <w:lang w:eastAsia="ar-SA"/>
        </w:rPr>
        <w:t xml:space="preserve"> impegnarla sono</w:t>
      </w:r>
      <w:r w:rsidRPr="004F3ED3">
        <w:rPr>
          <w:sz w:val="22"/>
          <w:szCs w:val="22"/>
          <w:lang w:eastAsia="ar-SA"/>
        </w:rPr>
        <w:t xml:space="preserve">: (indicare i nominativi ed esatte generalità, in particolare, per le società in nome collettivo dovranno risultare tutti i </w:t>
      </w:r>
      <w:proofErr w:type="gramStart"/>
      <w:r w:rsidRPr="004F3ED3">
        <w:rPr>
          <w:sz w:val="22"/>
          <w:szCs w:val="22"/>
          <w:lang w:eastAsia="ar-SA"/>
        </w:rPr>
        <w:t>soci</w:t>
      </w:r>
      <w:proofErr w:type="gramEnd"/>
      <w:r w:rsidRPr="004F3ED3">
        <w:rPr>
          <w:sz w:val="22"/>
          <w:szCs w:val="22"/>
          <w:lang w:eastAsia="ar-SA"/>
        </w:rPr>
        <w:t>,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4C0D82" w:rsidRDefault="004F3ED3" w:rsidP="004C0D82">
      <w:pPr>
        <w:spacing w:before="120"/>
        <w:jc w:val="both"/>
        <w:rPr>
          <w:b/>
          <w:sz w:val="22"/>
          <w:szCs w:val="22"/>
        </w:rPr>
      </w:pPr>
      <w:r w:rsidRPr="00F64DD4">
        <w:rPr>
          <w:b/>
          <w:sz w:val="22"/>
          <w:szCs w:val="22"/>
        </w:rPr>
        <w:t xml:space="preserve">B) </w:t>
      </w:r>
      <w:r w:rsidR="004C0D82" w:rsidRPr="004C0D82">
        <w:rPr>
          <w:b/>
          <w:sz w:val="22"/>
          <w:szCs w:val="22"/>
        </w:rPr>
        <w:t xml:space="preserve">di non trovarsi in nessuna delle condizioni </w:t>
      </w:r>
      <w:proofErr w:type="gramStart"/>
      <w:r w:rsidR="004C0D82" w:rsidRPr="004C0D82">
        <w:rPr>
          <w:b/>
          <w:sz w:val="22"/>
          <w:szCs w:val="22"/>
        </w:rPr>
        <w:t>di</w:t>
      </w:r>
      <w:proofErr w:type="gramEnd"/>
      <w:r w:rsidR="004C0D82" w:rsidRPr="004C0D82">
        <w:rPr>
          <w:b/>
          <w:sz w:val="22"/>
          <w:szCs w:val="22"/>
        </w:rPr>
        <w:t xml:space="preserve"> esclusione di cui all’art. 80 del D. </w:t>
      </w:r>
      <w:proofErr w:type="spellStart"/>
      <w:proofErr w:type="gramStart"/>
      <w:r w:rsidR="004C0D82" w:rsidRPr="004C0D82">
        <w:rPr>
          <w:b/>
          <w:sz w:val="22"/>
          <w:szCs w:val="22"/>
        </w:rPr>
        <w:t>Lgs</w:t>
      </w:r>
      <w:proofErr w:type="spellEnd"/>
      <w:r w:rsidR="004C0D82" w:rsidRPr="004C0D82">
        <w:rPr>
          <w:b/>
          <w:sz w:val="22"/>
          <w:szCs w:val="22"/>
        </w:rPr>
        <w:t>.</w:t>
      </w:r>
      <w:proofErr w:type="gramEnd"/>
      <w:r w:rsidR="004C0D82" w:rsidRPr="004C0D82">
        <w:rPr>
          <w:b/>
          <w:sz w:val="22"/>
          <w:szCs w:val="22"/>
        </w:rPr>
        <w:t xml:space="preserve"> n.</w:t>
      </w:r>
      <w:r w:rsidR="004C0D82">
        <w:rPr>
          <w:b/>
          <w:sz w:val="22"/>
          <w:szCs w:val="22"/>
        </w:rPr>
        <w:t xml:space="preserve"> </w:t>
      </w:r>
      <w:r w:rsidR="004C0D82" w:rsidRPr="004C0D82">
        <w:rPr>
          <w:b/>
          <w:sz w:val="22"/>
          <w:szCs w:val="22"/>
        </w:rPr>
        <w:t>50/2016</w:t>
      </w:r>
    </w:p>
    <w:p w:rsidR="006C44C5" w:rsidRPr="00F64F30" w:rsidRDefault="005D5600" w:rsidP="004C0D82">
      <w:pPr>
        <w:spacing w:before="120"/>
        <w:jc w:val="both"/>
        <w:rPr>
          <w:sz w:val="22"/>
          <w:szCs w:val="22"/>
        </w:rPr>
      </w:pPr>
      <w:proofErr w:type="gramStart"/>
      <w:r w:rsidRPr="00F64F30">
        <w:rPr>
          <w:sz w:val="22"/>
          <w:szCs w:val="22"/>
        </w:rPr>
        <w:t>sia</w:t>
      </w:r>
      <w:proofErr w:type="gramEnd"/>
      <w:r w:rsidR="00FF585B" w:rsidRPr="00F64F30">
        <w:rPr>
          <w:sz w:val="22"/>
          <w:szCs w:val="22"/>
        </w:rPr>
        <w:t xml:space="preserve"> </w:t>
      </w:r>
      <w:r w:rsidR="006C44C5" w:rsidRPr="00F64F30">
        <w:rPr>
          <w:sz w:val="22"/>
          <w:szCs w:val="22"/>
        </w:rPr>
        <w:t xml:space="preserve">nei propri confronti </w:t>
      </w:r>
      <w:r w:rsidRPr="00F64F30">
        <w:rPr>
          <w:sz w:val="22"/>
          <w:szCs w:val="22"/>
        </w:rPr>
        <w:t>ch</w:t>
      </w:r>
      <w:r w:rsidR="006C44C5" w:rsidRPr="00F64F30">
        <w:rPr>
          <w:sz w:val="22"/>
          <w:szCs w:val="22"/>
        </w:rPr>
        <w:t>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00FF585B" w:rsidRPr="00F64F30">
        <w:rPr>
          <w:sz w:val="22"/>
          <w:szCs w:val="22"/>
        </w:rPr>
        <w:t>:</w:t>
      </w:r>
    </w:p>
    <w:p w:rsidR="004F3ED3" w:rsidRPr="00F64F30" w:rsidRDefault="00B65151" w:rsidP="005D5600">
      <w:pPr>
        <w:pStyle w:val="NormaleWeb"/>
        <w:numPr>
          <w:ilvl w:val="0"/>
          <w:numId w:val="39"/>
        </w:numPr>
        <w:spacing w:after="0" w:afterAutospacing="0"/>
        <w:ind w:left="426" w:hanging="568"/>
        <w:jc w:val="both"/>
        <w:rPr>
          <w:sz w:val="22"/>
          <w:szCs w:val="22"/>
        </w:rPr>
      </w:pPr>
      <w:proofErr w:type="gramStart"/>
      <w:r w:rsidRPr="00F64F30">
        <w:rPr>
          <w:sz w:val="22"/>
          <w:szCs w:val="22"/>
        </w:rPr>
        <w:lastRenderedPageBreak/>
        <w:t>di</w:t>
      </w:r>
      <w:proofErr w:type="gramEnd"/>
      <w:r w:rsidRPr="00F64F30">
        <w:rPr>
          <w:sz w:val="22"/>
          <w:szCs w:val="22"/>
        </w:rPr>
        <w:t xml:space="preserve"> aver riportato le seguenti condanne: (indicare il/i soggetto/i specificando ruolo, imputazione, condanna)</w:t>
      </w:r>
    </w:p>
    <w:p w:rsidR="004F3ED3" w:rsidRPr="00F64F30" w:rsidRDefault="00B65151" w:rsidP="004F3ED3">
      <w:pPr>
        <w:pStyle w:val="NormaleWeb"/>
        <w:spacing w:after="0" w:afterAutospacing="0"/>
        <w:ind w:left="567"/>
        <w:jc w:val="both"/>
        <w:rPr>
          <w:sz w:val="22"/>
          <w:szCs w:val="22"/>
        </w:rPr>
      </w:pPr>
      <w:r w:rsidRPr="00F64F30">
        <w:rPr>
          <w:sz w:val="22"/>
          <w:szCs w:val="22"/>
        </w:rPr>
        <w:t>________________________________________________________________________________________________________________________________________________________________</w:t>
      </w:r>
    </w:p>
    <w:p w:rsidR="006C44C5" w:rsidRPr="00F64F30" w:rsidRDefault="001A3681" w:rsidP="001A3681">
      <w:pPr>
        <w:pStyle w:val="NormaleWeb"/>
        <w:numPr>
          <w:ilvl w:val="0"/>
          <w:numId w:val="25"/>
        </w:numPr>
        <w:spacing w:before="120" w:beforeAutospacing="0" w:after="0" w:afterAutospacing="0"/>
        <w:jc w:val="both"/>
        <w:rPr>
          <w:sz w:val="22"/>
          <w:szCs w:val="22"/>
        </w:rPr>
      </w:pPr>
      <w:proofErr w:type="gramStart"/>
      <w:r w:rsidRPr="00F64F30">
        <w:rPr>
          <w:sz w:val="22"/>
          <w:szCs w:val="22"/>
        </w:rPr>
        <w:t>non</w:t>
      </w:r>
      <w:proofErr w:type="gramEnd"/>
      <w:r w:rsidRPr="00F64F30">
        <w:rPr>
          <w:sz w:val="22"/>
          <w:szCs w:val="22"/>
        </w:rPr>
        <w:t xml:space="preserve"> sussiste la causa di decadenza, di sospensione o di divieto previste dall’articolo 67 del decreto legislativo 6 settembre 2011, n. 159 o di un tentativo di infiltrazione mafiosa di cui all’articolo 84, comma 4, del medesimo decreto;</w:t>
      </w:r>
    </w:p>
    <w:p w:rsidR="004416C2" w:rsidRPr="00F64F30" w:rsidRDefault="001A3681" w:rsidP="001A3681">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F30">
        <w:rPr>
          <w:rStyle w:val="Rimandonotaapidipagina"/>
          <w:sz w:val="22"/>
          <w:szCs w:val="22"/>
        </w:rPr>
        <w:footnoteReference w:id="1"/>
      </w:r>
      <w:r w:rsidR="004F3ED3" w:rsidRPr="00F64F30">
        <w:rPr>
          <w:sz w:val="22"/>
          <w:szCs w:val="22"/>
        </w:rPr>
        <w:t>.</w:t>
      </w:r>
    </w:p>
    <w:p w:rsidR="001A3681" w:rsidRPr="00F64F30" w:rsidRDefault="00E65B17" w:rsidP="00E65B17">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ha commesso gravi infrazioni debitamente accertate alle norme in materia di salut</w:t>
      </w:r>
      <w:r w:rsidR="00A53088" w:rsidRPr="00F64F30">
        <w:rPr>
          <w:sz w:val="22"/>
          <w:szCs w:val="22"/>
        </w:rPr>
        <w:t>e e sicurezza sul lavoro nonché</w:t>
      </w:r>
      <w:r w:rsidRPr="00F64F30">
        <w:rPr>
          <w:sz w:val="22"/>
          <w:szCs w:val="22"/>
        </w:rPr>
        <w:t xml:space="preserve"> agli obblighi di cui all’articolo 30, comma 3 del D.Lgs. n. 50/2016;</w:t>
      </w:r>
    </w:p>
    <w:p w:rsidR="00E65B17" w:rsidRPr="00F64F30" w:rsidRDefault="00E65B17" w:rsidP="00E65B17">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D.Lgs. n. 50/2016;</w:t>
      </w:r>
    </w:p>
    <w:p w:rsidR="00E65B17" w:rsidRPr="00F64F30" w:rsidRDefault="00E65B17" w:rsidP="00E65B17">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si </w:t>
      </w:r>
      <w:r w:rsidR="00EB318B" w:rsidRPr="00F64F30">
        <w:rPr>
          <w:sz w:val="22"/>
          <w:szCs w:val="22"/>
        </w:rPr>
        <w:t>è</w:t>
      </w:r>
      <w:r w:rsidRPr="00F64F30">
        <w:rPr>
          <w:sz w:val="22"/>
          <w:szCs w:val="22"/>
        </w:rPr>
        <w:t xml:space="preserve"> reso colpevole di gravi illeciti professionali, tali da rendere dubbia la sua </w:t>
      </w:r>
      <w:r w:rsidR="00EB318B" w:rsidRPr="00F64F30">
        <w:rPr>
          <w:sz w:val="22"/>
          <w:szCs w:val="22"/>
        </w:rPr>
        <w:t>integrità</w:t>
      </w:r>
      <w:r w:rsidRPr="00F64F30">
        <w:rPr>
          <w:sz w:val="22"/>
          <w:szCs w:val="22"/>
        </w:rPr>
        <w:t xml:space="preserve"> o </w:t>
      </w:r>
      <w:r w:rsidR="00EB318B" w:rsidRPr="00F64F30">
        <w:rPr>
          <w:sz w:val="22"/>
          <w:szCs w:val="22"/>
        </w:rPr>
        <w:t>affidabilità</w:t>
      </w:r>
      <w:r w:rsidR="00EB318B" w:rsidRPr="00F64F30">
        <w:rPr>
          <w:rStyle w:val="Rimandonotaapidipagina"/>
          <w:sz w:val="22"/>
          <w:szCs w:val="22"/>
        </w:rPr>
        <w:footnoteReference w:id="2"/>
      </w:r>
      <w:r w:rsidR="00B872EC" w:rsidRPr="00F64F30">
        <w:rPr>
          <w:sz w:val="22"/>
          <w:szCs w:val="22"/>
        </w:rPr>
        <w:t>;</w:t>
      </w:r>
    </w:p>
    <w:p w:rsidR="002758CE" w:rsidRPr="00F64F30" w:rsidRDefault="00B872EC" w:rsidP="00A320C4">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la propria partecipazione non determina una situazione di conflitto di interesse ai sensi dell’articolo 42, comma 2 del D.Lgs. n. 50/2016, non diversamente risolvibile;</w:t>
      </w:r>
    </w:p>
    <w:p w:rsidR="0097639A" w:rsidRPr="00F64F30" w:rsidRDefault="0097639A" w:rsidP="0097639A">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0020454A" w:rsidRPr="00F64F30">
        <w:rPr>
          <w:sz w:val="22"/>
          <w:szCs w:val="22"/>
        </w:rPr>
        <w:t>;</w:t>
      </w:r>
    </w:p>
    <w:p w:rsidR="0020454A" w:rsidRPr="00F64F30" w:rsidRDefault="0020454A" w:rsidP="0020454A">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F30" w:rsidRDefault="0020454A" w:rsidP="0020454A">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xml:space="preserve"> l’operatore economico non ha violato il divieto di intestazione fiduciaria di cui all’articolo 17 della legge 19 marzo 1990, n. 55;</w:t>
      </w:r>
    </w:p>
    <w:p w:rsidR="008E4E38" w:rsidRPr="00F64F30" w:rsidRDefault="008E4E38" w:rsidP="009648DA">
      <w:pPr>
        <w:pStyle w:val="NormaleWeb"/>
        <w:numPr>
          <w:ilvl w:val="0"/>
          <w:numId w:val="25"/>
        </w:numPr>
        <w:spacing w:before="120" w:beforeAutospacing="0" w:after="0" w:afterAutospacing="0"/>
        <w:jc w:val="both"/>
        <w:rPr>
          <w:sz w:val="22"/>
          <w:szCs w:val="22"/>
        </w:rPr>
      </w:pPr>
      <w:proofErr w:type="gramStart"/>
      <w:r w:rsidRPr="00F64F30">
        <w:rPr>
          <w:sz w:val="22"/>
          <w:szCs w:val="22"/>
        </w:rPr>
        <w:t>che</w:t>
      </w:r>
      <w:proofErr w:type="gramEnd"/>
      <w:r w:rsidRPr="00F64F30">
        <w:rPr>
          <w:sz w:val="22"/>
          <w:szCs w:val="22"/>
        </w:rPr>
        <w:t>, ai sensi dell’art. 17 della legge 12.03.1999, n. 68:</w:t>
      </w:r>
    </w:p>
    <w:p w:rsidR="004F3ED3" w:rsidRPr="00F64F30" w:rsidRDefault="008E4E38" w:rsidP="00E35144">
      <w:pPr>
        <w:pStyle w:val="NormaleWeb"/>
        <w:tabs>
          <w:tab w:val="left" w:pos="426"/>
        </w:tabs>
        <w:spacing w:before="0" w:beforeAutospacing="0" w:after="0" w:afterAutospacing="0"/>
        <w:ind w:left="360"/>
        <w:jc w:val="both"/>
        <w:rPr>
          <w:sz w:val="22"/>
          <w:szCs w:val="22"/>
        </w:rPr>
      </w:pPr>
      <w:r w:rsidRPr="00F64F30">
        <w:rPr>
          <w:sz w:val="22"/>
          <w:szCs w:val="22"/>
        </w:rPr>
        <w:lastRenderedPageBreak/>
        <w:t>(</w:t>
      </w:r>
      <w:r w:rsidRPr="00F64F30">
        <w:rPr>
          <w:i/>
          <w:sz w:val="22"/>
          <w:szCs w:val="22"/>
        </w:rPr>
        <w:t xml:space="preserve">Barrare la casella </w:t>
      </w:r>
      <w:proofErr w:type="gramStart"/>
      <w:r w:rsidRPr="00F64F30">
        <w:rPr>
          <w:i/>
          <w:sz w:val="22"/>
          <w:szCs w:val="22"/>
        </w:rPr>
        <w:t xml:space="preserve">di </w:t>
      </w:r>
      <w:proofErr w:type="gramEnd"/>
      <w:r w:rsidRPr="00F64F30">
        <w:rPr>
          <w:i/>
          <w:sz w:val="22"/>
          <w:szCs w:val="22"/>
        </w:rPr>
        <w:t>interesse</w:t>
      </w:r>
      <w:r w:rsidRPr="00F64F30">
        <w:rPr>
          <w:sz w:val="22"/>
          <w:szCs w:val="22"/>
        </w:rPr>
        <w:t>)</w:t>
      </w:r>
    </w:p>
    <w:p w:rsidR="00F64DD4" w:rsidRPr="00F64F30" w:rsidRDefault="008E4E38" w:rsidP="00020DA4">
      <w:pPr>
        <w:pStyle w:val="NormaleWeb"/>
        <w:numPr>
          <w:ilvl w:val="0"/>
          <w:numId w:val="26"/>
        </w:numPr>
        <w:spacing w:before="0" w:beforeAutospacing="0" w:after="120" w:afterAutospacing="0"/>
        <w:ind w:left="720"/>
        <w:jc w:val="both"/>
        <w:rPr>
          <w:sz w:val="22"/>
          <w:szCs w:val="22"/>
        </w:rPr>
      </w:pPr>
      <w:proofErr w:type="gramStart"/>
      <w:r w:rsidRPr="00F64F30">
        <w:rPr>
          <w:sz w:val="22"/>
          <w:szCs w:val="22"/>
        </w:rPr>
        <w:t>l’</w:t>
      </w:r>
      <w:proofErr w:type="gramEnd"/>
      <w:r w:rsidRPr="00F64F30">
        <w:rPr>
          <w:sz w:val="22"/>
          <w:szCs w:val="22"/>
        </w:rPr>
        <w:t xml:space="preserve">operatore economico è in regola con le norme che disciplinano il diritto al lavoro dei disabili poiché ha ottemperato alle disposizioni contenute nella Legge 68/99 o __________________(indicare la Legge Stato estero). </w:t>
      </w:r>
    </w:p>
    <w:p w:rsidR="008E4E38" w:rsidRPr="00F64F30" w:rsidRDefault="008E4E38" w:rsidP="00020DA4">
      <w:pPr>
        <w:pStyle w:val="NormaleWeb"/>
        <w:numPr>
          <w:ilvl w:val="0"/>
          <w:numId w:val="26"/>
        </w:numPr>
        <w:spacing w:before="0" w:beforeAutospacing="0" w:after="120" w:afterAutospacing="0"/>
        <w:ind w:left="720"/>
        <w:jc w:val="both"/>
        <w:rPr>
          <w:sz w:val="22"/>
          <w:szCs w:val="22"/>
        </w:rPr>
      </w:pPr>
      <w:proofErr w:type="gramStart"/>
      <w:r w:rsidRPr="00F64F30">
        <w:rPr>
          <w:sz w:val="22"/>
          <w:szCs w:val="22"/>
        </w:rPr>
        <w:t>l’</w:t>
      </w:r>
      <w:proofErr w:type="gramEnd"/>
      <w:r w:rsidRPr="00F64F30">
        <w:rPr>
          <w:sz w:val="22"/>
          <w:szCs w:val="22"/>
        </w:rPr>
        <w:t>operatore economico non è soggetto agli obblighi di assunzione obbligatoria previsti dalla Legge 68/99 per i seguenti motivi:  [indicare i motivi di esenzione]</w:t>
      </w:r>
    </w:p>
    <w:p w:rsidR="008E4E38" w:rsidRPr="00F64F30" w:rsidRDefault="008E4E38" w:rsidP="00020DA4">
      <w:pPr>
        <w:pStyle w:val="NormaleWeb"/>
        <w:spacing w:before="0" w:beforeAutospacing="0" w:after="120" w:afterAutospacing="0"/>
        <w:ind w:left="720"/>
        <w:jc w:val="both"/>
        <w:rPr>
          <w:sz w:val="22"/>
          <w:szCs w:val="22"/>
        </w:rPr>
      </w:pPr>
      <w:r w:rsidRPr="00F64F30">
        <w:rPr>
          <w:sz w:val="22"/>
          <w:szCs w:val="22"/>
        </w:rPr>
        <w:t>____________________________________________________________________</w:t>
      </w:r>
      <w:r w:rsidR="00F64DD4" w:rsidRPr="00F64F30">
        <w:rPr>
          <w:sz w:val="22"/>
          <w:szCs w:val="22"/>
        </w:rPr>
        <w:t>________</w:t>
      </w:r>
      <w:r w:rsidRPr="00F64F30">
        <w:rPr>
          <w:sz w:val="22"/>
          <w:szCs w:val="22"/>
        </w:rPr>
        <w:t>_____</w:t>
      </w:r>
    </w:p>
    <w:p w:rsidR="004F3ED3" w:rsidRPr="00F64F30" w:rsidRDefault="008E4E38" w:rsidP="004F3ED3">
      <w:pPr>
        <w:pStyle w:val="NormaleWeb"/>
        <w:numPr>
          <w:ilvl w:val="0"/>
          <w:numId w:val="26"/>
        </w:numPr>
        <w:spacing w:before="0" w:beforeAutospacing="0" w:after="120" w:afterAutospacing="0"/>
        <w:ind w:left="720"/>
        <w:jc w:val="both"/>
        <w:rPr>
          <w:sz w:val="22"/>
          <w:szCs w:val="22"/>
        </w:rPr>
      </w:pPr>
      <w:proofErr w:type="gramStart"/>
      <w:r w:rsidRPr="00F64F30">
        <w:rPr>
          <w:sz w:val="22"/>
          <w:szCs w:val="22"/>
        </w:rPr>
        <w:t>in</w:t>
      </w:r>
      <w:proofErr w:type="gramEnd"/>
      <w:r w:rsidRPr="00F64F30">
        <w:rPr>
          <w:sz w:val="22"/>
          <w:szCs w:val="22"/>
        </w:rPr>
        <w:t xml:space="preserve"> _____________________(Stato estero) non esiste una normativa sull’assunzione obbligatoria dei disabili;</w:t>
      </w:r>
    </w:p>
    <w:p w:rsidR="00E816AF" w:rsidRPr="00F64F30" w:rsidRDefault="00E816AF" w:rsidP="006163D8">
      <w:pPr>
        <w:pStyle w:val="NormaleWeb"/>
        <w:numPr>
          <w:ilvl w:val="0"/>
          <w:numId w:val="25"/>
        </w:numPr>
        <w:spacing w:after="0" w:afterAutospacing="0"/>
        <w:ind w:left="357" w:hanging="357"/>
        <w:jc w:val="both"/>
        <w:rPr>
          <w:b/>
          <w:sz w:val="22"/>
          <w:szCs w:val="22"/>
          <w:u w:val="single"/>
        </w:rPr>
      </w:pPr>
      <w:proofErr w:type="gramStart"/>
      <w:r w:rsidRPr="00F64F30">
        <w:rPr>
          <w:sz w:val="22"/>
          <w:szCs w:val="22"/>
        </w:rPr>
        <w:t>che</w:t>
      </w:r>
      <w:proofErr w:type="gramEnd"/>
      <w:r w:rsidRPr="00F64F30">
        <w:rPr>
          <w:sz w:val="22"/>
          <w:szCs w:val="22"/>
        </w:rPr>
        <w:t xml:space="preserve"> l’operatore economico</w:t>
      </w:r>
      <w:r w:rsidR="00E278B1" w:rsidRPr="00F64F30">
        <w:rPr>
          <w:sz w:val="22"/>
          <w:szCs w:val="22"/>
        </w:rPr>
        <w:t>:</w:t>
      </w:r>
    </w:p>
    <w:p w:rsidR="00E35144" w:rsidRPr="00F64F30" w:rsidRDefault="00E35144" w:rsidP="00E35144">
      <w:pPr>
        <w:pStyle w:val="NormaleWeb"/>
        <w:spacing w:before="0" w:beforeAutospacing="0" w:after="0" w:afterAutospacing="0"/>
        <w:ind w:firstLine="357"/>
        <w:jc w:val="both"/>
        <w:rPr>
          <w:sz w:val="22"/>
          <w:szCs w:val="22"/>
        </w:rPr>
      </w:pPr>
      <w:r w:rsidRPr="00F64F30">
        <w:rPr>
          <w:sz w:val="22"/>
          <w:szCs w:val="22"/>
        </w:rPr>
        <w:t>(</w:t>
      </w:r>
      <w:r w:rsidRPr="00F64F30">
        <w:rPr>
          <w:i/>
          <w:sz w:val="22"/>
          <w:szCs w:val="22"/>
        </w:rPr>
        <w:t xml:space="preserve">Barrare la casella </w:t>
      </w:r>
      <w:proofErr w:type="gramStart"/>
      <w:r w:rsidRPr="00F64F30">
        <w:rPr>
          <w:i/>
          <w:sz w:val="22"/>
          <w:szCs w:val="22"/>
        </w:rPr>
        <w:t xml:space="preserve">di </w:t>
      </w:r>
      <w:proofErr w:type="gramEnd"/>
      <w:r w:rsidRPr="00F64F30">
        <w:rPr>
          <w:i/>
          <w:sz w:val="22"/>
          <w:szCs w:val="22"/>
        </w:rPr>
        <w:t>interesse</w:t>
      </w:r>
      <w:r w:rsidRPr="00F64F30">
        <w:rPr>
          <w:sz w:val="22"/>
          <w:szCs w:val="22"/>
        </w:rPr>
        <w:t>)</w:t>
      </w:r>
    </w:p>
    <w:p w:rsidR="00E816AF" w:rsidRPr="00F64F30" w:rsidRDefault="00E816AF" w:rsidP="006163D8">
      <w:pPr>
        <w:pStyle w:val="NormaleWeb"/>
        <w:numPr>
          <w:ilvl w:val="0"/>
          <w:numId w:val="29"/>
        </w:numPr>
        <w:spacing w:before="0" w:beforeAutospacing="0"/>
        <w:ind w:left="714" w:hanging="357"/>
        <w:jc w:val="both"/>
        <w:rPr>
          <w:sz w:val="22"/>
          <w:szCs w:val="22"/>
        </w:rPr>
      </w:pPr>
      <w:proofErr w:type="gramStart"/>
      <w:r w:rsidRPr="00F64F30">
        <w:rPr>
          <w:sz w:val="22"/>
          <w:szCs w:val="22"/>
        </w:rPr>
        <w:t>non</w:t>
      </w:r>
      <w:proofErr w:type="gramEnd"/>
      <w:r w:rsidRPr="00F64F30">
        <w:rPr>
          <w:sz w:val="22"/>
          <w:szCs w:val="22"/>
        </w:rPr>
        <w:t xml:space="preserve"> </w:t>
      </w:r>
      <w:r w:rsidR="00E278B1" w:rsidRPr="00F64F30">
        <w:rPr>
          <w:sz w:val="22"/>
          <w:szCs w:val="22"/>
        </w:rPr>
        <w:t>è stato</w:t>
      </w:r>
      <w:r w:rsidRPr="00F64F30">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F30" w:rsidRDefault="00E278B1" w:rsidP="00E816AF">
      <w:pPr>
        <w:pStyle w:val="NormaleWeb"/>
        <w:numPr>
          <w:ilvl w:val="0"/>
          <w:numId w:val="29"/>
        </w:numPr>
        <w:spacing w:before="120"/>
        <w:jc w:val="both"/>
        <w:rPr>
          <w:sz w:val="22"/>
          <w:szCs w:val="22"/>
        </w:rPr>
      </w:pPr>
      <w:proofErr w:type="gramStart"/>
      <w:r w:rsidRPr="00F64F30">
        <w:rPr>
          <w:sz w:val="22"/>
          <w:szCs w:val="22"/>
        </w:rPr>
        <w:t>è</w:t>
      </w:r>
      <w:proofErr w:type="gramEnd"/>
      <w:r w:rsidRPr="00F64F30">
        <w:rPr>
          <w:sz w:val="22"/>
          <w:szCs w:val="22"/>
        </w:rPr>
        <w:t xml:space="preserve"> stato</w:t>
      </w:r>
      <w:r w:rsidR="00E816AF" w:rsidRPr="00F64F30">
        <w:rPr>
          <w:sz w:val="22"/>
          <w:szCs w:val="22"/>
        </w:rPr>
        <w:t xml:space="preserve"> vittima dei suddetti reati ma hanno denunciato i fatti all’autorità giudiziaria;</w:t>
      </w:r>
    </w:p>
    <w:p w:rsidR="00E816AF" w:rsidRPr="00F64F30" w:rsidRDefault="00E278B1" w:rsidP="00E816AF">
      <w:pPr>
        <w:pStyle w:val="NormaleWeb"/>
        <w:numPr>
          <w:ilvl w:val="0"/>
          <w:numId w:val="29"/>
        </w:numPr>
        <w:spacing w:before="120"/>
        <w:jc w:val="both"/>
        <w:rPr>
          <w:sz w:val="22"/>
          <w:szCs w:val="22"/>
        </w:rPr>
      </w:pPr>
      <w:proofErr w:type="gramStart"/>
      <w:r w:rsidRPr="00F64F30">
        <w:rPr>
          <w:sz w:val="22"/>
          <w:szCs w:val="22"/>
        </w:rPr>
        <w:t>è</w:t>
      </w:r>
      <w:proofErr w:type="gramEnd"/>
      <w:r w:rsidRPr="00F64F30">
        <w:rPr>
          <w:sz w:val="22"/>
          <w:szCs w:val="22"/>
        </w:rPr>
        <w:t xml:space="preserve"> stato</w:t>
      </w:r>
      <w:r w:rsidR="00E816AF" w:rsidRPr="00F64F30">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w:t>
      </w:r>
      <w:proofErr w:type="gramStart"/>
      <w:r w:rsidR="00E816AF" w:rsidRPr="00F64F30">
        <w:rPr>
          <w:sz w:val="22"/>
          <w:szCs w:val="22"/>
        </w:rPr>
        <w:t>in quanto</w:t>
      </w:r>
      <w:proofErr w:type="gramEnd"/>
      <w:r w:rsidR="00E816AF" w:rsidRPr="00F64F30">
        <w:rPr>
          <w:sz w:val="22"/>
          <w:szCs w:val="22"/>
        </w:rPr>
        <w:t xml:space="preserve"> ricorrono i casi previsti dall’art. </w:t>
      </w:r>
      <w:proofErr w:type="gramStart"/>
      <w:r w:rsidR="00E816AF" w:rsidRPr="00F64F30">
        <w:rPr>
          <w:sz w:val="22"/>
          <w:szCs w:val="22"/>
        </w:rPr>
        <w:t>4, 1 comma</w:t>
      </w:r>
      <w:proofErr w:type="gramEnd"/>
      <w:r w:rsidR="00E816AF" w:rsidRPr="00F64F30">
        <w:rPr>
          <w:sz w:val="22"/>
          <w:szCs w:val="22"/>
        </w:rPr>
        <w:t xml:space="preserve">, della legge 24 novembre 1981, n. 689.  </w:t>
      </w:r>
    </w:p>
    <w:p w:rsidR="00E816AF" w:rsidRPr="00F64F30" w:rsidRDefault="00E816AF" w:rsidP="00E35144">
      <w:pPr>
        <w:pStyle w:val="NormaleWeb"/>
        <w:numPr>
          <w:ilvl w:val="0"/>
          <w:numId w:val="25"/>
        </w:numPr>
        <w:spacing w:after="0" w:afterAutospacing="0"/>
        <w:ind w:left="357" w:hanging="357"/>
        <w:jc w:val="both"/>
        <w:rPr>
          <w:sz w:val="22"/>
          <w:szCs w:val="22"/>
        </w:rPr>
      </w:pPr>
      <w:r w:rsidRPr="00F64F30">
        <w:rPr>
          <w:sz w:val="22"/>
          <w:szCs w:val="22"/>
        </w:rPr>
        <w:t>(</w:t>
      </w:r>
      <w:r w:rsidRPr="00F64F30">
        <w:rPr>
          <w:i/>
          <w:sz w:val="22"/>
          <w:szCs w:val="22"/>
        </w:rPr>
        <w:t xml:space="preserve">Barrare la casella </w:t>
      </w:r>
      <w:proofErr w:type="gramStart"/>
      <w:r w:rsidRPr="00F64F30">
        <w:rPr>
          <w:i/>
          <w:sz w:val="22"/>
          <w:szCs w:val="22"/>
        </w:rPr>
        <w:t xml:space="preserve">di </w:t>
      </w:r>
      <w:proofErr w:type="gramEnd"/>
      <w:r w:rsidRPr="00F64F30">
        <w:rPr>
          <w:i/>
          <w:sz w:val="22"/>
          <w:szCs w:val="22"/>
        </w:rPr>
        <w:t>interesse</w:t>
      </w:r>
      <w:r w:rsidRPr="00F64F30">
        <w:rPr>
          <w:sz w:val="22"/>
          <w:szCs w:val="22"/>
        </w:rPr>
        <w:t>)</w:t>
      </w:r>
    </w:p>
    <w:p w:rsidR="00E816AF" w:rsidRPr="00F64F30" w:rsidRDefault="00E816AF" w:rsidP="00E35144">
      <w:pPr>
        <w:pStyle w:val="NormaleWeb"/>
        <w:numPr>
          <w:ilvl w:val="0"/>
          <w:numId w:val="30"/>
        </w:numPr>
        <w:spacing w:before="0" w:beforeAutospacing="0"/>
        <w:ind w:left="714" w:hanging="357"/>
        <w:jc w:val="both"/>
        <w:rPr>
          <w:sz w:val="22"/>
          <w:szCs w:val="22"/>
        </w:rPr>
      </w:pPr>
      <w:proofErr w:type="gramStart"/>
      <w:r w:rsidRPr="00F64F30">
        <w:rPr>
          <w:sz w:val="22"/>
          <w:szCs w:val="22"/>
        </w:rPr>
        <w:t>che</w:t>
      </w:r>
      <w:proofErr w:type="gramEnd"/>
      <w:r w:rsidRPr="00F64F30">
        <w:rPr>
          <w:sz w:val="22"/>
          <w:szCs w:val="22"/>
        </w:rPr>
        <w:t xml:space="preserv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F30" w:rsidRDefault="00E816AF" w:rsidP="00653A8E">
      <w:pPr>
        <w:pStyle w:val="NormaleWeb"/>
        <w:spacing w:before="120"/>
        <w:ind w:left="426"/>
        <w:jc w:val="both"/>
        <w:rPr>
          <w:sz w:val="22"/>
          <w:szCs w:val="22"/>
        </w:rPr>
      </w:pPr>
      <w:proofErr w:type="gramStart"/>
      <w:r w:rsidRPr="00F64F30">
        <w:rPr>
          <w:sz w:val="22"/>
          <w:szCs w:val="22"/>
        </w:rPr>
        <w:t>ovvero</w:t>
      </w:r>
      <w:proofErr w:type="gramEnd"/>
    </w:p>
    <w:p w:rsidR="00E816AF" w:rsidRPr="00F64F30" w:rsidRDefault="00E816AF" w:rsidP="00E816AF">
      <w:pPr>
        <w:pStyle w:val="NormaleWeb"/>
        <w:numPr>
          <w:ilvl w:val="0"/>
          <w:numId w:val="30"/>
        </w:numPr>
        <w:spacing w:before="120"/>
        <w:jc w:val="both"/>
        <w:rPr>
          <w:sz w:val="22"/>
          <w:szCs w:val="22"/>
        </w:rPr>
      </w:pPr>
      <w:proofErr w:type="gramStart"/>
      <w:r w:rsidRPr="00F64F30">
        <w:rPr>
          <w:sz w:val="22"/>
          <w:szCs w:val="22"/>
        </w:rPr>
        <w:t>che</w:t>
      </w:r>
      <w:proofErr w:type="gramEnd"/>
      <w:r w:rsidRPr="00F64F30">
        <w:rPr>
          <w:sz w:val="22"/>
          <w:szCs w:val="22"/>
        </w:rPr>
        <w:t xml:space="preserv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F30" w:rsidRDefault="00E816AF" w:rsidP="00653A8E">
      <w:pPr>
        <w:pStyle w:val="NormaleWeb"/>
        <w:spacing w:before="120"/>
        <w:ind w:left="426"/>
        <w:jc w:val="both"/>
        <w:rPr>
          <w:sz w:val="22"/>
          <w:szCs w:val="22"/>
        </w:rPr>
      </w:pPr>
      <w:r w:rsidRPr="00F64F30">
        <w:rPr>
          <w:sz w:val="22"/>
          <w:szCs w:val="22"/>
        </w:rPr>
        <w:t xml:space="preserve">      </w:t>
      </w:r>
      <w:proofErr w:type="gramStart"/>
      <w:r w:rsidRPr="00F64F30">
        <w:rPr>
          <w:sz w:val="22"/>
          <w:szCs w:val="22"/>
        </w:rPr>
        <w:t>ovvero</w:t>
      </w:r>
      <w:proofErr w:type="gramEnd"/>
    </w:p>
    <w:p w:rsidR="004F3ED3" w:rsidRPr="00F64F30" w:rsidRDefault="00E816AF" w:rsidP="004F3ED3">
      <w:pPr>
        <w:pStyle w:val="NormaleWeb"/>
        <w:numPr>
          <w:ilvl w:val="0"/>
          <w:numId w:val="30"/>
        </w:numPr>
        <w:spacing w:before="240" w:beforeAutospacing="0" w:after="240" w:afterAutospacing="0"/>
        <w:ind w:left="714" w:hanging="357"/>
        <w:jc w:val="both"/>
        <w:rPr>
          <w:sz w:val="22"/>
          <w:szCs w:val="22"/>
        </w:rPr>
      </w:pPr>
      <w:proofErr w:type="gramStart"/>
      <w:r w:rsidRPr="00F64F30">
        <w:rPr>
          <w:sz w:val="22"/>
          <w:szCs w:val="22"/>
        </w:rPr>
        <w:t>chel’</w:t>
      </w:r>
      <w:proofErr w:type="gramEnd"/>
      <w:r w:rsidRPr="00F64F30">
        <w:rPr>
          <w:sz w:val="22"/>
          <w:szCs w:val="22"/>
        </w:rPr>
        <w:t xml:space="preserve">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3ED3" w:rsidRPr="00F64F30" w:rsidRDefault="004F3ED3" w:rsidP="004F3ED3">
      <w:pPr>
        <w:jc w:val="both"/>
        <w:rPr>
          <w:b/>
          <w:sz w:val="22"/>
          <w:szCs w:val="22"/>
          <w:lang w:eastAsia="ar-SA"/>
        </w:rPr>
      </w:pPr>
    </w:p>
    <w:p w:rsidR="004F3ED3" w:rsidRPr="00F64F30" w:rsidRDefault="00572755" w:rsidP="004F3ED3">
      <w:pPr>
        <w:jc w:val="both"/>
        <w:rPr>
          <w:sz w:val="22"/>
          <w:szCs w:val="22"/>
          <w:lang w:eastAsia="ar-SA"/>
        </w:rPr>
      </w:pPr>
      <w:r w:rsidRPr="00F64F30">
        <w:rPr>
          <w:b/>
          <w:sz w:val="22"/>
          <w:szCs w:val="22"/>
          <w:lang w:eastAsia="ar-SA"/>
        </w:rPr>
        <w:t>C</w:t>
      </w:r>
      <w:r w:rsidR="004F3ED3" w:rsidRPr="00F64F30">
        <w:rPr>
          <w:b/>
          <w:sz w:val="22"/>
          <w:szCs w:val="22"/>
          <w:lang w:eastAsia="ar-SA"/>
        </w:rPr>
        <w:t xml:space="preserve">) di impegnarsi </w:t>
      </w:r>
      <w:proofErr w:type="gramStart"/>
      <w:r w:rsidR="004F3ED3" w:rsidRPr="00F64F30">
        <w:rPr>
          <w:b/>
          <w:sz w:val="22"/>
          <w:szCs w:val="22"/>
          <w:lang w:eastAsia="ar-SA"/>
        </w:rPr>
        <w:t>ad</w:t>
      </w:r>
      <w:proofErr w:type="gramEnd"/>
      <w:r w:rsidR="004F3ED3" w:rsidRPr="00F64F30">
        <w:rPr>
          <w:b/>
          <w:sz w:val="22"/>
          <w:szCs w:val="22"/>
          <w:lang w:eastAsia="ar-SA"/>
        </w:rPr>
        <w:t xml:space="preserve"> ottemperare gli obblighi di tracciabilità dei flussi finanziari di cui alla L. 136/2010</w:t>
      </w:r>
      <w:r w:rsidR="004F3ED3" w:rsidRPr="00F64F30">
        <w:rPr>
          <w:sz w:val="22"/>
          <w:szCs w:val="22"/>
          <w:lang w:eastAsia="ar-SA"/>
        </w:rPr>
        <w:t>. In particolare dichiara:</w:t>
      </w:r>
      <w:r w:rsidR="004F3ED3" w:rsidRPr="00F64F30">
        <w:rPr>
          <w:sz w:val="22"/>
          <w:szCs w:val="22"/>
          <w:lang w:eastAsia="ar-SA"/>
        </w:rPr>
        <w:tab/>
      </w:r>
    </w:p>
    <w:p w:rsidR="004F3ED3" w:rsidRPr="00F64F30" w:rsidRDefault="004F3ED3" w:rsidP="004F3ED3">
      <w:pPr>
        <w:jc w:val="both"/>
        <w:rPr>
          <w:sz w:val="22"/>
          <w:szCs w:val="22"/>
          <w:lang w:eastAsia="ar-SA"/>
        </w:rPr>
      </w:pPr>
      <w:r w:rsidRPr="00F64F30">
        <w:rPr>
          <w:sz w:val="22"/>
          <w:szCs w:val="22"/>
          <w:lang w:eastAsia="ar-SA"/>
        </w:rPr>
        <w:t xml:space="preserve">(Barrare la casella </w:t>
      </w:r>
      <w:proofErr w:type="gramStart"/>
      <w:r w:rsidRPr="00F64F30">
        <w:rPr>
          <w:sz w:val="22"/>
          <w:szCs w:val="22"/>
          <w:lang w:eastAsia="ar-SA"/>
        </w:rPr>
        <w:t xml:space="preserve">di </w:t>
      </w:r>
      <w:proofErr w:type="gramEnd"/>
      <w:r w:rsidRPr="00F64F30">
        <w:rPr>
          <w:sz w:val="22"/>
          <w:szCs w:val="22"/>
          <w:lang w:eastAsia="ar-SA"/>
        </w:rPr>
        <w:t>interesse)</w:t>
      </w:r>
    </w:p>
    <w:p w:rsidR="004F3ED3" w:rsidRPr="00F64F30" w:rsidRDefault="004F3ED3" w:rsidP="004F3ED3">
      <w:pPr>
        <w:pStyle w:val="Paragrafoelenco"/>
        <w:numPr>
          <w:ilvl w:val="0"/>
          <w:numId w:val="30"/>
        </w:numPr>
        <w:jc w:val="both"/>
        <w:rPr>
          <w:rFonts w:eastAsia="Arial Unicode MS"/>
          <w:sz w:val="22"/>
          <w:szCs w:val="22"/>
        </w:rPr>
      </w:pPr>
      <w:proofErr w:type="gramStart"/>
      <w:r w:rsidRPr="00F64F30">
        <w:rPr>
          <w:rFonts w:eastAsia="Arial Unicode MS"/>
          <w:sz w:val="22"/>
          <w:szCs w:val="22"/>
          <w:lang w:eastAsia="ar-SA"/>
        </w:rPr>
        <w:t>di</w:t>
      </w:r>
      <w:proofErr w:type="gramEnd"/>
      <w:r w:rsidRPr="00F64F30">
        <w:rPr>
          <w:rFonts w:eastAsia="Arial Unicode MS"/>
          <w:sz w:val="22"/>
          <w:szCs w:val="22"/>
          <w:lang w:eastAsia="ar-SA"/>
        </w:rPr>
        <w:t xml:space="preserve">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F30" w:rsidRDefault="004F3ED3" w:rsidP="004F3ED3">
      <w:pPr>
        <w:pStyle w:val="Paragrafoelenco"/>
        <w:jc w:val="both"/>
        <w:rPr>
          <w:rFonts w:eastAsia="Arial Unicode MS"/>
          <w:sz w:val="22"/>
          <w:szCs w:val="22"/>
        </w:rPr>
      </w:pPr>
    </w:p>
    <w:p w:rsidR="004F3ED3" w:rsidRPr="00F64F30" w:rsidRDefault="004F3ED3" w:rsidP="004F3ED3">
      <w:pPr>
        <w:pStyle w:val="Paragrafoelenco"/>
        <w:jc w:val="both"/>
        <w:rPr>
          <w:sz w:val="22"/>
          <w:szCs w:val="22"/>
        </w:rPr>
      </w:pPr>
      <w:proofErr w:type="gramStart"/>
      <w:r w:rsidRPr="00F64F30">
        <w:rPr>
          <w:sz w:val="22"/>
          <w:szCs w:val="22"/>
        </w:rPr>
        <w:t>ovvero</w:t>
      </w:r>
      <w:proofErr w:type="gramEnd"/>
    </w:p>
    <w:p w:rsidR="004F3ED3" w:rsidRPr="00F64F30" w:rsidRDefault="004F3ED3" w:rsidP="004F3ED3">
      <w:pPr>
        <w:pStyle w:val="Paragrafoelenco"/>
        <w:jc w:val="both"/>
        <w:rPr>
          <w:rFonts w:eastAsia="Arial Unicode MS"/>
          <w:sz w:val="22"/>
          <w:szCs w:val="22"/>
        </w:rPr>
      </w:pPr>
    </w:p>
    <w:p w:rsidR="004F3ED3" w:rsidRPr="00F64F30" w:rsidRDefault="004F3ED3" w:rsidP="004F3ED3">
      <w:pPr>
        <w:pStyle w:val="Paragrafoelenco"/>
        <w:numPr>
          <w:ilvl w:val="0"/>
          <w:numId w:val="30"/>
        </w:numPr>
        <w:suppressAutoHyphens/>
        <w:spacing w:before="100" w:after="100"/>
        <w:jc w:val="both"/>
        <w:rPr>
          <w:rFonts w:eastAsia="Arial Unicode MS"/>
          <w:sz w:val="22"/>
          <w:szCs w:val="22"/>
          <w:lang w:eastAsia="ar-SA"/>
        </w:rPr>
      </w:pPr>
      <w:proofErr w:type="gramStart"/>
      <w:r w:rsidRPr="00F64F30">
        <w:rPr>
          <w:rFonts w:eastAsia="Arial Unicode MS"/>
          <w:sz w:val="22"/>
          <w:szCs w:val="22"/>
          <w:lang w:eastAsia="ar-SA"/>
        </w:rPr>
        <w:lastRenderedPageBreak/>
        <w:t>di</w:t>
      </w:r>
      <w:proofErr w:type="gramEnd"/>
      <w:r w:rsidRPr="00F64F30">
        <w:rPr>
          <w:rFonts w:eastAsia="Arial Unicode MS"/>
          <w:sz w:val="22"/>
          <w:szCs w:val="22"/>
          <w:lang w:eastAsia="ar-SA"/>
        </w:rPr>
        <w:t xml:space="preserve">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F64F30" w:rsidRDefault="00F64F30" w:rsidP="00F64F30">
      <w:pPr>
        <w:suppressAutoHyphens/>
        <w:jc w:val="both"/>
        <w:rPr>
          <w:b/>
          <w:sz w:val="22"/>
          <w:szCs w:val="22"/>
          <w:lang w:eastAsia="ar-SA"/>
        </w:rPr>
      </w:pPr>
      <w:r w:rsidRPr="00F64F30">
        <w:rPr>
          <w:b/>
          <w:sz w:val="22"/>
          <w:szCs w:val="22"/>
          <w:lang w:eastAsia="ar-SA"/>
        </w:rPr>
        <w:t>D</w:t>
      </w:r>
      <w:r w:rsidR="004F3ED3" w:rsidRPr="00F64F30">
        <w:rPr>
          <w:b/>
          <w:sz w:val="22"/>
          <w:szCs w:val="22"/>
          <w:lang w:eastAsia="ar-SA"/>
        </w:rPr>
        <w:t xml:space="preserve">) di autorizzare il trattamento dei dati personali riportati nella presente dichiarazione limitatamente alla </w:t>
      </w:r>
      <w:r w:rsidR="000223AE" w:rsidRPr="00F64F30">
        <w:rPr>
          <w:b/>
          <w:sz w:val="22"/>
          <w:szCs w:val="22"/>
          <w:lang w:eastAsia="ar-SA"/>
        </w:rPr>
        <w:t>procedura</w:t>
      </w:r>
      <w:r w:rsidR="004F3ED3" w:rsidRPr="00F64F30">
        <w:rPr>
          <w:b/>
          <w:sz w:val="22"/>
          <w:szCs w:val="22"/>
          <w:lang w:eastAsia="ar-SA"/>
        </w:rPr>
        <w:t xml:space="preserve"> in oggetto</w:t>
      </w:r>
    </w:p>
    <w:p w:rsidR="00F64F30" w:rsidRPr="00F64F30" w:rsidRDefault="00F64F30" w:rsidP="00F64F30">
      <w:pPr>
        <w:suppressAutoHyphens/>
        <w:jc w:val="both"/>
        <w:rPr>
          <w:sz w:val="22"/>
          <w:szCs w:val="22"/>
          <w:lang w:eastAsia="ar-SA"/>
        </w:rPr>
      </w:pPr>
      <w:r w:rsidRPr="00F64F30">
        <w:rPr>
          <w:sz w:val="22"/>
          <w:szCs w:val="22"/>
          <w:lang w:eastAsia="ar-SA"/>
        </w:rPr>
        <w:t xml:space="preserve">Il trattamento dei dati sarà </w:t>
      </w:r>
      <w:proofErr w:type="gramStart"/>
      <w:r w:rsidRPr="00F64F30">
        <w:rPr>
          <w:sz w:val="22"/>
          <w:szCs w:val="22"/>
          <w:lang w:eastAsia="ar-SA"/>
        </w:rPr>
        <w:t>effettuato</w:t>
      </w:r>
      <w:proofErr w:type="gramEnd"/>
      <w:r w:rsidRPr="00F64F30">
        <w:rPr>
          <w:sz w:val="22"/>
          <w:szCs w:val="22"/>
          <w:lang w:eastAsia="ar-SA"/>
        </w:rPr>
        <w:t xml:space="preserve"> dal personale del Dipartimento di Sanità Pubblica in conformità alle indicazioni del Regolamento 2016/679/UE (GDPR)</w:t>
      </w:r>
    </w:p>
    <w:p w:rsidR="00F64F30" w:rsidRPr="00F64F30" w:rsidRDefault="00F64F30" w:rsidP="00F64F30">
      <w:pPr>
        <w:suppressAutoHyphens/>
        <w:jc w:val="both"/>
        <w:rPr>
          <w:sz w:val="22"/>
          <w:szCs w:val="22"/>
          <w:lang w:eastAsia="ar-SA"/>
        </w:rPr>
      </w:pPr>
      <w:r w:rsidRPr="00F64F30">
        <w:rPr>
          <w:sz w:val="22"/>
          <w:szCs w:val="22"/>
          <w:lang w:eastAsia="ar-SA"/>
        </w:rPr>
        <w:t xml:space="preserve">I dati personali raccolti sono trattati con </w:t>
      </w:r>
      <w:proofErr w:type="gramStart"/>
      <w:r w:rsidRPr="00F64F30">
        <w:rPr>
          <w:sz w:val="22"/>
          <w:szCs w:val="22"/>
          <w:lang w:eastAsia="ar-SA"/>
        </w:rPr>
        <w:t>modalità</w:t>
      </w:r>
      <w:proofErr w:type="gramEnd"/>
      <w:r w:rsidRPr="00F64F30">
        <w:rPr>
          <w:sz w:val="22"/>
          <w:szCs w:val="22"/>
          <w:lang w:eastAsia="ar-SA"/>
        </w:rPr>
        <w:t xml:space="preserve"> manuale, cartacea e informatizzata, e inseriti in archivi cartacei e/o informatizzati. Il trattamento mediante strumenti informatici e telematici è idoneo a garantire la sicurezza e la riservatezza dei dati stessi.</w:t>
      </w:r>
    </w:p>
    <w:p w:rsidR="00F64F30" w:rsidRPr="00F64F30" w:rsidRDefault="00F64F30" w:rsidP="00F64F30">
      <w:pPr>
        <w:suppressAutoHyphens/>
        <w:jc w:val="both"/>
        <w:rPr>
          <w:sz w:val="22"/>
          <w:szCs w:val="22"/>
          <w:lang w:eastAsia="ar-SA"/>
        </w:rPr>
      </w:pPr>
      <w:r w:rsidRPr="00F64F30">
        <w:rPr>
          <w:sz w:val="22"/>
          <w:szCs w:val="22"/>
          <w:lang w:eastAsia="ar-SA"/>
        </w:rPr>
        <w:t xml:space="preserve">La raccolta e l’utilizzo dei dati personali </w:t>
      </w:r>
      <w:proofErr w:type="gramStart"/>
      <w:r w:rsidRPr="00F64F30">
        <w:rPr>
          <w:sz w:val="22"/>
          <w:szCs w:val="22"/>
          <w:lang w:eastAsia="ar-SA"/>
        </w:rPr>
        <w:t>avviene</w:t>
      </w:r>
      <w:proofErr w:type="gramEnd"/>
      <w:r w:rsidRPr="00F64F30">
        <w:rPr>
          <w:sz w:val="22"/>
          <w:szCs w:val="22"/>
          <w:lang w:eastAsia="ar-SA"/>
        </w:rPr>
        <w:t xml:space="preserve"> nel rispetto dei principi di: liceità, correttezza e trasparenza; limitazione delle finalità; minimizzazione dei dati; esattezza; limitazione alla conservazione; integrità e riservatezza, di cui all’art. </w:t>
      </w:r>
      <w:proofErr w:type="gramStart"/>
      <w:r w:rsidRPr="00F64F30">
        <w:rPr>
          <w:sz w:val="22"/>
          <w:szCs w:val="22"/>
          <w:lang w:eastAsia="ar-SA"/>
        </w:rPr>
        <w:t>5 del Regolamento UE 2016/679, in modo tale da garantirne la sicurezza e tutelare la riservatezza dell’interessato</w:t>
      </w:r>
      <w:proofErr w:type="gramEnd"/>
      <w:r w:rsidRPr="00F64F30">
        <w:rPr>
          <w:sz w:val="22"/>
          <w:szCs w:val="22"/>
          <w:lang w:eastAsia="ar-SA"/>
        </w:rPr>
        <w:t xml:space="preserve">. Tali dati non saranno </w:t>
      </w:r>
      <w:proofErr w:type="gramStart"/>
      <w:r w:rsidRPr="00F64F30">
        <w:rPr>
          <w:sz w:val="22"/>
          <w:szCs w:val="22"/>
          <w:lang w:eastAsia="ar-SA"/>
        </w:rPr>
        <w:t>oggetto</w:t>
      </w:r>
      <w:proofErr w:type="gramEnd"/>
      <w:r w:rsidRPr="00F64F30">
        <w:rPr>
          <w:sz w:val="22"/>
          <w:szCs w:val="22"/>
          <w:lang w:eastAsia="ar-SA"/>
        </w:rPr>
        <w:t xml:space="preserve"> di alcun processo decisionale interamente automatizzato o di alcun trattamento di </w:t>
      </w:r>
      <w:proofErr w:type="spellStart"/>
      <w:r w:rsidRPr="00F64F30">
        <w:rPr>
          <w:sz w:val="22"/>
          <w:szCs w:val="22"/>
          <w:lang w:eastAsia="ar-SA"/>
        </w:rPr>
        <w:t>profilazione</w:t>
      </w:r>
      <w:proofErr w:type="spellEnd"/>
      <w:r w:rsidRPr="00F64F30">
        <w:rPr>
          <w:sz w:val="22"/>
          <w:szCs w:val="22"/>
          <w:lang w:eastAsia="ar-SA"/>
        </w:rPr>
        <w:t xml:space="preserve">. </w:t>
      </w:r>
    </w:p>
    <w:p w:rsidR="00F64F30" w:rsidRPr="00F64F30" w:rsidRDefault="00F64F30" w:rsidP="00F64F30">
      <w:pPr>
        <w:suppressAutoHyphens/>
        <w:jc w:val="both"/>
        <w:rPr>
          <w:sz w:val="22"/>
          <w:szCs w:val="22"/>
          <w:lang w:eastAsia="ar-SA"/>
        </w:rPr>
      </w:pPr>
      <w:r w:rsidRPr="00F64F30">
        <w:rPr>
          <w:sz w:val="22"/>
          <w:szCs w:val="22"/>
          <w:lang w:eastAsia="ar-SA"/>
        </w:rPr>
        <w:t>Il Dipartimento di Sanità Pubblica potrebbe avvalersi di terze parti che garantiscano l’adozione di misure tecniche e organizzative adeguate a soddisfare i requisiti del Regolamento UE 2016/679 e la tutela dei diritti dell’interessato. Tali parti saranno nominate Responsabili dei singoli trattamenti ai sensi dell’art. 28 del Regolamento UE 2016/679</w:t>
      </w:r>
      <w:r w:rsidRPr="00F64F30">
        <w:rPr>
          <w:sz w:val="22"/>
          <w:szCs w:val="22"/>
          <w:lang w:eastAsia="ar-SA"/>
        </w:rPr>
        <w:t>.</w:t>
      </w:r>
    </w:p>
    <w:p w:rsidR="00F64F30" w:rsidRPr="00F64F30" w:rsidRDefault="00F64F30" w:rsidP="00F64F30">
      <w:pPr>
        <w:suppressAutoHyphens/>
        <w:jc w:val="both"/>
        <w:rPr>
          <w:sz w:val="22"/>
          <w:szCs w:val="22"/>
          <w:lang w:eastAsia="ar-SA"/>
        </w:rPr>
      </w:pPr>
    </w:p>
    <w:p w:rsidR="00F64F30" w:rsidRPr="00F64F30" w:rsidRDefault="00F64F30" w:rsidP="00F64F30">
      <w:pPr>
        <w:suppressAutoHyphens/>
        <w:jc w:val="both"/>
        <w:rPr>
          <w:sz w:val="22"/>
          <w:szCs w:val="22"/>
          <w:lang w:eastAsia="ar-SA"/>
        </w:rPr>
      </w:pPr>
      <w:r w:rsidRPr="00F64F30">
        <w:rPr>
          <w:sz w:val="22"/>
          <w:szCs w:val="22"/>
          <w:lang w:eastAsia="ar-SA"/>
        </w:rPr>
        <w:t xml:space="preserve">Titolare del trattamento è l’Università, nelle persone del Rettore </w:t>
      </w:r>
      <w:proofErr w:type="spellStart"/>
      <w:r w:rsidRPr="00F64F30">
        <w:rPr>
          <w:sz w:val="22"/>
          <w:szCs w:val="22"/>
          <w:lang w:eastAsia="ar-SA"/>
        </w:rPr>
        <w:t>p.t.</w:t>
      </w:r>
      <w:proofErr w:type="spellEnd"/>
      <w:r w:rsidRPr="00F64F30">
        <w:rPr>
          <w:sz w:val="22"/>
          <w:szCs w:val="22"/>
          <w:lang w:eastAsia="ar-SA"/>
        </w:rPr>
        <w:t xml:space="preserve"> e del Direttore Generale </w:t>
      </w:r>
      <w:proofErr w:type="spellStart"/>
      <w:r w:rsidRPr="00F64F30">
        <w:rPr>
          <w:sz w:val="22"/>
          <w:szCs w:val="22"/>
          <w:lang w:eastAsia="ar-SA"/>
        </w:rPr>
        <w:t>p.t.</w:t>
      </w:r>
      <w:proofErr w:type="spellEnd"/>
      <w:r w:rsidRPr="00F64F30">
        <w:rPr>
          <w:sz w:val="22"/>
          <w:szCs w:val="22"/>
          <w:lang w:eastAsia="ar-SA"/>
        </w:rPr>
        <w:t xml:space="preserve">, </w:t>
      </w:r>
      <w:proofErr w:type="gramStart"/>
      <w:r w:rsidRPr="00F64F30">
        <w:rPr>
          <w:sz w:val="22"/>
          <w:szCs w:val="22"/>
          <w:lang w:eastAsia="ar-SA"/>
        </w:rPr>
        <w:t>in relazione alle</w:t>
      </w:r>
      <w:proofErr w:type="gramEnd"/>
      <w:r w:rsidRPr="00F64F30">
        <w:rPr>
          <w:sz w:val="22"/>
          <w:szCs w:val="22"/>
          <w:lang w:eastAsia="ar-SA"/>
        </w:rPr>
        <w:t xml:space="preserve"> specifiche competenze. Esclusivamente al fine di segnalare eventuali violazioni nel trattamento dei propri dati personali, è possibile </w:t>
      </w:r>
      <w:proofErr w:type="gramStart"/>
      <w:r w:rsidRPr="00F64F30">
        <w:rPr>
          <w:sz w:val="22"/>
          <w:szCs w:val="22"/>
          <w:lang w:eastAsia="ar-SA"/>
        </w:rPr>
        <w:t>contattare</w:t>
      </w:r>
      <w:proofErr w:type="gramEnd"/>
      <w:r w:rsidRPr="00F64F30">
        <w:rPr>
          <w:sz w:val="22"/>
          <w:szCs w:val="22"/>
          <w:lang w:eastAsia="ar-SA"/>
        </w:rPr>
        <w:t xml:space="preserve"> il Titolare al seguente indirizzo: ateneo@pec.unina.it; oppure il Responsabile della Protezione dei Dati: rpd@unina.it; PEC: rpd@pec.unina.it.</w:t>
      </w:r>
    </w:p>
    <w:p w:rsidR="00F64F30" w:rsidRPr="00F64F30" w:rsidRDefault="00F64F30" w:rsidP="00F64F30">
      <w:pPr>
        <w:suppressAutoHyphens/>
        <w:jc w:val="both"/>
        <w:rPr>
          <w:sz w:val="22"/>
          <w:szCs w:val="22"/>
          <w:lang w:eastAsia="ar-SA"/>
        </w:rPr>
      </w:pPr>
    </w:p>
    <w:p w:rsidR="00F64F30" w:rsidRPr="00F64F30" w:rsidRDefault="00F64F30" w:rsidP="00F64F30">
      <w:pPr>
        <w:suppressAutoHyphens/>
        <w:jc w:val="both"/>
        <w:rPr>
          <w:sz w:val="22"/>
          <w:szCs w:val="22"/>
          <w:lang w:eastAsia="ar-SA"/>
        </w:rPr>
      </w:pPr>
    </w:p>
    <w:p w:rsidR="00F64F30" w:rsidRPr="00F64F30" w:rsidRDefault="00F64F30" w:rsidP="00F64F30">
      <w:pPr>
        <w:suppressAutoHyphens/>
        <w:jc w:val="both"/>
        <w:rPr>
          <w:sz w:val="22"/>
          <w:szCs w:val="22"/>
          <w:lang w:eastAsia="ar-SA"/>
        </w:rPr>
      </w:pPr>
    </w:p>
    <w:p w:rsidR="00F64F30" w:rsidRPr="00F64F30" w:rsidRDefault="00F64F30" w:rsidP="00F64F30">
      <w:pPr>
        <w:suppressAutoHyphens/>
        <w:jc w:val="both"/>
        <w:rPr>
          <w:sz w:val="22"/>
          <w:szCs w:val="22"/>
          <w:lang w:eastAsia="ar-SA"/>
        </w:rPr>
      </w:pPr>
    </w:p>
    <w:p w:rsidR="004F3ED3" w:rsidRPr="00F64F30" w:rsidRDefault="004F3ED3" w:rsidP="004F3ED3">
      <w:pPr>
        <w:suppressAutoHyphens/>
        <w:autoSpaceDN w:val="0"/>
        <w:jc w:val="both"/>
        <w:rPr>
          <w:b/>
          <w:sz w:val="22"/>
          <w:szCs w:val="22"/>
          <w:lang w:eastAsia="ar-SA"/>
        </w:rPr>
      </w:pPr>
      <w:r w:rsidRPr="00F64F30">
        <w:rPr>
          <w:b/>
          <w:sz w:val="22"/>
          <w:szCs w:val="22"/>
          <w:lang w:eastAsia="ar-SA"/>
        </w:rPr>
        <w:t>_______________lì________________</w:t>
      </w:r>
    </w:p>
    <w:p w:rsidR="004F3ED3" w:rsidRPr="00F64F30" w:rsidRDefault="00F64DD4" w:rsidP="00F64DD4">
      <w:pPr>
        <w:tabs>
          <w:tab w:val="left" w:pos="602"/>
          <w:tab w:val="left" w:pos="2235"/>
          <w:tab w:val="right" w:pos="9638"/>
        </w:tabs>
        <w:suppressAutoHyphens/>
        <w:ind w:left="284"/>
        <w:rPr>
          <w:i/>
          <w:sz w:val="22"/>
          <w:szCs w:val="22"/>
          <w:lang w:eastAsia="ar-SA"/>
        </w:rPr>
      </w:pPr>
      <w:r w:rsidRPr="00F64F30">
        <w:rPr>
          <w:i/>
          <w:sz w:val="22"/>
          <w:szCs w:val="22"/>
          <w:lang w:eastAsia="ar-SA"/>
        </w:rPr>
        <w:tab/>
      </w:r>
      <w:proofErr w:type="gramStart"/>
      <w:r w:rsidRPr="00F64F30">
        <w:rPr>
          <w:sz w:val="22"/>
          <w:szCs w:val="22"/>
          <w:lang w:eastAsia="ar-SA"/>
        </w:rPr>
        <w:t>(</w:t>
      </w:r>
      <w:r w:rsidRPr="00F64F30">
        <w:rPr>
          <w:sz w:val="22"/>
          <w:szCs w:val="22"/>
        </w:rPr>
        <w:t>luogo</w:t>
      </w:r>
      <w:proofErr w:type="gramEnd"/>
      <w:r w:rsidRPr="00F64F30">
        <w:rPr>
          <w:sz w:val="22"/>
          <w:szCs w:val="22"/>
        </w:rPr>
        <w:t>)</w:t>
      </w:r>
      <w:r w:rsidRPr="00F64F30">
        <w:rPr>
          <w:sz w:val="22"/>
          <w:szCs w:val="22"/>
          <w:lang w:eastAsia="ar-SA"/>
        </w:rPr>
        <w:tab/>
      </w:r>
      <w:proofErr w:type="gramStart"/>
      <w:r w:rsidRPr="00F64F30">
        <w:rPr>
          <w:sz w:val="22"/>
          <w:szCs w:val="22"/>
        </w:rPr>
        <w:t>(data</w:t>
      </w:r>
      <w:proofErr w:type="gramEnd"/>
      <w:r w:rsidRPr="00F64F30">
        <w:rPr>
          <w:sz w:val="22"/>
          <w:szCs w:val="22"/>
        </w:rPr>
        <w:t>)</w:t>
      </w:r>
      <w:r w:rsidRPr="00F64F30">
        <w:rPr>
          <w:i/>
          <w:sz w:val="22"/>
          <w:szCs w:val="22"/>
          <w:lang w:eastAsia="ar-SA"/>
        </w:rPr>
        <w:tab/>
      </w:r>
      <w:r w:rsidR="004F3ED3" w:rsidRPr="00F64F30">
        <w:rPr>
          <w:i/>
          <w:sz w:val="22"/>
          <w:szCs w:val="22"/>
          <w:lang w:eastAsia="ar-SA"/>
        </w:rPr>
        <w:t xml:space="preserve"> Firma del Titolare o legale rappresentante</w:t>
      </w:r>
    </w:p>
    <w:p w:rsidR="004F3ED3" w:rsidRPr="00F64F30" w:rsidRDefault="004F3ED3" w:rsidP="004F3ED3">
      <w:pPr>
        <w:suppressAutoHyphens/>
        <w:ind w:left="284"/>
        <w:jc w:val="center"/>
        <w:rPr>
          <w:i/>
          <w:sz w:val="22"/>
          <w:szCs w:val="22"/>
          <w:lang w:eastAsia="ar-SA"/>
        </w:rPr>
      </w:pPr>
      <w:r w:rsidRPr="00F64F30">
        <w:rPr>
          <w:i/>
          <w:sz w:val="22"/>
          <w:szCs w:val="22"/>
          <w:lang w:eastAsia="ar-SA"/>
        </w:rPr>
        <w:t>(_________________________)</w:t>
      </w:r>
    </w:p>
    <w:p w:rsidR="004F3ED3" w:rsidRPr="00F64F30" w:rsidRDefault="004F3ED3" w:rsidP="004F3ED3">
      <w:pPr>
        <w:suppressAutoHyphens/>
        <w:ind w:left="284"/>
        <w:jc w:val="center"/>
        <w:rPr>
          <w:i/>
          <w:sz w:val="22"/>
          <w:szCs w:val="22"/>
          <w:lang w:eastAsia="ar-SA"/>
        </w:rPr>
      </w:pPr>
      <w:r w:rsidRPr="00F64F30">
        <w:rPr>
          <w:i/>
          <w:sz w:val="22"/>
          <w:szCs w:val="22"/>
          <w:lang w:eastAsia="ar-SA"/>
        </w:rPr>
        <w:t xml:space="preserve">                                                                                                   Timbro della ditta/società</w:t>
      </w:r>
    </w:p>
    <w:p w:rsidR="004F3ED3" w:rsidRPr="00F64F30" w:rsidRDefault="004F3ED3" w:rsidP="004F3ED3">
      <w:pPr>
        <w:pStyle w:val="NormaleWeb"/>
        <w:spacing w:before="240" w:beforeAutospacing="0" w:after="240" w:afterAutospacing="0"/>
        <w:ind w:left="714"/>
        <w:jc w:val="both"/>
        <w:rPr>
          <w:sz w:val="22"/>
          <w:szCs w:val="22"/>
        </w:rPr>
      </w:pPr>
    </w:p>
    <w:p w:rsidR="00CE35C6" w:rsidRPr="00F64F30" w:rsidRDefault="00CE35C6" w:rsidP="007B070D">
      <w:pPr>
        <w:pStyle w:val="Corpodeltesto2"/>
        <w:spacing w:before="120"/>
        <w:rPr>
          <w:rFonts w:ascii="Times New Roman" w:hAnsi="Times New Roman"/>
          <w:szCs w:val="22"/>
        </w:rPr>
      </w:pPr>
    </w:p>
    <w:p w:rsidR="00224075" w:rsidRPr="00F64F30" w:rsidRDefault="00224075" w:rsidP="007B070D">
      <w:pPr>
        <w:spacing w:before="120"/>
        <w:jc w:val="both"/>
        <w:rPr>
          <w:sz w:val="22"/>
          <w:szCs w:val="22"/>
        </w:rPr>
      </w:pPr>
    </w:p>
    <w:p w:rsidR="00224075" w:rsidRPr="00F64F30" w:rsidRDefault="00224075" w:rsidP="007B070D">
      <w:pPr>
        <w:spacing w:before="120"/>
        <w:ind w:right="-170"/>
        <w:jc w:val="both"/>
        <w:rPr>
          <w:sz w:val="22"/>
          <w:szCs w:val="22"/>
        </w:rPr>
      </w:pPr>
      <w:r w:rsidRPr="00F64F30">
        <w:rPr>
          <w:sz w:val="22"/>
          <w:szCs w:val="22"/>
        </w:rPr>
        <w:tab/>
      </w:r>
      <w:r w:rsidRPr="00F64F30">
        <w:rPr>
          <w:sz w:val="22"/>
          <w:szCs w:val="22"/>
        </w:rPr>
        <w:tab/>
      </w:r>
      <w:r w:rsidRPr="00F64F30">
        <w:rPr>
          <w:sz w:val="22"/>
          <w:szCs w:val="22"/>
        </w:rPr>
        <w:tab/>
      </w:r>
      <w:r w:rsidRPr="00F64F30">
        <w:rPr>
          <w:b/>
          <w:sz w:val="22"/>
          <w:szCs w:val="22"/>
        </w:rPr>
        <w:t xml:space="preserve">Allegata fotocopia del documento di </w:t>
      </w:r>
      <w:proofErr w:type="gramStart"/>
      <w:r w:rsidRPr="00F64F30">
        <w:rPr>
          <w:b/>
          <w:sz w:val="22"/>
          <w:szCs w:val="22"/>
        </w:rPr>
        <w:t>riconoscimento</w:t>
      </w:r>
      <w:proofErr w:type="gramEnd"/>
      <w:r w:rsidRPr="00F64F30">
        <w:rPr>
          <w:b/>
          <w:sz w:val="22"/>
          <w:szCs w:val="22"/>
        </w:rPr>
        <w:t xml:space="preserve"> </w:t>
      </w:r>
    </w:p>
    <w:p w:rsidR="004F784C" w:rsidRPr="00F64F30" w:rsidRDefault="004F784C" w:rsidP="007B070D">
      <w:pPr>
        <w:spacing w:before="120"/>
        <w:jc w:val="both"/>
        <w:rPr>
          <w:b/>
          <w:sz w:val="22"/>
          <w:szCs w:val="22"/>
        </w:rPr>
      </w:pPr>
    </w:p>
    <w:p w:rsidR="00F64DD4" w:rsidRPr="00F64F30" w:rsidRDefault="00F64DD4" w:rsidP="00F64DD4">
      <w:pPr>
        <w:suppressAutoHyphens/>
        <w:ind w:left="284"/>
        <w:jc w:val="right"/>
        <w:rPr>
          <w:sz w:val="22"/>
          <w:szCs w:val="22"/>
          <w:lang w:eastAsia="ar-SA"/>
        </w:rPr>
      </w:pPr>
    </w:p>
    <w:p w:rsidR="00F64DD4" w:rsidRPr="00F64F30" w:rsidRDefault="00F64DD4" w:rsidP="00F64DD4">
      <w:pPr>
        <w:suppressAutoHyphens/>
        <w:jc w:val="both"/>
        <w:rPr>
          <w:sz w:val="22"/>
          <w:szCs w:val="22"/>
          <w:lang w:eastAsia="ar-SA"/>
        </w:rPr>
      </w:pPr>
      <w:r w:rsidRPr="00F64F30">
        <w:rPr>
          <w:b/>
          <w:sz w:val="22"/>
          <w:szCs w:val="22"/>
          <w:u w:val="single"/>
          <w:lang w:eastAsia="ar-SA"/>
        </w:rPr>
        <w:t>Nota Bene:</w:t>
      </w:r>
    </w:p>
    <w:p w:rsidR="00F64DD4" w:rsidRPr="00F64F30" w:rsidRDefault="00F64F30" w:rsidP="00F64DD4">
      <w:pPr>
        <w:tabs>
          <w:tab w:val="left" w:pos="1200"/>
        </w:tabs>
        <w:suppressAutoHyphens/>
        <w:autoSpaceDN w:val="0"/>
        <w:jc w:val="both"/>
        <w:rPr>
          <w:sz w:val="22"/>
          <w:szCs w:val="22"/>
          <w:lang w:eastAsia="ar-SA"/>
        </w:rPr>
      </w:pPr>
      <w:r>
        <w:rPr>
          <w:sz w:val="22"/>
          <w:szCs w:val="22"/>
          <w:lang w:eastAsia="ar-SA"/>
        </w:rPr>
        <w:t xml:space="preserve">1. La presente dichiarazione </w:t>
      </w:r>
      <w:r w:rsidR="00F64DD4" w:rsidRPr="00F64F30">
        <w:rPr>
          <w:sz w:val="22"/>
          <w:szCs w:val="22"/>
          <w:lang w:eastAsia="ar-SA"/>
        </w:rPr>
        <w:t xml:space="preserve">deve essere compilata in ogni sua parte, in forma leggibile, esercitando le </w:t>
      </w:r>
      <w:proofErr w:type="gramStart"/>
      <w:r w:rsidR="00F64DD4" w:rsidRPr="00F64F30">
        <w:rPr>
          <w:sz w:val="22"/>
          <w:szCs w:val="22"/>
          <w:lang w:eastAsia="ar-SA"/>
        </w:rPr>
        <w:t>opzioni</w:t>
      </w:r>
      <w:proofErr w:type="gramEnd"/>
      <w:r w:rsidR="00F64DD4" w:rsidRPr="00F64F30">
        <w:rPr>
          <w:sz w:val="22"/>
          <w:szCs w:val="22"/>
          <w:lang w:eastAsia="ar-SA"/>
        </w:rPr>
        <w:t xml:space="preserve"> previste ed annullando, se necessario, le parti che non interessano o non corrispondono alla situazione della ditta e del dichiarante; la stessa dovrà essere firmata dal titolare/legale rappresentante/procuratore della ditta (nel caso va trasmessa la relativa procura) allega</w:t>
      </w:r>
      <w:r w:rsidR="000223AE" w:rsidRPr="00F64F30">
        <w:rPr>
          <w:sz w:val="22"/>
          <w:szCs w:val="22"/>
          <w:lang w:eastAsia="ar-SA"/>
        </w:rPr>
        <w:t>ta</w:t>
      </w:r>
      <w:r w:rsidR="00F64DD4" w:rsidRPr="00F64F30">
        <w:rPr>
          <w:sz w:val="22"/>
          <w:szCs w:val="22"/>
          <w:lang w:eastAsia="ar-SA"/>
        </w:rPr>
        <w:t xml:space="preserve"> fotocopia di un documento di riconoscimento in corso di validità). </w:t>
      </w:r>
    </w:p>
    <w:p w:rsidR="00F64DD4" w:rsidRPr="00F64F30" w:rsidRDefault="00F64DD4" w:rsidP="00F64DD4">
      <w:pPr>
        <w:tabs>
          <w:tab w:val="left" w:pos="1200"/>
        </w:tabs>
        <w:suppressAutoHyphens/>
        <w:autoSpaceDN w:val="0"/>
        <w:jc w:val="both"/>
        <w:rPr>
          <w:sz w:val="22"/>
          <w:szCs w:val="22"/>
          <w:lang w:eastAsia="ar-SA"/>
        </w:rPr>
      </w:pPr>
      <w:r w:rsidRPr="00F64F30">
        <w:rPr>
          <w:sz w:val="22"/>
          <w:szCs w:val="22"/>
          <w:lang w:eastAsia="ar-SA"/>
        </w:rPr>
        <w:t>2. Se lo spazio per l’inserimento dei dati non è sufficiente, è possibile allegare fogli aggiuntivi.</w:t>
      </w:r>
    </w:p>
    <w:p w:rsidR="004F784C" w:rsidRPr="00F64F30" w:rsidRDefault="004F784C" w:rsidP="004F784C">
      <w:pPr>
        <w:jc w:val="both"/>
        <w:rPr>
          <w:sz w:val="22"/>
          <w:szCs w:val="22"/>
        </w:rPr>
      </w:pPr>
      <w:bookmarkStart w:id="0" w:name="_GoBack"/>
      <w:bookmarkEnd w:id="0"/>
    </w:p>
    <w:sectPr w:rsidR="004F784C" w:rsidRPr="00F64F30"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856" w:rsidRDefault="00672856">
      <w:r>
        <w:separator/>
      </w:r>
    </w:p>
  </w:endnote>
  <w:endnote w:type="continuationSeparator" w:id="0">
    <w:p w:rsidR="00672856" w:rsidRDefault="0067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480DB0"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F64F30">
      <w:rPr>
        <w:rStyle w:val="Numeropagina"/>
        <w:noProof/>
      </w:rPr>
      <w:t>4</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480DB0" w:rsidP="00840500">
    <w:pPr>
      <w:pStyle w:val="Pidipagina"/>
      <w:framePr w:wrap="around" w:vAnchor="text" w:hAnchor="margin" w:xAlign="right" w:y="1"/>
      <w:rPr>
        <w:rStyle w:val="Numeropagina"/>
      </w:rPr>
    </w:pPr>
    <w:r>
      <w:rPr>
        <w:rStyle w:val="Numeropagina"/>
      </w:rPr>
      <w:fldChar w:fldCharType="begin"/>
    </w:r>
    <w:r w:rsidR="00137C03">
      <w:rPr>
        <w:rStyle w:val="Numeropagina"/>
      </w:rPr>
      <w:instrText xml:space="preserve">PAGE  </w:instrText>
    </w:r>
    <w:r>
      <w:rPr>
        <w:rStyle w:val="Numeropagina"/>
      </w:rPr>
      <w:fldChar w:fldCharType="separate"/>
    </w:r>
    <w:r w:rsidR="00F64F30">
      <w:rPr>
        <w:rStyle w:val="Numeropagina"/>
        <w:noProof/>
      </w:rPr>
      <w:t>3</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856" w:rsidRDefault="00672856">
      <w:r>
        <w:separator/>
      </w:r>
    </w:p>
  </w:footnote>
  <w:footnote w:type="continuationSeparator" w:id="0">
    <w:p w:rsidR="00672856" w:rsidRDefault="00672856">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rsidRPr="00020DA4">
        <w:rPr>
          <w:rFonts w:asciiTheme="minorHAnsi" w:hAnsiTheme="minorHAnsi" w:cstheme="minorHAnsi"/>
        </w:rPr>
        <w:t xml:space="preserve">Ai sensi dell’art. 80, comma </w:t>
      </w:r>
      <w:proofErr w:type="gramStart"/>
      <w:r w:rsidRPr="00020DA4">
        <w:rPr>
          <w:rFonts w:asciiTheme="minorHAnsi" w:hAnsiTheme="minorHAnsi" w:cstheme="minorHAnsi"/>
        </w:rPr>
        <w:t>4</w:t>
      </w:r>
      <w:proofErr w:type="gramEnd"/>
      <w:r w:rsidRPr="00020DA4">
        <w:rPr>
          <w:rFonts w:asciiTheme="minorHAnsi" w:hAnsiTheme="minorHAnsi" w:cstheme="minorHAnsi"/>
        </w:rPr>
        <w:t>, del D.Lgs. n. 50/2016, “</w:t>
      </w:r>
      <w:r w:rsidRPr="00020DA4">
        <w:rPr>
          <w:rFonts w:asciiTheme="minorHAnsi" w:hAnsiTheme="minorHAnsi" w:cstheme="minorHAnsi"/>
          <w:i/>
        </w:rPr>
        <w:t xml:space="preserve">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w:t>
      </w:r>
      <w:proofErr w:type="gramStart"/>
      <w:r w:rsidRPr="00020DA4">
        <w:rPr>
          <w:rFonts w:asciiTheme="minorHAnsi" w:hAnsiTheme="minorHAnsi" w:cstheme="minorHAnsi"/>
          <w:i/>
        </w:rPr>
        <w:t>ad</w:t>
      </w:r>
      <w:proofErr w:type="gramEnd"/>
      <w:r w:rsidRPr="00020DA4">
        <w:rPr>
          <w:rFonts w:asciiTheme="minorHAnsi" w:hAnsiTheme="minorHAnsi" w:cstheme="minorHAnsi"/>
          <w:i/>
        </w:rPr>
        <w:t xml:space="preserve"> impugnazione. Costituiscono gravi violazioni in materia contributiva e previdenziale quelle ostative al rilascio del documento unico di regolarità contributiva (DURC), di cui all’articolo </w:t>
      </w:r>
      <w:proofErr w:type="gramStart"/>
      <w:r w:rsidRPr="00020DA4">
        <w:rPr>
          <w:rFonts w:asciiTheme="minorHAnsi" w:hAnsiTheme="minorHAnsi" w:cstheme="minorHAnsi"/>
          <w:i/>
        </w:rPr>
        <w:t>8</w:t>
      </w:r>
      <w:proofErr w:type="gramEnd"/>
      <w:r w:rsidRPr="00020DA4">
        <w:rPr>
          <w:rFonts w:asciiTheme="minorHAnsi" w:hAnsiTheme="minorHAnsi" w:cstheme="minorHAnsi"/>
          <w:i/>
        </w:rPr>
        <w:t xml:space="preserve"> del decreto del Ministero del lavoro e delle politiche sociali 30 gennaio 2015, pubblicato sulla Gazzetta Ufficiale n. 125 del 1° giugno 2015.</w:t>
      </w:r>
      <w:proofErr w:type="gramStart"/>
      <w:r w:rsidRPr="00020DA4">
        <w:rPr>
          <w:rFonts w:asciiTheme="minorHAnsi" w:hAnsiTheme="minorHAnsi" w:cstheme="minorHAnsi"/>
          <w:i/>
        </w:rPr>
        <w:t>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roofErr w:type="gramEnd"/>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w:t>
      </w:r>
      <w:proofErr w:type="gramStart"/>
      <w:r w:rsidRPr="00020DA4">
        <w:rPr>
          <w:rFonts w:asciiTheme="minorHAnsi" w:hAnsiTheme="minorHAnsi" w:cstheme="minorHAnsi"/>
        </w:rPr>
        <w:t>lett.</w:t>
      </w:r>
      <w:proofErr w:type="gramEnd"/>
      <w:r w:rsidRPr="00020DA4">
        <w:rPr>
          <w:rFonts w:asciiTheme="minorHAnsi" w:hAnsiTheme="minorHAnsi" w:cstheme="minorHAnsi"/>
        </w:rPr>
        <w:t xml:space="preserve"> c), tra i gravi illeciti professionali tali da rendere dubbia la sua integrità o affidabilità rientrano “</w:t>
      </w:r>
      <w:r w:rsidRPr="00020DA4">
        <w:rPr>
          <w:rFonts w:asciiTheme="minorHAnsi" w:hAnsiTheme="minorHAnsi" w:cstheme="minorHAnsi"/>
          <w:i/>
        </w:rPr>
        <w:t xml:space="preserve">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w:t>
      </w:r>
      <w:r w:rsidRPr="00CB2BC8">
        <w:rPr>
          <w:rFonts w:asciiTheme="minorHAnsi" w:hAnsiTheme="minorHAnsi" w:cstheme="minorHAnsi"/>
          <w:i/>
        </w:rPr>
        <w:t>negligenza</w:t>
      </w:r>
      <w:r w:rsidRPr="00020DA4">
        <w:rPr>
          <w:rFonts w:asciiTheme="minorHAnsi" w:hAnsiTheme="minorHAnsi" w:cstheme="minorHAnsi"/>
          <w:i/>
        </w:rPr>
        <w:t>,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26164"/>
    <w:multiLevelType w:val="hybridMultilevel"/>
    <w:tmpl w:val="FBBE7162"/>
    <w:lvl w:ilvl="0" w:tplc="8D9AE984">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0">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2">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3">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5">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4">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7">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4"/>
  </w:num>
  <w:num w:numId="4">
    <w:abstractNumId w:val="4"/>
  </w:num>
  <w:num w:numId="5">
    <w:abstractNumId w:val="16"/>
  </w:num>
  <w:num w:numId="6">
    <w:abstractNumId w:val="20"/>
  </w:num>
  <w:num w:numId="7">
    <w:abstractNumId w:val="36"/>
  </w:num>
  <w:num w:numId="8">
    <w:abstractNumId w:val="19"/>
  </w:num>
  <w:num w:numId="9">
    <w:abstractNumId w:val="24"/>
  </w:num>
  <w:num w:numId="10">
    <w:abstractNumId w:val="22"/>
  </w:num>
  <w:num w:numId="11">
    <w:abstractNumId w:val="32"/>
  </w:num>
  <w:num w:numId="12">
    <w:abstractNumId w:val="6"/>
  </w:num>
  <w:num w:numId="13">
    <w:abstractNumId w:val="7"/>
  </w:num>
  <w:num w:numId="14">
    <w:abstractNumId w:val="1"/>
  </w:num>
  <w:num w:numId="15">
    <w:abstractNumId w:val="18"/>
  </w:num>
  <w:num w:numId="16">
    <w:abstractNumId w:val="2"/>
  </w:num>
  <w:num w:numId="17">
    <w:abstractNumId w:val="5"/>
  </w:num>
  <w:num w:numId="18">
    <w:abstractNumId w:val="21"/>
  </w:num>
  <w:num w:numId="19">
    <w:abstractNumId w:val="14"/>
  </w:num>
  <w:num w:numId="20">
    <w:abstractNumId w:val="26"/>
  </w:num>
  <w:num w:numId="21">
    <w:abstractNumId w:val="35"/>
  </w:num>
  <w:num w:numId="22">
    <w:abstractNumId w:val="12"/>
  </w:num>
  <w:num w:numId="2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0"/>
  </w:num>
  <w:num w:numId="26">
    <w:abstractNumId w:val="15"/>
  </w:num>
  <w:num w:numId="27">
    <w:abstractNumId w:val="37"/>
  </w:num>
  <w:num w:numId="28">
    <w:abstractNumId w:val="25"/>
  </w:num>
  <w:num w:numId="29">
    <w:abstractNumId w:val="13"/>
  </w:num>
  <w:num w:numId="30">
    <w:abstractNumId w:val="8"/>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3"/>
  </w:num>
  <w:num w:numId="35">
    <w:abstractNumId w:val="0"/>
  </w:num>
  <w:num w:numId="36">
    <w:abstractNumId w:val="27"/>
  </w:num>
  <w:num w:numId="37">
    <w:abstractNumId w:val="29"/>
  </w:num>
  <w:num w:numId="38">
    <w:abstractNumId w:val="2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CB3"/>
    <w:rsid w:val="00002E7F"/>
    <w:rsid w:val="00004097"/>
    <w:rsid w:val="000103FE"/>
    <w:rsid w:val="00011B69"/>
    <w:rsid w:val="00020DA4"/>
    <w:rsid w:val="000223AE"/>
    <w:rsid w:val="00025D20"/>
    <w:rsid w:val="0002680A"/>
    <w:rsid w:val="00026A43"/>
    <w:rsid w:val="0003091A"/>
    <w:rsid w:val="00031B03"/>
    <w:rsid w:val="00044B84"/>
    <w:rsid w:val="000460BA"/>
    <w:rsid w:val="00052253"/>
    <w:rsid w:val="0005583B"/>
    <w:rsid w:val="000639BC"/>
    <w:rsid w:val="00075CEB"/>
    <w:rsid w:val="00081C77"/>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1752"/>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0DB0"/>
    <w:rsid w:val="00482DEC"/>
    <w:rsid w:val="00487A8F"/>
    <w:rsid w:val="0049290C"/>
    <w:rsid w:val="00496612"/>
    <w:rsid w:val="004A08E1"/>
    <w:rsid w:val="004A3CC0"/>
    <w:rsid w:val="004B1F21"/>
    <w:rsid w:val="004C0D82"/>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2755"/>
    <w:rsid w:val="00574B2D"/>
    <w:rsid w:val="00575181"/>
    <w:rsid w:val="00576C37"/>
    <w:rsid w:val="00577D27"/>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D5600"/>
    <w:rsid w:val="005E3B66"/>
    <w:rsid w:val="005E40B8"/>
    <w:rsid w:val="005F00F8"/>
    <w:rsid w:val="005F0C5E"/>
    <w:rsid w:val="006012D4"/>
    <w:rsid w:val="006037BF"/>
    <w:rsid w:val="00603C1C"/>
    <w:rsid w:val="0061153A"/>
    <w:rsid w:val="006163D8"/>
    <w:rsid w:val="00625860"/>
    <w:rsid w:val="00650082"/>
    <w:rsid w:val="00650A68"/>
    <w:rsid w:val="00653A8E"/>
    <w:rsid w:val="00655F51"/>
    <w:rsid w:val="006703DD"/>
    <w:rsid w:val="00672856"/>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D61C2"/>
    <w:rsid w:val="008E2ED0"/>
    <w:rsid w:val="008E4E38"/>
    <w:rsid w:val="008E63CD"/>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0C15"/>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4D92"/>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478A8"/>
    <w:rsid w:val="00C53DE0"/>
    <w:rsid w:val="00C672A1"/>
    <w:rsid w:val="00C703F2"/>
    <w:rsid w:val="00C70478"/>
    <w:rsid w:val="00C7096A"/>
    <w:rsid w:val="00C74273"/>
    <w:rsid w:val="00C85C91"/>
    <w:rsid w:val="00C93A7A"/>
    <w:rsid w:val="00C9787F"/>
    <w:rsid w:val="00CA5703"/>
    <w:rsid w:val="00CA6A97"/>
    <w:rsid w:val="00CA7F71"/>
    <w:rsid w:val="00CB2BC8"/>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8EE"/>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16DEB"/>
    <w:rsid w:val="00F32FAF"/>
    <w:rsid w:val="00F425AF"/>
    <w:rsid w:val="00F43108"/>
    <w:rsid w:val="00F47E00"/>
    <w:rsid w:val="00F51FE9"/>
    <w:rsid w:val="00F60755"/>
    <w:rsid w:val="00F6141A"/>
    <w:rsid w:val="00F64DD4"/>
    <w:rsid w:val="00F64F30"/>
    <w:rsid w:val="00F6799A"/>
    <w:rsid w:val="00F67BB2"/>
    <w:rsid w:val="00F70A68"/>
    <w:rsid w:val="00F76AB1"/>
    <w:rsid w:val="00F83050"/>
    <w:rsid w:val="00F83DF1"/>
    <w:rsid w:val="00F90B12"/>
    <w:rsid w:val="00F94F3A"/>
    <w:rsid w:val="00FA6188"/>
    <w:rsid w:val="00FB17F9"/>
    <w:rsid w:val="00FB24A1"/>
    <w:rsid w:val="00FB4F09"/>
    <w:rsid w:val="00FB7164"/>
    <w:rsid w:val="00FC0012"/>
    <w:rsid w:val="00FC1D5E"/>
    <w:rsid w:val="00FE4527"/>
    <w:rsid w:val="00FF0E49"/>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8E1"/>
  </w:style>
  <w:style w:type="paragraph" w:styleId="Titolo1">
    <w:name w:val="heading 1"/>
    <w:basedOn w:val="Normale"/>
    <w:next w:val="Normale"/>
    <w:qFormat/>
    <w:rsid w:val="004A08E1"/>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sid w:val="004A08E1"/>
    <w:pPr>
      <w:jc w:val="both"/>
    </w:pPr>
    <w:rPr>
      <w:rFonts w:ascii="Garamond" w:hAnsi="Garamond"/>
      <w:b/>
      <w:sz w:val="24"/>
    </w:rPr>
  </w:style>
  <w:style w:type="paragraph" w:styleId="Corpodeltesto2">
    <w:name w:val="Body Text 2"/>
    <w:basedOn w:val="Normale"/>
    <w:link w:val="Corpodeltesto2Carattere"/>
    <w:rsid w:val="004A08E1"/>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ED1E-43AA-4FC4-AEE7-4C406F58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1644</Words>
  <Characters>9371</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10994</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AMATO</cp:lastModifiedBy>
  <cp:revision>5</cp:revision>
  <cp:lastPrinted>2017-04-05T08:51:00Z</cp:lastPrinted>
  <dcterms:created xsi:type="dcterms:W3CDTF">2017-04-05T08:56:00Z</dcterms:created>
  <dcterms:modified xsi:type="dcterms:W3CDTF">2020-10-06T13:36:00Z</dcterms:modified>
</cp:coreProperties>
</file>