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1C797DD"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FD">
        <w:rPr>
          <w:b/>
          <w:bCs/>
          <w:sz w:val="22"/>
          <w:szCs w:val="22"/>
        </w:rPr>
        <w:t>1</w:t>
      </w:r>
      <w:r w:rsidR="0093068E">
        <w:rPr>
          <w:b/>
          <w:bCs/>
          <w:sz w:val="22"/>
          <w:szCs w:val="22"/>
        </w:rPr>
        <w:t>47</w:t>
      </w:r>
      <w:r w:rsidR="00012165" w:rsidRPr="00DB7907">
        <w:rPr>
          <w:b/>
          <w:bCs/>
          <w:sz w:val="22"/>
          <w:szCs w:val="22"/>
        </w:rPr>
        <w:t xml:space="preserve">/TM DEL </w:t>
      </w:r>
      <w:r w:rsidR="0093068E">
        <w:rPr>
          <w:b/>
          <w:bCs/>
          <w:sz w:val="22"/>
          <w:szCs w:val="22"/>
        </w:rPr>
        <w:t>20</w:t>
      </w:r>
      <w:r w:rsidR="00C277FD">
        <w:rPr>
          <w:b/>
          <w:bCs/>
          <w:sz w:val="22"/>
          <w:szCs w:val="22"/>
        </w:rPr>
        <w:t>/0</w:t>
      </w:r>
      <w:r w:rsidR="00401F63">
        <w:rPr>
          <w:b/>
          <w:bCs/>
          <w:sz w:val="22"/>
          <w:szCs w:val="22"/>
        </w:rPr>
        <w:t>9</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43E8E2A" w14:textId="2A4570FB" w:rsidR="00C277FD" w:rsidRDefault="003E71D3" w:rsidP="00C277FD">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3068E">
        <w:rPr>
          <w:rFonts w:eastAsia="Calibri" w:cstheme="minorHAnsi"/>
          <w:b/>
          <w:bCs/>
        </w:rPr>
        <w:t xml:space="preserve"> 198,85</w:t>
      </w:r>
      <w:r w:rsidR="00C277FD">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93068E">
        <w:rPr>
          <w:rFonts w:eastAsia="Calibri" w:cstheme="minorHAnsi"/>
          <w:b/>
          <w:bCs/>
        </w:rPr>
        <w:t xml:space="preserve"> materiale da laboratorio</w:t>
      </w:r>
      <w:r w:rsidR="00401F63" w:rsidRPr="00401F63">
        <w:t xml:space="preserve"> </w:t>
      </w:r>
      <w:r w:rsidR="00401F63">
        <w:rPr>
          <w:rFonts w:eastAsia="Calibri" w:cstheme="minorHAnsi"/>
          <w:b/>
          <w:bCs/>
        </w:rPr>
        <w:t xml:space="preserve"> </w:t>
      </w:r>
    </w:p>
    <w:p w14:paraId="6C457815" w14:textId="37317849" w:rsidR="00C277FD" w:rsidRPr="00C277FD" w:rsidRDefault="003E71D3" w:rsidP="00C277FD">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3068E" w:rsidRPr="0093068E">
        <w:t xml:space="preserve"> </w:t>
      </w:r>
      <w:r w:rsidR="0093068E" w:rsidRPr="0093068E">
        <w:rPr>
          <w:b/>
          <w:bCs/>
          <w:sz w:val="22"/>
          <w:szCs w:val="22"/>
        </w:rPr>
        <w:t>ZEA3303CD7</w:t>
      </w: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93208E">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53F3EF24" w:rsidR="00454EB0" w:rsidRDefault="00454EB0" w:rsidP="00C277FD">
      <w:pPr>
        <w:jc w:val="both"/>
        <w:rPr>
          <w:rFonts w:eastAsia="Calibri" w:cstheme="minorHAnsi"/>
          <w:bCs/>
        </w:rPr>
      </w:pPr>
      <w:r w:rsidRPr="00C277FD">
        <w:rPr>
          <w:rFonts w:eastAsia="Calibri" w:cstheme="minorHAnsi"/>
          <w:b/>
        </w:rPr>
        <w:t>VISTA</w:t>
      </w:r>
      <w:r w:rsidRPr="00C277FD">
        <w:rPr>
          <w:rFonts w:eastAsia="Calibri" w:cstheme="minorHAnsi"/>
          <w:bCs/>
        </w:rPr>
        <w:t xml:space="preserve"> la richiesta </w:t>
      </w:r>
      <w:r w:rsidR="0093068E">
        <w:rPr>
          <w:rFonts w:eastAsia="Calibri" w:cstheme="minorHAnsi"/>
          <w:bCs/>
        </w:rPr>
        <w:t>del Prof. Salatino P</w:t>
      </w:r>
      <w:r w:rsidRPr="00C277FD">
        <w:rPr>
          <w:rFonts w:eastAsia="Calibri" w:cstheme="minorHAnsi"/>
          <w:bCs/>
        </w:rPr>
        <w:t xml:space="preserve">., con la quale chiedeva di acquistare la </w:t>
      </w:r>
      <w:r w:rsidRPr="00DB6089">
        <w:rPr>
          <w:rFonts w:eastAsia="Calibri" w:cstheme="minorHAnsi"/>
          <w:b/>
        </w:rPr>
        <w:t>fornitura di</w:t>
      </w:r>
      <w:r w:rsidR="0093068E" w:rsidRPr="00DB6089">
        <w:rPr>
          <w:rFonts w:eastAsia="Calibri" w:cstheme="minorHAnsi"/>
          <w:b/>
        </w:rPr>
        <w:t xml:space="preserve"> materiale da laboratorio (valv</w:t>
      </w:r>
      <w:r w:rsidR="0093068E">
        <w:rPr>
          <w:rFonts w:eastAsia="Calibri" w:cstheme="minorHAnsi"/>
          <w:b/>
        </w:rPr>
        <w:t xml:space="preserve">ole, dadi, tappi, calotte ecc.), </w:t>
      </w:r>
      <w:r w:rsidRPr="00C277FD">
        <w:rPr>
          <w:rFonts w:eastAsia="Calibri" w:cstheme="minorHAnsi"/>
          <w:bCs/>
        </w:rPr>
        <w:t>per le esigenze relative alle attività di ricerca da condurre nell’ambito del progetto</w:t>
      </w:r>
      <w:r w:rsidR="00C277FD" w:rsidRPr="00C277FD">
        <w:rPr>
          <w:rFonts w:eastAsia="Calibri" w:cstheme="minorHAnsi"/>
          <w:bCs/>
        </w:rPr>
        <w:t xml:space="preserve"> </w:t>
      </w:r>
      <w:r w:rsidR="0093068E">
        <w:rPr>
          <w:rFonts w:eastAsia="Calibri" w:cstheme="minorHAnsi"/>
          <w:bCs/>
        </w:rPr>
        <w:t>PON-</w:t>
      </w:r>
      <w:proofErr w:type="spellStart"/>
      <w:r w:rsidR="0093068E">
        <w:rPr>
          <w:rFonts w:eastAsia="Calibri" w:cstheme="minorHAnsi"/>
          <w:bCs/>
        </w:rPr>
        <w:t>Biofeedstok</w:t>
      </w:r>
      <w:proofErr w:type="spellEnd"/>
      <w:r w:rsidR="00CA3A64" w:rsidRPr="00C277FD">
        <w:rPr>
          <w:rFonts w:eastAsia="Calibri" w:cstheme="minorHAnsi"/>
          <w:bCs/>
        </w:rPr>
        <w:t>;</w:t>
      </w:r>
    </w:p>
    <w:p w14:paraId="1B8768F7" w14:textId="77777777" w:rsidR="00C277FD" w:rsidRPr="00C277FD" w:rsidRDefault="00C277FD" w:rsidP="00C277FD">
      <w:pPr>
        <w:jc w:val="both"/>
        <w:rPr>
          <w:rFonts w:eastAsia="Calibri" w:cstheme="minorHAnsi"/>
          <w:bCs/>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2B7F59F7" w14:textId="672694A7" w:rsidR="0093068E" w:rsidRPr="0093068E" w:rsidRDefault="00146B9C" w:rsidP="0093068E">
      <w:pPr>
        <w:pStyle w:val="NormaleWeb"/>
        <w:jc w:val="both"/>
        <w:rPr>
          <w:rFonts w:eastAsia="Calibri" w:cstheme="minorHAnsi"/>
          <w:bCs/>
        </w:rPr>
      </w:pPr>
      <w:r w:rsidRPr="0093068E">
        <w:rPr>
          <w:rFonts w:eastAsia="Calibri" w:cstheme="minorHAnsi"/>
          <w:b/>
        </w:rPr>
        <w:t xml:space="preserve">CONSIDERATO </w:t>
      </w:r>
      <w:r w:rsidRPr="0093068E">
        <w:rPr>
          <w:rFonts w:eastAsia="Calibri" w:cstheme="minorHAnsi"/>
          <w:bCs/>
        </w:rPr>
        <w:t>che</w:t>
      </w:r>
      <w:r w:rsidR="0093208E" w:rsidRPr="0093068E">
        <w:rPr>
          <w:rFonts w:eastAsia="Calibri" w:cstheme="minorHAnsi"/>
          <w:bCs/>
        </w:rPr>
        <w:t>, a seguito di indagine di mercato informale,</w:t>
      </w:r>
      <w:r w:rsidR="00C277FD" w:rsidRPr="0093068E">
        <w:rPr>
          <w:rFonts w:eastAsia="Calibri" w:cstheme="minorHAnsi"/>
          <w:bCs/>
        </w:rPr>
        <w:t xml:space="preserve"> </w:t>
      </w:r>
      <w:r w:rsidRPr="0093068E">
        <w:rPr>
          <w:rFonts w:eastAsia="Calibri" w:cstheme="minorHAnsi"/>
          <w:bCs/>
        </w:rPr>
        <w:t>è stato individuato l’operatore</w:t>
      </w:r>
      <w:r w:rsidR="00C277FD" w:rsidRPr="0093068E">
        <w:rPr>
          <w:rFonts w:eastAsia="Calibri" w:cstheme="minorHAnsi"/>
          <w:bCs/>
        </w:rPr>
        <w:t xml:space="preserve"> </w:t>
      </w:r>
      <w:proofErr w:type="spellStart"/>
      <w:r w:rsidR="0093068E" w:rsidRPr="0093068E">
        <w:rPr>
          <w:rFonts w:eastAsia="Calibri" w:cstheme="minorHAnsi"/>
          <w:bCs/>
        </w:rPr>
        <w:t>Comid</w:t>
      </w:r>
      <w:proofErr w:type="spellEnd"/>
      <w:r w:rsidR="00C277FD" w:rsidRPr="0093068E">
        <w:rPr>
          <w:rFonts w:eastAsia="Calibri" w:cstheme="minorHAnsi"/>
          <w:bCs/>
        </w:rPr>
        <w:t xml:space="preserve"> </w:t>
      </w:r>
      <w:r w:rsidRPr="0093068E">
        <w:rPr>
          <w:rFonts w:eastAsia="Calibri" w:cstheme="minorHAnsi"/>
          <w:bCs/>
        </w:rPr>
        <w:t>che è attivo</w:t>
      </w:r>
      <w:r w:rsidRPr="0093068E">
        <w:rPr>
          <w:bCs/>
        </w:rPr>
        <w:t xml:space="preserve"> </w:t>
      </w:r>
      <w:r w:rsidRPr="0093068E">
        <w:rPr>
          <w:rFonts w:eastAsia="Calibri" w:cstheme="minorHAnsi"/>
          <w:bCs/>
        </w:rPr>
        <w:t>sul MEP</w:t>
      </w:r>
      <w:r w:rsidR="00F8164B" w:rsidRPr="0093068E">
        <w:rPr>
          <w:rFonts w:eastAsia="Calibri" w:cstheme="minorHAnsi"/>
          <w:bCs/>
        </w:rPr>
        <w:t>A</w:t>
      </w:r>
      <w:r w:rsidR="00C428C3" w:rsidRPr="0093068E">
        <w:rPr>
          <w:rFonts w:eastAsia="Calibri" w:cstheme="minorHAnsi"/>
          <w:bCs/>
        </w:rPr>
        <w:t xml:space="preserve"> nell’ambito del bando Beni/ </w:t>
      </w:r>
      <w:r w:rsidR="0093068E" w:rsidRPr="0093068E">
        <w:rPr>
          <w:rFonts w:eastAsia="Calibri" w:cstheme="minorHAnsi"/>
          <w:bCs/>
        </w:rPr>
        <w:t xml:space="preserve">Materiali elettrici, da costruzione, ferramenta; </w:t>
      </w:r>
    </w:p>
    <w:p w14:paraId="1D08537E" w14:textId="77777777" w:rsidR="0093068E" w:rsidRPr="00B753A0" w:rsidRDefault="0093068E" w:rsidP="0093068E">
      <w:pPr>
        <w:pStyle w:val="Nessunaspaziatura"/>
        <w:jc w:val="both"/>
        <w:rPr>
          <w:rFonts w:eastAsia="Calibri"/>
        </w:rPr>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6377DA12" w14:textId="77777777" w:rsidR="0093068E" w:rsidRDefault="0093068E" w:rsidP="0093068E">
      <w:pPr>
        <w:jc w:val="both"/>
        <w:rPr>
          <w:b/>
        </w:rPr>
      </w:pPr>
    </w:p>
    <w:p w14:paraId="1BFA998E" w14:textId="77777777" w:rsidR="0093068E" w:rsidRDefault="0093068E" w:rsidP="0093068E">
      <w:pPr>
        <w:jc w:val="both"/>
      </w:pPr>
      <w:r>
        <w:rPr>
          <w:b/>
        </w:rPr>
        <w:t xml:space="preserve">RITENUTO </w:t>
      </w:r>
      <w:r w:rsidRPr="003E3C83">
        <w:rPr>
          <w:bCs/>
        </w:rPr>
        <w:t xml:space="preserve">pertanto, </w:t>
      </w:r>
      <w:r>
        <w:rPr>
          <w:bCs/>
        </w:rPr>
        <w:t xml:space="preserve">di </w:t>
      </w:r>
      <w:r w:rsidRPr="003E3C83">
        <w:rPr>
          <w:bCs/>
        </w:rPr>
        <w:t>procedere mediante Trattativa Diretta sul MEPA</w:t>
      </w:r>
      <w:r>
        <w:rPr>
          <w:bCs/>
        </w:rPr>
        <w:t xml:space="preserve"> </w:t>
      </w:r>
      <w:r w:rsidRPr="003E3C83">
        <w:rPr>
          <w:bCs/>
        </w:rPr>
        <w:t>invitando</w:t>
      </w:r>
      <w:r>
        <w:t xml:space="preserve"> </w:t>
      </w:r>
      <w:r w:rsidRPr="00146B9C">
        <w:t xml:space="preserve">l’operatore </w:t>
      </w:r>
      <w:r>
        <w:t>suddetto;</w:t>
      </w:r>
    </w:p>
    <w:p w14:paraId="3943EDA8" w14:textId="61C98868" w:rsidR="00146B9C" w:rsidRPr="0093068E" w:rsidRDefault="00146B9C" w:rsidP="0093068E">
      <w:pPr>
        <w:pStyle w:val="NormaleWeb"/>
        <w:jc w:val="both"/>
        <w:rPr>
          <w:bCs/>
        </w:rPr>
      </w:pPr>
      <w:r w:rsidRPr="00146B9C">
        <w:rPr>
          <w:b/>
        </w:rPr>
        <w:t>VISTA</w:t>
      </w:r>
      <w:r w:rsidRPr="00146B9C">
        <w:t xml:space="preserve"> l’offerta presentata tramite MEPA, T.D. </w:t>
      </w:r>
      <w:r w:rsidR="0093068E">
        <w:t>n. 1825650</w:t>
      </w:r>
      <w:r w:rsidRPr="00146B9C">
        <w:t xml:space="preserve"> dalla ditta </w:t>
      </w:r>
      <w:proofErr w:type="spellStart"/>
      <w:proofErr w:type="gramStart"/>
      <w:r w:rsidR="0093068E">
        <w:t>Comid</w:t>
      </w:r>
      <w:proofErr w:type="spellEnd"/>
      <w:r w:rsidR="0093068E">
        <w:t xml:space="preserve"> </w:t>
      </w:r>
      <w:r w:rsidR="00C00DBF">
        <w:t xml:space="preserve"> </w:t>
      </w:r>
      <w:r w:rsidR="0093208E">
        <w:t>–</w:t>
      </w:r>
      <w:proofErr w:type="gramEnd"/>
      <w:r w:rsidR="00CA3A64">
        <w:t xml:space="preserve"> </w:t>
      </w:r>
      <w:r w:rsidR="0093068E">
        <w:t xml:space="preserve"> </w:t>
      </w:r>
      <w:proofErr w:type="spellStart"/>
      <w:r w:rsidR="0093208E">
        <w:t>c.f.</w:t>
      </w:r>
      <w:proofErr w:type="spellEnd"/>
      <w:r w:rsidR="0093208E">
        <w:t xml:space="preserve"> </w:t>
      </w:r>
      <w:r w:rsidR="0093068E">
        <w:t xml:space="preserve"> </w:t>
      </w:r>
      <w:r w:rsidR="0093068E" w:rsidRPr="0093068E">
        <w:rPr>
          <w:bCs/>
        </w:rPr>
        <w:t xml:space="preserve">06318850630 </w:t>
      </w:r>
      <w:r w:rsidRPr="00146B9C">
        <w:t xml:space="preserve">– pari ad € </w:t>
      </w:r>
      <w:r w:rsidR="0093068E">
        <w:t xml:space="preserve">198,85 </w:t>
      </w:r>
      <w:r w:rsidRPr="00146B9C">
        <w:t>oltre iva come per legge;</w:t>
      </w:r>
    </w:p>
    <w:p w14:paraId="09172362" w14:textId="552468FB" w:rsidR="00146B9C" w:rsidRDefault="00146B9C" w:rsidP="00146B9C">
      <w:pPr>
        <w:jc w:val="both"/>
      </w:pPr>
      <w:r w:rsidRPr="00146B9C">
        <w:t xml:space="preserve"> </w:t>
      </w:r>
      <w:r w:rsidRPr="00146B9C">
        <w:rPr>
          <w:b/>
        </w:rPr>
        <w:t>RITENUTA</w:t>
      </w:r>
      <w:r w:rsidRPr="00146B9C">
        <w:t xml:space="preserve"> congrua la </w:t>
      </w:r>
      <w:proofErr w:type="gramStart"/>
      <w:r w:rsidRPr="00146B9C">
        <w:t>predetta</w:t>
      </w:r>
      <w:proofErr w:type="gramEnd"/>
      <w:r w:rsidRPr="00146B9C">
        <w:t xml:space="preserve"> offerta economica;</w:t>
      </w:r>
    </w:p>
    <w:p w14:paraId="103C37AC" w14:textId="7130788E" w:rsidR="0093208E" w:rsidRDefault="0093208E" w:rsidP="00146B9C">
      <w:pPr>
        <w:jc w:val="both"/>
      </w:pPr>
    </w:p>
    <w:p w14:paraId="39F7DAED" w14:textId="77777777" w:rsidR="0093208E" w:rsidRPr="006E188B" w:rsidRDefault="0093208E" w:rsidP="0093208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B8DCCD4" w14:textId="77777777" w:rsidR="0093208E" w:rsidRDefault="0093208E" w:rsidP="00146B9C">
      <w:pPr>
        <w:jc w:val="both"/>
      </w:pPr>
    </w:p>
    <w:p w14:paraId="57A55ABB" w14:textId="660102F4" w:rsidR="002116EF" w:rsidRDefault="002116EF" w:rsidP="002116EF">
      <w:pPr>
        <w:jc w:val="both"/>
      </w:pPr>
      <w:r w:rsidRPr="00342802">
        <w:rPr>
          <w:b/>
        </w:rPr>
        <w:t>TENUTO CONTO</w:t>
      </w:r>
      <w:r w:rsidRPr="00342802">
        <w:t xml:space="preserve"> del fatto che il suddetto operatore non costituisce l’affidatario uscente;</w:t>
      </w:r>
    </w:p>
    <w:p w14:paraId="4FDB3723" w14:textId="77777777" w:rsidR="0093208E" w:rsidRPr="00342802" w:rsidRDefault="0093208E" w:rsidP="002116EF">
      <w:pPr>
        <w:jc w:val="both"/>
      </w:pPr>
    </w:p>
    <w:p w14:paraId="18B8B8AF" w14:textId="2801507D" w:rsidR="00D874F5" w:rsidRPr="007613B9" w:rsidRDefault="00D874F5" w:rsidP="00D874F5">
      <w:pPr>
        <w:jc w:val="both"/>
        <w:rPr>
          <w:b/>
        </w:rPr>
      </w:pPr>
      <w:r>
        <w:rPr>
          <w:b/>
        </w:rPr>
        <w:lastRenderedPageBreak/>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633B0C">
        <w:t xml:space="preserve"> e </w:t>
      </w:r>
      <w:r>
        <w:t>l’assenza di annotazioni tramite il casella</w:t>
      </w:r>
      <w:r w:rsidR="00B9222F">
        <w:t xml:space="preserve">rio informatico </w:t>
      </w:r>
      <w:r w:rsidR="002B3557">
        <w:t>ANAC</w:t>
      </w:r>
      <w:r w:rsidR="0093208E">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778A3F2"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93068E">
        <w:t>Comid</w:t>
      </w:r>
      <w:proofErr w:type="spellEnd"/>
      <w:r w:rsidR="0093068E">
        <w:t xml:space="preserve"> </w:t>
      </w:r>
      <w:r w:rsidRPr="00771279">
        <w:t xml:space="preserve">la fornitura del </w:t>
      </w:r>
      <w:r w:rsidR="00475B4A">
        <w:t>bene/</w:t>
      </w:r>
      <w:r w:rsidRPr="00771279">
        <w:t xml:space="preserve">servizio in oggetto, per una spesa complessiva pari ad € </w:t>
      </w:r>
      <w:r w:rsidR="0093068E">
        <w:t>198,85</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770943C8" w14:textId="4DE5F3B1" w:rsidR="0093208E" w:rsidRPr="0093068E" w:rsidRDefault="001F2B14" w:rsidP="00470275">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 xml:space="preserve">sul </w:t>
      </w:r>
      <w:proofErr w:type="gramStart"/>
      <w:r w:rsidR="005C44CC">
        <w:t>Progetto</w:t>
      </w:r>
      <w:r w:rsidR="0093208E">
        <w:t xml:space="preserve"> </w:t>
      </w:r>
      <w:r w:rsidR="005C44CC">
        <w:t xml:space="preserve"> </w:t>
      </w:r>
      <w:r w:rsidR="0093068E">
        <w:rPr>
          <w:rFonts w:eastAsia="Calibri" w:cstheme="minorHAnsi"/>
          <w:bCs/>
        </w:rPr>
        <w:t>PON</w:t>
      </w:r>
      <w:proofErr w:type="gramEnd"/>
      <w:r w:rsidR="0093068E">
        <w:rPr>
          <w:rFonts w:eastAsia="Calibri" w:cstheme="minorHAnsi"/>
          <w:bCs/>
        </w:rPr>
        <w:t>-</w:t>
      </w:r>
      <w:proofErr w:type="spellStart"/>
      <w:r w:rsidR="0093068E">
        <w:rPr>
          <w:rFonts w:eastAsia="Calibri" w:cstheme="minorHAnsi"/>
          <w:bCs/>
        </w:rPr>
        <w:t>Biofeedstok</w:t>
      </w:r>
      <w:proofErr w:type="spellEnd"/>
      <w:r w:rsidR="0093068E">
        <w:rPr>
          <w:rFonts w:eastAsia="Calibri" w:cstheme="minorHAnsi"/>
          <w:bCs/>
        </w:rPr>
        <w:t>;</w:t>
      </w:r>
    </w:p>
    <w:p w14:paraId="09C2A02D" w14:textId="77777777" w:rsidR="0093068E" w:rsidRPr="0093208E" w:rsidRDefault="0093068E" w:rsidP="0093068E">
      <w:pPr>
        <w:autoSpaceDE w:val="0"/>
        <w:autoSpaceDN w:val="0"/>
        <w:adjustRightInd w:val="0"/>
        <w:spacing w:line="252" w:lineRule="exact"/>
        <w:ind w:right="116"/>
        <w:jc w:val="both"/>
      </w:pPr>
    </w:p>
    <w:p w14:paraId="2102F118" w14:textId="63C4B11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3208E">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9017E0C"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93208E">
        <w:t>il Dott. Fabio Emmi,</w:t>
      </w:r>
      <w:r w:rsidRPr="00771279">
        <w:t xml:space="preserve">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63311F01" w14:textId="77777777" w:rsidR="00BA5768" w:rsidRPr="00BA5768" w:rsidRDefault="00BA5768" w:rsidP="0093068E">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94590" w14:textId="77777777" w:rsidR="0046658C" w:rsidRDefault="0046658C" w:rsidP="0021573F">
      <w:r>
        <w:separator/>
      </w:r>
    </w:p>
  </w:endnote>
  <w:endnote w:type="continuationSeparator" w:id="0">
    <w:p w14:paraId="58579A25" w14:textId="77777777" w:rsidR="0046658C" w:rsidRDefault="0046658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E495C" w14:textId="77777777" w:rsidR="0046658C" w:rsidRDefault="0046658C" w:rsidP="0021573F">
      <w:r>
        <w:separator/>
      </w:r>
    </w:p>
  </w:footnote>
  <w:footnote w:type="continuationSeparator" w:id="0">
    <w:p w14:paraId="7E07506D" w14:textId="77777777" w:rsidR="0046658C" w:rsidRDefault="0046658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1F63"/>
    <w:rsid w:val="004065FA"/>
    <w:rsid w:val="00421EB2"/>
    <w:rsid w:val="004275BC"/>
    <w:rsid w:val="0043633D"/>
    <w:rsid w:val="004373B0"/>
    <w:rsid w:val="00443D23"/>
    <w:rsid w:val="004538DC"/>
    <w:rsid w:val="00454EB0"/>
    <w:rsid w:val="00456890"/>
    <w:rsid w:val="0046317E"/>
    <w:rsid w:val="0046658C"/>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33B0C"/>
    <w:rsid w:val="006540F4"/>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3456"/>
    <w:rsid w:val="007A426A"/>
    <w:rsid w:val="007A602B"/>
    <w:rsid w:val="007B062F"/>
    <w:rsid w:val="007B1DA0"/>
    <w:rsid w:val="007B6830"/>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068E"/>
    <w:rsid w:val="0093208E"/>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28C3"/>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436F"/>
    <w:rsid w:val="00DB6089"/>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36EB"/>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7ACE"/>
    <w:rsid w:val="00F8164B"/>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 w:type="paragraph" w:styleId="Nessunaspaziatura">
    <w:name w:val="No Spacing"/>
    <w:uiPriority w:val="1"/>
    <w:qFormat/>
    <w:rsid w:val="0093068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3769792">
      <w:bodyDiv w:val="1"/>
      <w:marLeft w:val="0"/>
      <w:marRight w:val="0"/>
      <w:marTop w:val="0"/>
      <w:marBottom w:val="0"/>
      <w:divBdr>
        <w:top w:val="none" w:sz="0" w:space="0" w:color="auto"/>
        <w:left w:val="none" w:sz="0" w:space="0" w:color="auto"/>
        <w:bottom w:val="none" w:sz="0" w:space="0" w:color="auto"/>
        <w:right w:val="none" w:sz="0" w:space="0" w:color="auto"/>
      </w:divBdr>
      <w:divsChild>
        <w:div w:id="1358964502">
          <w:marLeft w:val="0"/>
          <w:marRight w:val="0"/>
          <w:marTop w:val="0"/>
          <w:marBottom w:val="0"/>
          <w:divBdr>
            <w:top w:val="none" w:sz="0" w:space="0" w:color="auto"/>
            <w:left w:val="none" w:sz="0" w:space="0" w:color="auto"/>
            <w:bottom w:val="none" w:sz="0" w:space="0" w:color="auto"/>
            <w:right w:val="none" w:sz="0" w:space="0" w:color="auto"/>
          </w:divBdr>
          <w:divsChild>
            <w:div w:id="1670448037">
              <w:marLeft w:val="0"/>
              <w:marRight w:val="0"/>
              <w:marTop w:val="0"/>
              <w:marBottom w:val="0"/>
              <w:divBdr>
                <w:top w:val="none" w:sz="0" w:space="0" w:color="auto"/>
                <w:left w:val="none" w:sz="0" w:space="0" w:color="auto"/>
                <w:bottom w:val="none" w:sz="0" w:space="0" w:color="auto"/>
                <w:right w:val="none" w:sz="0" w:space="0" w:color="auto"/>
              </w:divBdr>
              <w:divsChild>
                <w:div w:id="9824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24379122">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4132593">
      <w:bodyDiv w:val="1"/>
      <w:marLeft w:val="0"/>
      <w:marRight w:val="0"/>
      <w:marTop w:val="0"/>
      <w:marBottom w:val="0"/>
      <w:divBdr>
        <w:top w:val="none" w:sz="0" w:space="0" w:color="auto"/>
        <w:left w:val="none" w:sz="0" w:space="0" w:color="auto"/>
        <w:bottom w:val="none" w:sz="0" w:space="0" w:color="auto"/>
        <w:right w:val="none" w:sz="0" w:space="0" w:color="auto"/>
      </w:divBdr>
      <w:divsChild>
        <w:div w:id="2008239661">
          <w:marLeft w:val="0"/>
          <w:marRight w:val="0"/>
          <w:marTop w:val="0"/>
          <w:marBottom w:val="0"/>
          <w:divBdr>
            <w:top w:val="none" w:sz="0" w:space="0" w:color="auto"/>
            <w:left w:val="none" w:sz="0" w:space="0" w:color="auto"/>
            <w:bottom w:val="none" w:sz="0" w:space="0" w:color="auto"/>
            <w:right w:val="none" w:sz="0" w:space="0" w:color="auto"/>
          </w:divBdr>
          <w:divsChild>
            <w:div w:id="1610164090">
              <w:marLeft w:val="0"/>
              <w:marRight w:val="0"/>
              <w:marTop w:val="0"/>
              <w:marBottom w:val="0"/>
              <w:divBdr>
                <w:top w:val="none" w:sz="0" w:space="0" w:color="auto"/>
                <w:left w:val="none" w:sz="0" w:space="0" w:color="auto"/>
                <w:bottom w:val="none" w:sz="0" w:space="0" w:color="auto"/>
                <w:right w:val="none" w:sz="0" w:space="0" w:color="auto"/>
              </w:divBdr>
              <w:divsChild>
                <w:div w:id="47745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63803512">
      <w:bodyDiv w:val="1"/>
      <w:marLeft w:val="0"/>
      <w:marRight w:val="0"/>
      <w:marTop w:val="0"/>
      <w:marBottom w:val="0"/>
      <w:divBdr>
        <w:top w:val="none" w:sz="0" w:space="0" w:color="auto"/>
        <w:left w:val="none" w:sz="0" w:space="0" w:color="auto"/>
        <w:bottom w:val="none" w:sz="0" w:space="0" w:color="auto"/>
        <w:right w:val="none" w:sz="0" w:space="0" w:color="auto"/>
      </w:divBdr>
      <w:divsChild>
        <w:div w:id="789085098">
          <w:marLeft w:val="0"/>
          <w:marRight w:val="0"/>
          <w:marTop w:val="0"/>
          <w:marBottom w:val="0"/>
          <w:divBdr>
            <w:top w:val="none" w:sz="0" w:space="0" w:color="auto"/>
            <w:left w:val="none" w:sz="0" w:space="0" w:color="auto"/>
            <w:bottom w:val="none" w:sz="0" w:space="0" w:color="auto"/>
            <w:right w:val="none" w:sz="0" w:space="0" w:color="auto"/>
          </w:divBdr>
          <w:divsChild>
            <w:div w:id="1400789196">
              <w:marLeft w:val="0"/>
              <w:marRight w:val="0"/>
              <w:marTop w:val="0"/>
              <w:marBottom w:val="0"/>
              <w:divBdr>
                <w:top w:val="none" w:sz="0" w:space="0" w:color="auto"/>
                <w:left w:val="none" w:sz="0" w:space="0" w:color="auto"/>
                <w:bottom w:val="none" w:sz="0" w:space="0" w:color="auto"/>
                <w:right w:val="none" w:sz="0" w:space="0" w:color="auto"/>
              </w:divBdr>
              <w:divsChild>
                <w:div w:id="604073834">
                  <w:marLeft w:val="0"/>
                  <w:marRight w:val="0"/>
                  <w:marTop w:val="0"/>
                  <w:marBottom w:val="0"/>
                  <w:divBdr>
                    <w:top w:val="none" w:sz="0" w:space="0" w:color="auto"/>
                    <w:left w:val="none" w:sz="0" w:space="0" w:color="auto"/>
                    <w:bottom w:val="none" w:sz="0" w:space="0" w:color="auto"/>
                    <w:right w:val="none" w:sz="0" w:space="0" w:color="auto"/>
                  </w:divBdr>
                  <w:divsChild>
                    <w:div w:id="1860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38323151">
      <w:bodyDiv w:val="1"/>
      <w:marLeft w:val="0"/>
      <w:marRight w:val="0"/>
      <w:marTop w:val="0"/>
      <w:marBottom w:val="0"/>
      <w:divBdr>
        <w:top w:val="none" w:sz="0" w:space="0" w:color="auto"/>
        <w:left w:val="none" w:sz="0" w:space="0" w:color="auto"/>
        <w:bottom w:val="none" w:sz="0" w:space="0" w:color="auto"/>
        <w:right w:val="none" w:sz="0" w:space="0" w:color="auto"/>
      </w:divBdr>
      <w:divsChild>
        <w:div w:id="794952530">
          <w:marLeft w:val="0"/>
          <w:marRight w:val="0"/>
          <w:marTop w:val="0"/>
          <w:marBottom w:val="0"/>
          <w:divBdr>
            <w:top w:val="none" w:sz="0" w:space="0" w:color="auto"/>
            <w:left w:val="none" w:sz="0" w:space="0" w:color="auto"/>
            <w:bottom w:val="none" w:sz="0" w:space="0" w:color="auto"/>
            <w:right w:val="none" w:sz="0" w:space="0" w:color="auto"/>
          </w:divBdr>
          <w:divsChild>
            <w:div w:id="1921787644">
              <w:marLeft w:val="0"/>
              <w:marRight w:val="0"/>
              <w:marTop w:val="0"/>
              <w:marBottom w:val="0"/>
              <w:divBdr>
                <w:top w:val="none" w:sz="0" w:space="0" w:color="auto"/>
                <w:left w:val="none" w:sz="0" w:space="0" w:color="auto"/>
                <w:bottom w:val="none" w:sz="0" w:space="0" w:color="auto"/>
                <w:right w:val="none" w:sz="0" w:space="0" w:color="auto"/>
              </w:divBdr>
              <w:divsChild>
                <w:div w:id="197409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535245">
      <w:bodyDiv w:val="1"/>
      <w:marLeft w:val="0"/>
      <w:marRight w:val="0"/>
      <w:marTop w:val="0"/>
      <w:marBottom w:val="0"/>
      <w:divBdr>
        <w:top w:val="none" w:sz="0" w:space="0" w:color="auto"/>
        <w:left w:val="none" w:sz="0" w:space="0" w:color="auto"/>
        <w:bottom w:val="none" w:sz="0" w:space="0" w:color="auto"/>
        <w:right w:val="none" w:sz="0" w:space="0" w:color="auto"/>
      </w:divBdr>
      <w:divsChild>
        <w:div w:id="1036545762">
          <w:marLeft w:val="0"/>
          <w:marRight w:val="0"/>
          <w:marTop w:val="0"/>
          <w:marBottom w:val="0"/>
          <w:divBdr>
            <w:top w:val="none" w:sz="0" w:space="0" w:color="auto"/>
            <w:left w:val="none" w:sz="0" w:space="0" w:color="auto"/>
            <w:bottom w:val="none" w:sz="0" w:space="0" w:color="auto"/>
            <w:right w:val="none" w:sz="0" w:space="0" w:color="auto"/>
          </w:divBdr>
          <w:divsChild>
            <w:div w:id="629674594">
              <w:marLeft w:val="0"/>
              <w:marRight w:val="0"/>
              <w:marTop w:val="0"/>
              <w:marBottom w:val="0"/>
              <w:divBdr>
                <w:top w:val="none" w:sz="0" w:space="0" w:color="auto"/>
                <w:left w:val="none" w:sz="0" w:space="0" w:color="auto"/>
                <w:bottom w:val="none" w:sz="0" w:space="0" w:color="auto"/>
                <w:right w:val="none" w:sz="0" w:space="0" w:color="auto"/>
              </w:divBdr>
              <w:divsChild>
                <w:div w:id="106059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1621</TotalTime>
  <Pages>4</Pages>
  <Words>1102</Words>
  <Characters>6286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234</cp:revision>
  <cp:lastPrinted>2021-09-20T10:31:00Z</cp:lastPrinted>
  <dcterms:created xsi:type="dcterms:W3CDTF">2017-02-27T10:19:00Z</dcterms:created>
  <dcterms:modified xsi:type="dcterms:W3CDTF">2021-09-20T11:06:00Z</dcterms:modified>
</cp:coreProperties>
</file>