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0E3DDBF8"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7C6F3F">
        <w:rPr>
          <w:b/>
          <w:bCs/>
          <w:sz w:val="22"/>
          <w:szCs w:val="22"/>
        </w:rPr>
        <w:t>40</w:t>
      </w:r>
      <w:r w:rsidR="00A55B14">
        <w:rPr>
          <w:b/>
          <w:bCs/>
          <w:sz w:val="22"/>
          <w:szCs w:val="22"/>
        </w:rPr>
        <w:t>/</w:t>
      </w:r>
      <w:r>
        <w:rPr>
          <w:b/>
          <w:bCs/>
          <w:sz w:val="22"/>
          <w:szCs w:val="22"/>
        </w:rPr>
        <w:t xml:space="preserve">TM DEL </w:t>
      </w:r>
      <w:r w:rsidR="00E25F7E">
        <w:rPr>
          <w:b/>
          <w:bCs/>
          <w:sz w:val="22"/>
          <w:szCs w:val="22"/>
        </w:rPr>
        <w:t>0</w:t>
      </w:r>
      <w:r w:rsidR="00983D9B">
        <w:rPr>
          <w:b/>
          <w:bCs/>
          <w:sz w:val="22"/>
          <w:szCs w:val="22"/>
        </w:rPr>
        <w:t>8</w:t>
      </w:r>
      <w:r w:rsidR="00E25F7E">
        <w:rPr>
          <w:b/>
          <w:bCs/>
          <w:sz w:val="22"/>
          <w:szCs w:val="22"/>
        </w:rPr>
        <w:t>/03/2021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0F0EF7C9"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7C6F3F">
        <w:rPr>
          <w:rFonts w:eastAsia="Calibri" w:cstheme="minorHAnsi"/>
          <w:bCs/>
        </w:rPr>
        <w:t xml:space="preserve"> 250,00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47DC500A" w14:textId="04A2E6F5" w:rsidR="00C269AD" w:rsidRPr="00C269AD" w:rsidRDefault="003E71D3" w:rsidP="00C269AD">
      <w:pPr>
        <w:tabs>
          <w:tab w:val="left" w:pos="3221"/>
        </w:tabs>
        <w:kinsoku w:val="0"/>
        <w:overflowPunct w:val="0"/>
        <w:spacing w:before="1"/>
        <w:jc w:val="both"/>
        <w:rPr>
          <w:rFonts w:eastAsia="Calibri" w:cstheme="minorHAnsi"/>
          <w:b/>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7C6F3F" w:rsidRPr="007C6F3F">
        <w:rPr>
          <w:b/>
          <w:bCs/>
          <w:sz w:val="22"/>
          <w:szCs w:val="22"/>
        </w:rPr>
        <w:t>Z8730EC064</w:t>
      </w: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983D9B">
        <w:rPr>
          <w:b/>
          <w:bCs/>
        </w:rPr>
        <w:t>importo pari o superiore a 5000 euro</w:t>
      </w:r>
      <w:r w:rsidRPr="003E71D3">
        <w:t>, ed al di sotto della soglia di rilievo comunitario;</w:t>
      </w:r>
    </w:p>
    <w:p w14:paraId="583554F8" w14:textId="4860E2AA" w:rsidR="00475F74" w:rsidRPr="00983D9B" w:rsidRDefault="00475F74" w:rsidP="00983D9B">
      <w:pPr>
        <w:pStyle w:val="NormaleWeb"/>
        <w:jc w:val="both"/>
        <w:rPr>
          <w:b/>
          <w:bCs/>
        </w:rPr>
      </w:pPr>
      <w:r>
        <w:rPr>
          <w:b/>
        </w:rPr>
        <w:t>VISTA</w:t>
      </w:r>
      <w:r>
        <w:t xml:space="preserve"> la richiesta del</w:t>
      </w:r>
      <w:r w:rsidR="00983D9B">
        <w:t xml:space="preserve">la </w:t>
      </w:r>
      <w:proofErr w:type="spellStart"/>
      <w:r w:rsidR="007C6F3F">
        <w:t>Phd</w:t>
      </w:r>
      <w:proofErr w:type="spellEnd"/>
      <w:r w:rsidR="007C6F3F">
        <w:t xml:space="preserve"> </w:t>
      </w:r>
      <w:proofErr w:type="spellStart"/>
      <w:r w:rsidR="007C6F3F">
        <w:t>Portarapillo</w:t>
      </w:r>
      <w:proofErr w:type="spellEnd"/>
      <w:r w:rsidR="007C6F3F">
        <w:t xml:space="preserve"> M</w:t>
      </w:r>
      <w:r>
        <w:t xml:space="preserve">., </w:t>
      </w:r>
      <w:r w:rsidRPr="00B2546D">
        <w:t>con la quale chiedeva di acquis</w:t>
      </w:r>
      <w:r>
        <w:t xml:space="preserve">tare la fornitura di </w:t>
      </w:r>
      <w:r w:rsidR="00C269AD" w:rsidRPr="00983D9B">
        <w:rPr>
          <w:b/>
          <w:bCs/>
        </w:rPr>
        <w:t>materiale da laboratorio, in particolare</w:t>
      </w:r>
      <w:r w:rsidRPr="00983D9B">
        <w:rPr>
          <w:b/>
          <w:bCs/>
        </w:rPr>
        <w:t>,</w:t>
      </w:r>
      <w:r w:rsidR="00C269AD" w:rsidRPr="00983D9B">
        <w:rPr>
          <w:b/>
          <w:bCs/>
        </w:rPr>
        <w:t xml:space="preserve"> </w:t>
      </w:r>
      <w:r w:rsidR="00983D9B" w:rsidRPr="00983D9B">
        <w:rPr>
          <w:b/>
          <w:bCs/>
        </w:rPr>
        <w:t>n.</w:t>
      </w:r>
      <w:r w:rsidR="007C6F3F">
        <w:rPr>
          <w:b/>
          <w:bCs/>
        </w:rPr>
        <w:t xml:space="preserve">5 </w:t>
      </w:r>
      <w:proofErr w:type="spellStart"/>
      <w:r w:rsidR="007C6F3F" w:rsidRPr="007C6F3F">
        <w:rPr>
          <w:b/>
          <w:bCs/>
        </w:rPr>
        <w:t>Ceramic</w:t>
      </w:r>
      <w:proofErr w:type="spellEnd"/>
      <w:r w:rsidR="007C6F3F" w:rsidRPr="007C6F3F">
        <w:rPr>
          <w:b/>
          <w:bCs/>
        </w:rPr>
        <w:t xml:space="preserve"> </w:t>
      </w:r>
      <w:proofErr w:type="spellStart"/>
      <w:r w:rsidR="007C6F3F" w:rsidRPr="007C6F3F">
        <w:rPr>
          <w:b/>
          <w:bCs/>
        </w:rPr>
        <w:t>raschig</w:t>
      </w:r>
      <w:proofErr w:type="spellEnd"/>
      <w:r w:rsidR="007C6F3F" w:rsidRPr="007C6F3F">
        <w:rPr>
          <w:b/>
          <w:bCs/>
        </w:rPr>
        <w:t xml:space="preserve"> ring da 6MM 5KG</w:t>
      </w:r>
      <w:r w:rsidR="007C6F3F">
        <w:t>, p</w:t>
      </w:r>
      <w:r>
        <w:t xml:space="preserve">er le esigenze relative alle attività </w:t>
      </w:r>
      <w:r w:rsidRPr="008652FB">
        <w:t xml:space="preserve">di ricerca </w:t>
      </w:r>
      <w:r>
        <w:t>da condurre nell’ambito del progetto</w:t>
      </w:r>
      <w:r w:rsidR="007C6F3F">
        <w:t xml:space="preserve"> Dott-34-ciclo-DICMAPI</w:t>
      </w:r>
      <w:r w:rsidR="00983D9B">
        <w:t>;</w:t>
      </w: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A7BB6FD" w14:textId="77777777"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14:paraId="1727C49B" w14:textId="77777777" w:rsidR="00E642FE" w:rsidRDefault="00E642FE" w:rsidP="00E642FE">
      <w:pPr>
        <w:jc w:val="both"/>
      </w:pPr>
    </w:p>
    <w:p w14:paraId="6BAE26BA" w14:textId="2B2C1E48"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w:t>
      </w:r>
      <w:proofErr w:type="spellStart"/>
      <w:r w:rsidR="007C6F3F" w:rsidRPr="007C6F3F">
        <w:rPr>
          <w:bCs/>
        </w:rPr>
        <w:t>Oil</w:t>
      </w:r>
      <w:proofErr w:type="spellEnd"/>
      <w:r w:rsidR="007C6F3F" w:rsidRPr="007C6F3F">
        <w:rPr>
          <w:bCs/>
        </w:rPr>
        <w:t xml:space="preserve"> &amp; Gas </w:t>
      </w:r>
      <w:proofErr w:type="spellStart"/>
      <w:r w:rsidR="007C6F3F" w:rsidRPr="007C6F3F">
        <w:rPr>
          <w:bCs/>
        </w:rPr>
        <w:t>Resources</w:t>
      </w:r>
      <w:proofErr w:type="spellEnd"/>
      <w:r w:rsidR="007C6F3F" w:rsidRPr="007C6F3F">
        <w:rPr>
          <w:bCs/>
        </w:rPr>
        <w:t xml:space="preserve"> </w:t>
      </w:r>
      <w:proofErr w:type="spellStart"/>
      <w:r w:rsidR="007C6F3F" w:rsidRPr="007C6F3F">
        <w:rPr>
          <w:bCs/>
        </w:rPr>
        <w:t>Italy</w:t>
      </w:r>
      <w:proofErr w:type="spellEnd"/>
      <w:r w:rsidR="007C6F3F">
        <w:rPr>
          <w:bCs/>
        </w:rPr>
        <w:t xml:space="preserve"> </w:t>
      </w:r>
      <w:r w:rsidR="00C269AD" w:rsidRPr="00C269AD">
        <w:rPr>
          <w:bCs/>
        </w:rPr>
        <w:t xml:space="preserve">a seguito di indagine di mercato effettuata via internet; </w:t>
      </w:r>
    </w:p>
    <w:p w14:paraId="1310A529" w14:textId="77777777" w:rsidR="00C269AD" w:rsidRPr="00C269AD" w:rsidRDefault="00C269AD" w:rsidP="00C269AD">
      <w:pPr>
        <w:jc w:val="both"/>
        <w:rPr>
          <w:bCs/>
        </w:rPr>
      </w:pPr>
    </w:p>
    <w:p w14:paraId="009CC57A" w14:textId="1A39E1EF" w:rsidR="00C269AD" w:rsidRPr="00C269AD" w:rsidRDefault="00C269AD" w:rsidP="00C269AD">
      <w:pPr>
        <w:jc w:val="both"/>
        <w:rPr>
          <w:bCs/>
        </w:rPr>
      </w:pPr>
      <w:r w:rsidRPr="00C269AD">
        <w:rPr>
          <w:b/>
        </w:rPr>
        <w:t>CONSIDERATO</w:t>
      </w:r>
      <w:r w:rsidRPr="00C269AD">
        <w:rPr>
          <w:bCs/>
        </w:rPr>
        <w:t xml:space="preserve"> che la ditta suddetta offre il prodotto al prezzo di </w:t>
      </w:r>
      <w:r w:rsidR="007C6F3F">
        <w:rPr>
          <w:bCs/>
        </w:rPr>
        <w:t>250,00</w:t>
      </w:r>
      <w:r w:rsidRPr="00C269AD">
        <w:rPr>
          <w:bCs/>
        </w:rPr>
        <w:t xml:space="preserve"> euro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9449DF7" w14:textId="4F29E5DC" w:rsidR="007C6F3F" w:rsidRPr="00342802" w:rsidRDefault="00E642FE" w:rsidP="007C6F3F">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686CE358" w14:textId="77777777" w:rsidR="007C6F3F" w:rsidRDefault="007C6F3F" w:rsidP="007C6F3F">
      <w:pPr>
        <w:jc w:val="both"/>
      </w:pPr>
    </w:p>
    <w:p w14:paraId="345AA646" w14:textId="77777777" w:rsidR="007C6F3F" w:rsidRPr="006E188B" w:rsidRDefault="007C6F3F" w:rsidP="007C6F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022E76E" w14:textId="77777777" w:rsidR="007C6F3F" w:rsidRDefault="007C6F3F" w:rsidP="007C6F3F">
      <w:pPr>
        <w:jc w:val="both"/>
        <w:rPr>
          <w:b/>
        </w:rPr>
      </w:pPr>
    </w:p>
    <w:p w14:paraId="532DEDED" w14:textId="06154A65" w:rsidR="007C6F3F" w:rsidRPr="00B46A43" w:rsidRDefault="007C6F3F" w:rsidP="007C6F3F">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1C136FC9" w14:textId="77777777" w:rsidR="007C6F3F" w:rsidRPr="00B5553E" w:rsidRDefault="007C6F3F" w:rsidP="00E642FE">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77F9BA44"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7C6F3F" w:rsidRPr="007C6F3F">
        <w:t>Oil</w:t>
      </w:r>
      <w:proofErr w:type="spellEnd"/>
      <w:r w:rsidR="007C6F3F" w:rsidRPr="007C6F3F">
        <w:t xml:space="preserve"> &amp; Gas </w:t>
      </w:r>
      <w:proofErr w:type="spellStart"/>
      <w:r w:rsidR="007C6F3F" w:rsidRPr="007C6F3F">
        <w:t>Resources</w:t>
      </w:r>
      <w:proofErr w:type="spellEnd"/>
      <w:r w:rsidR="007C6F3F" w:rsidRPr="007C6F3F">
        <w:t xml:space="preserve"> </w:t>
      </w:r>
      <w:proofErr w:type="spellStart"/>
      <w:r w:rsidR="007C6F3F" w:rsidRPr="007C6F3F">
        <w:t>Italy</w:t>
      </w:r>
      <w:proofErr w:type="spellEnd"/>
      <w:r w:rsidR="00C269AD" w:rsidRPr="00771279">
        <w:t xml:space="preserve"> </w:t>
      </w:r>
      <w:r w:rsidRPr="00771279">
        <w:t xml:space="preserve">la fornitura del </w:t>
      </w:r>
      <w:r w:rsidR="00475B4A">
        <w:t>bene/</w:t>
      </w:r>
      <w:r w:rsidRPr="00771279">
        <w:t xml:space="preserve">servizio in oggetto, per una spesa complessiva pari ad € </w:t>
      </w:r>
      <w:r w:rsidR="007C6F3F">
        <w:t>250,00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171D653D"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r w:rsidR="007C6F3F">
        <w:rPr>
          <w:rFonts w:ascii="Times New Roman" w:hAnsi="Times New Roman" w:cs="Times New Roman"/>
          <w:sz w:val="24"/>
          <w:szCs w:val="24"/>
          <w:lang w:val="it-IT"/>
        </w:rPr>
        <w:t>Dott-34-ciclo-DICMAPI;</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2CF84159" w14:textId="72603037" w:rsidR="001F18C0" w:rsidRPr="00771279" w:rsidRDefault="00BA5768" w:rsidP="002878E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7BBC2DB" w14:textId="77777777" w:rsidR="00170792" w:rsidRDefault="00195F6C" w:rsidP="00170792">
      <w:r>
        <w:rPr>
          <w:sz w:val="48"/>
          <w:szCs w:val="48"/>
        </w:rPr>
        <w:t xml:space="preserve"> </w:t>
      </w:r>
    </w:p>
    <w:p w14:paraId="592F22B3"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CBDA0" w14:textId="77777777" w:rsidR="00370ABF" w:rsidRDefault="00370ABF" w:rsidP="0021573F">
      <w:r>
        <w:separator/>
      </w:r>
    </w:p>
  </w:endnote>
  <w:endnote w:type="continuationSeparator" w:id="0">
    <w:p w14:paraId="6C983677" w14:textId="77777777" w:rsidR="00370ABF" w:rsidRDefault="00370AB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26C8D" w14:textId="77777777" w:rsidR="00370ABF" w:rsidRDefault="00370ABF" w:rsidP="0021573F">
      <w:r>
        <w:separator/>
      </w:r>
    </w:p>
  </w:footnote>
  <w:footnote w:type="continuationSeparator" w:id="0">
    <w:p w14:paraId="761AB758" w14:textId="77777777" w:rsidR="00370ABF" w:rsidRDefault="00370AB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0ABF"/>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C6F3F"/>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3D9B"/>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0135C"/>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1450571">
      <w:bodyDiv w:val="1"/>
      <w:marLeft w:val="0"/>
      <w:marRight w:val="0"/>
      <w:marTop w:val="0"/>
      <w:marBottom w:val="0"/>
      <w:divBdr>
        <w:top w:val="none" w:sz="0" w:space="0" w:color="auto"/>
        <w:left w:val="none" w:sz="0" w:space="0" w:color="auto"/>
        <w:bottom w:val="none" w:sz="0" w:space="0" w:color="auto"/>
        <w:right w:val="none" w:sz="0" w:space="0" w:color="auto"/>
      </w:divBdr>
      <w:divsChild>
        <w:div w:id="1368146173">
          <w:marLeft w:val="0"/>
          <w:marRight w:val="0"/>
          <w:marTop w:val="0"/>
          <w:marBottom w:val="0"/>
          <w:divBdr>
            <w:top w:val="none" w:sz="0" w:space="0" w:color="auto"/>
            <w:left w:val="none" w:sz="0" w:space="0" w:color="auto"/>
            <w:bottom w:val="none" w:sz="0" w:space="0" w:color="auto"/>
            <w:right w:val="none" w:sz="0" w:space="0" w:color="auto"/>
          </w:divBdr>
          <w:divsChild>
            <w:div w:id="1004749230">
              <w:marLeft w:val="0"/>
              <w:marRight w:val="0"/>
              <w:marTop w:val="0"/>
              <w:marBottom w:val="0"/>
              <w:divBdr>
                <w:top w:val="none" w:sz="0" w:space="0" w:color="auto"/>
                <w:left w:val="none" w:sz="0" w:space="0" w:color="auto"/>
                <w:bottom w:val="none" w:sz="0" w:space="0" w:color="auto"/>
                <w:right w:val="none" w:sz="0" w:space="0" w:color="auto"/>
              </w:divBdr>
              <w:divsChild>
                <w:div w:id="7621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330573">
      <w:bodyDiv w:val="1"/>
      <w:marLeft w:val="0"/>
      <w:marRight w:val="0"/>
      <w:marTop w:val="0"/>
      <w:marBottom w:val="0"/>
      <w:divBdr>
        <w:top w:val="none" w:sz="0" w:space="0" w:color="auto"/>
        <w:left w:val="none" w:sz="0" w:space="0" w:color="auto"/>
        <w:bottom w:val="none" w:sz="0" w:space="0" w:color="auto"/>
        <w:right w:val="none" w:sz="0" w:space="0" w:color="auto"/>
      </w:divBdr>
      <w:divsChild>
        <w:div w:id="223223440">
          <w:marLeft w:val="0"/>
          <w:marRight w:val="0"/>
          <w:marTop w:val="0"/>
          <w:marBottom w:val="0"/>
          <w:divBdr>
            <w:top w:val="none" w:sz="0" w:space="0" w:color="auto"/>
            <w:left w:val="none" w:sz="0" w:space="0" w:color="auto"/>
            <w:bottom w:val="none" w:sz="0" w:space="0" w:color="auto"/>
            <w:right w:val="none" w:sz="0" w:space="0" w:color="auto"/>
          </w:divBdr>
          <w:divsChild>
            <w:div w:id="1376739659">
              <w:marLeft w:val="0"/>
              <w:marRight w:val="0"/>
              <w:marTop w:val="0"/>
              <w:marBottom w:val="0"/>
              <w:divBdr>
                <w:top w:val="none" w:sz="0" w:space="0" w:color="auto"/>
                <w:left w:val="none" w:sz="0" w:space="0" w:color="auto"/>
                <w:bottom w:val="none" w:sz="0" w:space="0" w:color="auto"/>
                <w:right w:val="none" w:sz="0" w:space="0" w:color="auto"/>
              </w:divBdr>
              <w:divsChild>
                <w:div w:id="9074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1535</TotalTime>
  <Pages>3</Pages>
  <Words>1018</Words>
  <Characters>5803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207</cp:revision>
  <cp:lastPrinted>2020-02-04T12:09:00Z</cp:lastPrinted>
  <dcterms:created xsi:type="dcterms:W3CDTF">2017-02-27T10:19:00Z</dcterms:created>
  <dcterms:modified xsi:type="dcterms:W3CDTF">2021-03-08T14:39:00Z</dcterms:modified>
</cp:coreProperties>
</file>