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A2E383" w14:textId="5BE879E7" w:rsidR="00A21780" w:rsidRDefault="00A21780" w:rsidP="00A21780">
      <w:pPr>
        <w:autoSpaceDE w:val="0"/>
        <w:autoSpaceDN w:val="0"/>
        <w:adjustRightInd w:val="0"/>
        <w:jc w:val="center"/>
        <w:rPr>
          <w:rFonts w:cs="Calibri"/>
          <w:b/>
          <w:bCs/>
          <w:sz w:val="32"/>
          <w:szCs w:val="32"/>
        </w:rPr>
      </w:pPr>
      <w:r w:rsidRPr="00C151C6">
        <w:rPr>
          <w:rFonts w:cs="Calibri"/>
          <w:b/>
          <w:bCs/>
          <w:sz w:val="32"/>
          <w:szCs w:val="32"/>
        </w:rPr>
        <w:t>DECRETO n</w:t>
      </w:r>
      <w:r>
        <w:rPr>
          <w:rFonts w:cs="Calibri"/>
          <w:b/>
          <w:bCs/>
          <w:sz w:val="32"/>
          <w:szCs w:val="32"/>
        </w:rPr>
        <w:t xml:space="preserve">. </w:t>
      </w:r>
      <w:r w:rsidR="00970776">
        <w:rPr>
          <w:rFonts w:cs="Calibri"/>
          <w:b/>
          <w:bCs/>
          <w:sz w:val="32"/>
          <w:szCs w:val="32"/>
        </w:rPr>
        <w:t>57</w:t>
      </w:r>
      <w:r>
        <w:rPr>
          <w:rFonts w:cs="Calibri"/>
          <w:b/>
          <w:bCs/>
          <w:sz w:val="32"/>
          <w:szCs w:val="32"/>
        </w:rPr>
        <w:t>/</w:t>
      </w:r>
      <w:r w:rsidRPr="00C151C6">
        <w:rPr>
          <w:rFonts w:cs="Calibri"/>
          <w:b/>
          <w:bCs/>
          <w:sz w:val="32"/>
          <w:szCs w:val="32"/>
        </w:rPr>
        <w:t>20</w:t>
      </w:r>
      <w:r>
        <w:rPr>
          <w:rFonts w:cs="Calibri"/>
          <w:b/>
          <w:bCs/>
          <w:sz w:val="32"/>
          <w:szCs w:val="32"/>
        </w:rPr>
        <w:t>2</w:t>
      </w:r>
      <w:r w:rsidR="00874F0B">
        <w:rPr>
          <w:rFonts w:cs="Calibri"/>
          <w:b/>
          <w:bCs/>
          <w:sz w:val="32"/>
          <w:szCs w:val="32"/>
        </w:rPr>
        <w:t>1</w:t>
      </w:r>
      <w:r w:rsidRPr="00B12E5E">
        <w:rPr>
          <w:rFonts w:cs="Calibri"/>
          <w:b/>
          <w:bCs/>
          <w:sz w:val="32"/>
          <w:szCs w:val="32"/>
        </w:rPr>
        <w:tab/>
      </w:r>
      <w:r w:rsidRPr="00B12E5E">
        <w:rPr>
          <w:rFonts w:cs="Calibri"/>
          <w:b/>
          <w:bCs/>
          <w:sz w:val="32"/>
          <w:szCs w:val="32"/>
        </w:rPr>
        <w:tab/>
      </w:r>
      <w:r>
        <w:rPr>
          <w:rFonts w:cs="Calibri"/>
          <w:b/>
          <w:bCs/>
          <w:sz w:val="32"/>
          <w:szCs w:val="32"/>
        </w:rPr>
        <w:tab/>
      </w:r>
      <w:r>
        <w:rPr>
          <w:rFonts w:cs="Calibri"/>
          <w:b/>
          <w:bCs/>
          <w:sz w:val="32"/>
          <w:szCs w:val="32"/>
        </w:rPr>
        <w:tab/>
      </w:r>
      <w:r>
        <w:rPr>
          <w:rFonts w:cs="Calibri"/>
          <w:b/>
          <w:bCs/>
          <w:sz w:val="32"/>
          <w:szCs w:val="32"/>
        </w:rPr>
        <w:tab/>
      </w:r>
      <w:r>
        <w:rPr>
          <w:rFonts w:cs="Calibri"/>
          <w:b/>
          <w:bCs/>
          <w:sz w:val="32"/>
          <w:szCs w:val="32"/>
        </w:rPr>
        <w:tab/>
      </w:r>
      <w:r w:rsidRPr="00C151C6">
        <w:rPr>
          <w:rFonts w:cs="Calibri"/>
          <w:b/>
          <w:bCs/>
          <w:sz w:val="32"/>
          <w:szCs w:val="32"/>
        </w:rPr>
        <w:t xml:space="preserve">del </w:t>
      </w:r>
      <w:r w:rsidR="00970776">
        <w:rPr>
          <w:rFonts w:cs="Calibri"/>
          <w:b/>
          <w:bCs/>
          <w:sz w:val="32"/>
          <w:szCs w:val="32"/>
        </w:rPr>
        <w:t>05</w:t>
      </w:r>
      <w:r w:rsidRPr="00C151C6">
        <w:rPr>
          <w:rFonts w:cs="Calibri"/>
          <w:b/>
          <w:bCs/>
          <w:sz w:val="32"/>
          <w:szCs w:val="32"/>
        </w:rPr>
        <w:t>-0</w:t>
      </w:r>
      <w:r w:rsidR="00970776">
        <w:rPr>
          <w:rFonts w:cs="Calibri"/>
          <w:b/>
          <w:bCs/>
          <w:sz w:val="32"/>
          <w:szCs w:val="32"/>
        </w:rPr>
        <w:t>3</w:t>
      </w:r>
      <w:r w:rsidRPr="00C151C6">
        <w:rPr>
          <w:rFonts w:cs="Calibri"/>
          <w:b/>
          <w:bCs/>
          <w:sz w:val="32"/>
          <w:szCs w:val="32"/>
        </w:rPr>
        <w:t>-20</w:t>
      </w:r>
      <w:r>
        <w:rPr>
          <w:rFonts w:cs="Calibri"/>
          <w:b/>
          <w:bCs/>
          <w:sz w:val="32"/>
          <w:szCs w:val="32"/>
        </w:rPr>
        <w:t>2</w:t>
      </w:r>
      <w:r w:rsidR="00874F0B">
        <w:rPr>
          <w:rFonts w:cs="Calibri"/>
          <w:b/>
          <w:bCs/>
          <w:sz w:val="32"/>
          <w:szCs w:val="32"/>
        </w:rPr>
        <w:t>1</w:t>
      </w:r>
    </w:p>
    <w:p w14:paraId="7FFEE098" w14:textId="77777777" w:rsidR="00A21780" w:rsidRPr="00B12E5E" w:rsidRDefault="00A21780" w:rsidP="00A21780">
      <w:pPr>
        <w:autoSpaceDE w:val="0"/>
        <w:autoSpaceDN w:val="0"/>
        <w:adjustRightInd w:val="0"/>
        <w:jc w:val="center"/>
        <w:rPr>
          <w:rFonts w:cs="Calibri"/>
          <w:b/>
          <w:bCs/>
          <w:sz w:val="32"/>
          <w:szCs w:val="32"/>
        </w:rPr>
      </w:pPr>
    </w:p>
    <w:p w14:paraId="6FFB1669" w14:textId="77777777" w:rsidR="00A21780" w:rsidRDefault="00A21780" w:rsidP="00A21780">
      <w:pPr>
        <w:autoSpaceDE w:val="0"/>
        <w:autoSpaceDN w:val="0"/>
        <w:adjustRightInd w:val="0"/>
        <w:spacing w:after="0"/>
        <w:ind w:left="720" w:hanging="720"/>
        <w:jc w:val="center"/>
        <w:rPr>
          <w:rFonts w:cs="Calibri"/>
          <w:b/>
          <w:bCs/>
          <w:sz w:val="32"/>
          <w:szCs w:val="32"/>
        </w:rPr>
      </w:pPr>
      <w:r w:rsidRPr="00B12E5E">
        <w:rPr>
          <w:rFonts w:cs="Calibri"/>
          <w:b/>
          <w:bCs/>
          <w:sz w:val="32"/>
          <w:szCs w:val="32"/>
        </w:rPr>
        <w:t xml:space="preserve">DETERMINA </w:t>
      </w:r>
      <w:r>
        <w:rPr>
          <w:rFonts w:cs="Calibri"/>
          <w:b/>
          <w:bCs/>
          <w:sz w:val="32"/>
          <w:szCs w:val="32"/>
        </w:rPr>
        <w:t>A CONTRARRE</w:t>
      </w:r>
    </w:p>
    <w:p w14:paraId="0E97A944" w14:textId="77777777" w:rsidR="00A21780" w:rsidRPr="00735F8B" w:rsidRDefault="00A21780" w:rsidP="00A559F0">
      <w:pPr>
        <w:tabs>
          <w:tab w:val="left" w:pos="2791"/>
        </w:tabs>
        <w:jc w:val="center"/>
        <w:rPr>
          <w:rFonts w:eastAsia="Calibri" w:cstheme="minorHAnsi"/>
          <w:b/>
          <w:color w:val="2E74B5" w:themeColor="accent5" w:themeShade="BF"/>
        </w:rPr>
      </w:pPr>
    </w:p>
    <w:tbl>
      <w:tblPr>
        <w:tblpPr w:leftFromText="141" w:rightFromText="141" w:vertAnchor="text" w:tblpXSpec="right" w:tblpY="1"/>
        <w:tblOverlap w:val="never"/>
        <w:tblW w:w="9785" w:type="dxa"/>
        <w:tblLook w:val="04A0" w:firstRow="1" w:lastRow="0" w:firstColumn="1" w:lastColumn="0" w:noHBand="0" w:noVBand="1"/>
      </w:tblPr>
      <w:tblGrid>
        <w:gridCol w:w="1814"/>
        <w:gridCol w:w="7971"/>
      </w:tblGrid>
      <w:tr w:rsidR="00C977E2" w:rsidRPr="00735F8B" w14:paraId="7644E9E1" w14:textId="77777777" w:rsidTr="00FA479D">
        <w:trPr>
          <w:trHeight w:val="761"/>
        </w:trPr>
        <w:tc>
          <w:tcPr>
            <w:tcW w:w="1814" w:type="dxa"/>
            <w:shd w:val="clear" w:color="auto" w:fill="auto"/>
          </w:tcPr>
          <w:p w14:paraId="6B455790" w14:textId="77777777" w:rsidR="00C977E2" w:rsidRPr="007162CD" w:rsidRDefault="00C977E2" w:rsidP="00FA479D">
            <w:pPr>
              <w:autoSpaceDE w:val="0"/>
              <w:jc w:val="both"/>
              <w:rPr>
                <w:rFonts w:eastAsia="Calibri" w:cstheme="minorHAnsi"/>
                <w:b/>
              </w:rPr>
            </w:pPr>
            <w:r>
              <w:rPr>
                <w:rFonts w:eastAsia="Calibri" w:cstheme="minorHAnsi"/>
                <w:b/>
                <w:bCs/>
              </w:rPr>
              <w:t>OGGETTO:</w:t>
            </w:r>
          </w:p>
        </w:tc>
        <w:tc>
          <w:tcPr>
            <w:tcW w:w="7971" w:type="dxa"/>
            <w:shd w:val="clear" w:color="auto" w:fill="auto"/>
          </w:tcPr>
          <w:p w14:paraId="01DF802D" w14:textId="57B0F3B2" w:rsidR="00C977E2" w:rsidRPr="007162CD" w:rsidRDefault="00C977E2" w:rsidP="00FA479D">
            <w:pPr>
              <w:autoSpaceDE w:val="0"/>
              <w:jc w:val="both"/>
              <w:rPr>
                <w:rFonts w:eastAsia="Calibri" w:cstheme="minorHAnsi"/>
                <w:b/>
                <w:bCs/>
              </w:rPr>
            </w:pPr>
            <w:r w:rsidRPr="00C80D4B">
              <w:rPr>
                <w:rFonts w:eastAsia="Calibri" w:cstheme="minorHAnsi"/>
                <w:b/>
                <w:bCs/>
              </w:rPr>
              <w:t>Determina per l’affidamento diretto</w:t>
            </w:r>
            <w:r w:rsidR="00FA479D">
              <w:rPr>
                <w:rFonts w:eastAsia="Calibri" w:cstheme="minorHAnsi"/>
                <w:b/>
                <w:bCs/>
              </w:rPr>
              <w:t xml:space="preserve"> per acquisto</w:t>
            </w:r>
            <w:r w:rsidRPr="00C80D4B">
              <w:rPr>
                <w:rFonts w:eastAsia="Calibri" w:cstheme="minorHAnsi"/>
                <w:b/>
                <w:bCs/>
              </w:rPr>
              <w:t xml:space="preserve"> di </w:t>
            </w:r>
            <w:r w:rsidR="00874F0B">
              <w:rPr>
                <w:rFonts w:eastAsia="Calibri" w:cstheme="minorHAnsi"/>
                <w:b/>
                <w:bCs/>
              </w:rPr>
              <w:t xml:space="preserve">n. 1 </w:t>
            </w:r>
            <w:r w:rsidR="00970776">
              <w:rPr>
                <w:rFonts w:eastAsia="Calibri" w:cstheme="minorHAnsi"/>
                <w:b/>
                <w:bCs/>
              </w:rPr>
              <w:t>Microsoft Surface Dock 2</w:t>
            </w:r>
            <w:r w:rsidRPr="00C80D4B">
              <w:rPr>
                <w:rFonts w:eastAsia="Calibri" w:cstheme="minorHAnsi"/>
                <w:b/>
                <w:bCs/>
              </w:rPr>
              <w:t>,</w:t>
            </w:r>
            <w:r w:rsidR="00970776">
              <w:rPr>
                <w:rFonts w:eastAsia="Calibri" w:cstheme="minorHAnsi"/>
                <w:b/>
                <w:bCs/>
              </w:rPr>
              <w:t>n. 1 Microsoft Surface Dial, n.1 Microsoft Designer Bluetooth Desktop</w:t>
            </w:r>
            <w:r w:rsidR="00A67476">
              <w:rPr>
                <w:rFonts w:eastAsia="Calibri" w:cstheme="minorHAnsi"/>
                <w:b/>
                <w:bCs/>
              </w:rPr>
              <w:t>, n. 2 auricolari bluetooth con cancellazione attive del rumore</w:t>
            </w:r>
            <w:r w:rsidRPr="00C80D4B">
              <w:rPr>
                <w:rFonts w:eastAsia="Calibri" w:cstheme="minorHAnsi"/>
                <w:b/>
                <w:bCs/>
              </w:rPr>
              <w:t xml:space="preserve"> ai sensi dell’art. 36, comma 2, lettera a) del D.Lgs. 50/2016, mediante Ordine Diretto sul Mercato Elettronico della Pubblica Amministrazione (MEPA), per un importo contrattuale pari a € </w:t>
            </w:r>
            <w:r w:rsidR="00FF2282">
              <w:rPr>
                <w:rFonts w:eastAsia="Calibri" w:cstheme="minorHAnsi"/>
                <w:b/>
                <w:bCs/>
              </w:rPr>
              <w:t>8</w:t>
            </w:r>
            <w:r w:rsidR="00970776">
              <w:rPr>
                <w:rFonts w:eastAsia="Calibri" w:cstheme="minorHAnsi"/>
                <w:b/>
                <w:bCs/>
              </w:rPr>
              <w:t>28,11</w:t>
            </w:r>
            <w:r w:rsidR="00B14EA9">
              <w:rPr>
                <w:rFonts w:eastAsia="Calibri" w:cstheme="minorHAnsi"/>
                <w:b/>
                <w:bCs/>
              </w:rPr>
              <w:t xml:space="preserve"> </w:t>
            </w:r>
            <w:r w:rsidRPr="00C80D4B">
              <w:rPr>
                <w:rFonts w:eastAsia="Calibri" w:cstheme="minorHAnsi"/>
                <w:b/>
                <w:bCs/>
              </w:rPr>
              <w:t>(IVA esclusa),</w:t>
            </w:r>
            <w:r w:rsidR="00ED18CC">
              <w:rPr>
                <w:rFonts w:eastAsia="Calibri" w:cstheme="minorHAnsi"/>
                <w:b/>
                <w:bCs/>
              </w:rPr>
              <w:t xml:space="preserve"> </w:t>
            </w:r>
            <w:r w:rsidRPr="00C80D4B">
              <w:rPr>
                <w:rFonts w:eastAsia="Calibri" w:cstheme="minorHAnsi"/>
                <w:b/>
                <w:bCs/>
              </w:rPr>
              <w:t xml:space="preserve">CIG </w:t>
            </w:r>
            <w:r w:rsidR="00FF2282">
              <w:rPr>
                <w:rStyle w:val="Enfasigrassetto"/>
                <w:rFonts w:ascii="Verdana" w:hAnsi="Verdana"/>
                <w:color w:val="000000"/>
                <w:sz w:val="19"/>
                <w:szCs w:val="19"/>
              </w:rPr>
              <w:t>Z</w:t>
            </w:r>
            <w:r w:rsidR="00970776">
              <w:rPr>
                <w:rStyle w:val="Enfasigrassetto"/>
                <w:rFonts w:ascii="Verdana" w:hAnsi="Verdana"/>
                <w:color w:val="000000"/>
                <w:sz w:val="19"/>
                <w:szCs w:val="19"/>
              </w:rPr>
              <w:t>3030E4DC2</w:t>
            </w:r>
          </w:p>
        </w:tc>
      </w:tr>
      <w:tr w:rsidR="00C977E2" w:rsidRPr="00735F8B" w14:paraId="7AC47135" w14:textId="77777777" w:rsidTr="00FA479D">
        <w:trPr>
          <w:trHeight w:val="761"/>
        </w:trPr>
        <w:tc>
          <w:tcPr>
            <w:tcW w:w="9785" w:type="dxa"/>
            <w:gridSpan w:val="2"/>
            <w:shd w:val="clear" w:color="auto" w:fill="auto"/>
          </w:tcPr>
          <w:p w14:paraId="4CCD4B09" w14:textId="06199A5F" w:rsidR="00D176DB" w:rsidRPr="00C977E2" w:rsidRDefault="005147EC" w:rsidP="00FA479D">
            <w:pPr>
              <w:autoSpaceDE w:val="0"/>
              <w:jc w:val="center"/>
              <w:rPr>
                <w:rFonts w:eastAsia="Calibri" w:cstheme="minorHAnsi"/>
                <w:b/>
                <w:bCs/>
                <w:sz w:val="24"/>
                <w:szCs w:val="24"/>
              </w:rPr>
            </w:pPr>
            <w:r>
              <w:rPr>
                <w:rFonts w:cstheme="minorHAnsi"/>
                <w:b/>
                <w:sz w:val="24"/>
                <w:szCs w:val="24"/>
              </w:rPr>
              <w:t xml:space="preserve">       </w:t>
            </w:r>
            <w:r w:rsidR="00D176DB">
              <w:rPr>
                <w:rFonts w:cstheme="minorHAnsi"/>
                <w:b/>
                <w:sz w:val="24"/>
                <w:szCs w:val="24"/>
              </w:rPr>
              <w:t>IL DIRETTORE DEL DIPARTIMENTO</w:t>
            </w:r>
          </w:p>
        </w:tc>
      </w:tr>
      <w:tr w:rsidR="00C977E2" w:rsidRPr="00735F8B" w14:paraId="6AAF5374" w14:textId="77777777" w:rsidTr="00FA479D">
        <w:tc>
          <w:tcPr>
            <w:tcW w:w="1814" w:type="dxa"/>
            <w:shd w:val="clear" w:color="auto" w:fill="auto"/>
          </w:tcPr>
          <w:p w14:paraId="5D37EF65" w14:textId="77777777" w:rsidR="00C977E2" w:rsidRPr="00735F8B" w:rsidRDefault="00C977E2" w:rsidP="00FA479D">
            <w:pPr>
              <w:rPr>
                <w:rFonts w:eastAsia="Calibri" w:cstheme="minorHAnsi"/>
                <w:b/>
              </w:rPr>
            </w:pPr>
            <w:r w:rsidRPr="00735F8B">
              <w:rPr>
                <w:rFonts w:eastAsia="Calibri" w:cstheme="minorHAnsi"/>
                <w:b/>
              </w:rPr>
              <w:t>VISTO</w:t>
            </w:r>
          </w:p>
        </w:tc>
        <w:tc>
          <w:tcPr>
            <w:tcW w:w="7971" w:type="dxa"/>
            <w:shd w:val="clear" w:color="auto" w:fill="auto"/>
          </w:tcPr>
          <w:p w14:paraId="45E7DA52" w14:textId="77777777" w:rsidR="00C977E2" w:rsidRPr="00735F8B" w:rsidRDefault="00C977E2" w:rsidP="00FA479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r>
      <w:tr w:rsidR="00C977E2" w:rsidRPr="00735F8B" w14:paraId="268D99DE" w14:textId="77777777" w:rsidTr="00FA479D">
        <w:tc>
          <w:tcPr>
            <w:tcW w:w="1814" w:type="dxa"/>
            <w:shd w:val="clear" w:color="auto" w:fill="auto"/>
          </w:tcPr>
          <w:p w14:paraId="632176E9" w14:textId="77777777" w:rsidR="00C977E2" w:rsidRPr="00735F8B" w:rsidRDefault="00C977E2" w:rsidP="00FA479D">
            <w:pPr>
              <w:rPr>
                <w:rFonts w:eastAsia="Calibri" w:cstheme="minorHAnsi"/>
              </w:rPr>
            </w:pPr>
            <w:r w:rsidRPr="00735F8B">
              <w:rPr>
                <w:rFonts w:eastAsia="Calibri" w:cstheme="minorHAnsi"/>
                <w:b/>
              </w:rPr>
              <w:t>VIST</w:t>
            </w:r>
            <w:r>
              <w:rPr>
                <w:rFonts w:eastAsia="Calibri" w:cstheme="minorHAnsi"/>
                <w:b/>
              </w:rPr>
              <w:t>O</w:t>
            </w:r>
          </w:p>
        </w:tc>
        <w:tc>
          <w:tcPr>
            <w:tcW w:w="7971" w:type="dxa"/>
            <w:shd w:val="clear" w:color="auto" w:fill="auto"/>
          </w:tcPr>
          <w:p w14:paraId="15DBA675" w14:textId="77777777" w:rsidR="00C977E2" w:rsidRPr="00735F8B" w:rsidRDefault="00C977E2" w:rsidP="00FA479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C977E2" w:rsidRPr="00735F8B" w14:paraId="63D0707D" w14:textId="77777777" w:rsidTr="00FA479D">
        <w:tc>
          <w:tcPr>
            <w:tcW w:w="1814" w:type="dxa"/>
            <w:shd w:val="clear" w:color="auto" w:fill="auto"/>
          </w:tcPr>
          <w:p w14:paraId="21549871" w14:textId="77777777" w:rsidR="00C977E2" w:rsidRPr="00735F8B" w:rsidRDefault="00C977E2" w:rsidP="00FA479D">
            <w:pPr>
              <w:rPr>
                <w:rFonts w:eastAsia="Calibri" w:cstheme="minorHAnsi"/>
                <w:b/>
              </w:rPr>
            </w:pPr>
            <w:r w:rsidRPr="00735F8B">
              <w:rPr>
                <w:rFonts w:eastAsia="Calibri" w:cstheme="minorHAnsi"/>
                <w:b/>
              </w:rPr>
              <w:t xml:space="preserve">VISTO </w:t>
            </w:r>
          </w:p>
        </w:tc>
        <w:tc>
          <w:tcPr>
            <w:tcW w:w="7971" w:type="dxa"/>
            <w:shd w:val="clear" w:color="auto" w:fill="auto"/>
          </w:tcPr>
          <w:p w14:paraId="4568E2C5" w14:textId="77777777" w:rsidR="00C977E2" w:rsidRPr="00735F8B" w:rsidRDefault="00C977E2" w:rsidP="00FA479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r>
      <w:tr w:rsidR="00C977E2" w:rsidRPr="00735F8B" w14:paraId="10579281" w14:textId="77777777" w:rsidTr="00FA479D">
        <w:tc>
          <w:tcPr>
            <w:tcW w:w="1814" w:type="dxa"/>
            <w:shd w:val="clear" w:color="auto" w:fill="auto"/>
          </w:tcPr>
          <w:p w14:paraId="4E784BD8" w14:textId="77777777" w:rsidR="00C977E2" w:rsidRPr="00735F8B" w:rsidRDefault="00C977E2" w:rsidP="00FA479D">
            <w:pPr>
              <w:rPr>
                <w:rFonts w:eastAsia="Calibri" w:cstheme="minorHAnsi"/>
                <w:b/>
              </w:rPr>
            </w:pPr>
            <w:r>
              <w:rPr>
                <w:rFonts w:eastAsia="Calibri" w:cstheme="minorHAnsi"/>
                <w:b/>
              </w:rPr>
              <w:t>VISTO</w:t>
            </w:r>
          </w:p>
        </w:tc>
        <w:tc>
          <w:tcPr>
            <w:tcW w:w="7971" w:type="dxa"/>
            <w:shd w:val="clear" w:color="auto" w:fill="auto"/>
          </w:tcPr>
          <w:p w14:paraId="78026E8A" w14:textId="77777777" w:rsidR="00C977E2" w:rsidRPr="004A6394" w:rsidRDefault="00C977E2" w:rsidP="00FA479D">
            <w:pPr>
              <w:jc w:val="both"/>
              <w:rPr>
                <w:rFonts w:ascii="Calibri" w:eastAsia="Calibri" w:hAnsi="Calibri" w:cs="Calibri"/>
              </w:rPr>
            </w:pPr>
            <w:r w:rsidRPr="00735F8B">
              <w:rPr>
                <w:rFonts w:eastAsia="Calibri" w:cstheme="minorHAnsi"/>
              </w:rPr>
              <w:t>l’art. 36, comma 7 del D.Lgs. 50/2016, il quale prevede che «</w:t>
            </w:r>
            <w:r w:rsidRPr="0014477D">
              <w:rPr>
                <w:rFonts w:eastAsia="Calibri" w:cstheme="minorHAnsi"/>
                <w:i/>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F9283D">
              <w:rPr>
                <w:rFonts w:eastAsia="Calibri" w:cstheme="minorHAnsi"/>
              </w:rPr>
              <w:t>»</w:t>
            </w:r>
            <w:r w:rsidR="00D176DB">
              <w:rPr>
                <w:rFonts w:eastAsia="Calibri" w:cstheme="minorHAnsi"/>
              </w:rPr>
              <w:t>;</w:t>
            </w:r>
          </w:p>
        </w:tc>
      </w:tr>
      <w:tr w:rsidR="00C977E2" w:rsidRPr="00735F8B" w14:paraId="787C7AE9" w14:textId="77777777" w:rsidTr="00FA479D">
        <w:tc>
          <w:tcPr>
            <w:tcW w:w="1814" w:type="dxa"/>
            <w:shd w:val="clear" w:color="auto" w:fill="auto"/>
          </w:tcPr>
          <w:p w14:paraId="0A9C27C6" w14:textId="77777777" w:rsidR="00C977E2" w:rsidRPr="00735F8B" w:rsidRDefault="00C977E2" w:rsidP="00FA479D">
            <w:pPr>
              <w:rPr>
                <w:rFonts w:eastAsia="Calibri" w:cstheme="minorHAnsi"/>
                <w:b/>
              </w:rPr>
            </w:pPr>
            <w:r w:rsidRPr="00735F8B">
              <w:rPr>
                <w:rFonts w:eastAsia="Calibri" w:cstheme="minorHAnsi"/>
                <w:b/>
              </w:rPr>
              <w:t>VIST</w:t>
            </w:r>
            <w:r>
              <w:rPr>
                <w:rFonts w:eastAsia="Calibri" w:cstheme="minorHAnsi"/>
                <w:b/>
              </w:rPr>
              <w:t>E</w:t>
            </w:r>
          </w:p>
        </w:tc>
        <w:tc>
          <w:tcPr>
            <w:tcW w:w="7971" w:type="dxa"/>
            <w:shd w:val="clear" w:color="auto" w:fill="auto"/>
          </w:tcPr>
          <w:p w14:paraId="23AE804B" w14:textId="77777777" w:rsidR="00C977E2" w:rsidRPr="00C977E2" w:rsidRDefault="00C977E2" w:rsidP="00FA479D">
            <w:pPr>
              <w:jc w:val="both"/>
              <w:rPr>
                <w:rFonts w:ascii="Calibri" w:eastAsia="Calibri" w:hAnsi="Calibri" w:cs="Calibri"/>
                <w:b/>
                <w:bCs/>
              </w:rPr>
            </w:pPr>
            <w:r w:rsidRPr="004A6394">
              <w:rPr>
                <w:rFonts w:ascii="Calibri" w:eastAsia="Calibri" w:hAnsi="Calibri" w:cs="Calibri"/>
              </w:rPr>
              <w:t>le Linee Guida</w:t>
            </w:r>
            <w:r w:rsidR="00D176DB">
              <w:rPr>
                <w:rFonts w:ascii="Calibri" w:eastAsia="Calibri" w:hAnsi="Calibri" w:cs="Calibri"/>
              </w:rPr>
              <w:t xml:space="preserve"> ANAC</w:t>
            </w:r>
            <w:r w:rsidRPr="004A6394">
              <w:rPr>
                <w:rFonts w:ascii="Calibri" w:eastAsia="Calibri" w:hAnsi="Calibri" w:cs="Calibri"/>
              </w:rPr>
              <w:t xml:space="preserve"> n. 4, aggiornate al Decreto Legislativo 19 aprile 2017, n. 56 con delibera del Consiglio n. 206 del 1 marzo 2018, recanti «</w:t>
            </w:r>
            <w:r w:rsidRPr="004A6394">
              <w:rPr>
                <w:rFonts w:ascii="Calibri" w:eastAsia="Calibri" w:hAnsi="Calibri" w:cs="Calibri"/>
                <w:i/>
              </w:rPr>
              <w:t xml:space="preserve">Procedure per l’affidamento dei contratti pubblici di importo inferiore alle soglie di rilevanza comunitaria, indagini di </w:t>
            </w:r>
            <w:r w:rsidRPr="004A6394">
              <w:rPr>
                <w:rFonts w:ascii="Calibri" w:eastAsia="Calibri" w:hAnsi="Calibri" w:cs="Calibri"/>
                <w:i/>
              </w:rPr>
              <w:lastRenderedPageBreak/>
              <w:t>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 xml:space="preserve">previsto che, ai fini della scelta dell’affidatario in via diretta, «[…] </w:t>
            </w:r>
            <w:r w:rsidRPr="00735F8B">
              <w:rPr>
                <w:rFonts w:eastAsia="Calibri" w:cstheme="minorHAnsi"/>
                <w:i/>
              </w:rPr>
              <w:t>la stazione appaltante può ricorrere alla comparazione dei listini di mercato, di offerte precedenti per commesse identiche o analoghe o all’analisi dei prezzi praticati ad altre amministrazioni.</w:t>
            </w:r>
            <w:r>
              <w:rPr>
                <w:rFonts w:eastAsia="Calibri" w:cstheme="minorHAnsi"/>
                <w: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r>
      <w:tr w:rsidR="00C977E2" w:rsidRPr="00735F8B" w14:paraId="3DB75288" w14:textId="77777777" w:rsidTr="00FA479D">
        <w:tc>
          <w:tcPr>
            <w:tcW w:w="1814" w:type="dxa"/>
            <w:shd w:val="clear" w:color="auto" w:fill="auto"/>
          </w:tcPr>
          <w:p w14:paraId="5A84294A" w14:textId="77777777" w:rsidR="00C977E2" w:rsidRPr="00735F8B" w:rsidRDefault="00C977E2" w:rsidP="00FA479D">
            <w:pPr>
              <w:rPr>
                <w:rFonts w:eastAsia="Calibri" w:cstheme="minorHAnsi"/>
                <w:b/>
              </w:rPr>
            </w:pPr>
            <w:r w:rsidRPr="00735F8B">
              <w:rPr>
                <w:rFonts w:eastAsia="Calibri" w:cstheme="minorHAnsi"/>
                <w:b/>
              </w:rPr>
              <w:lastRenderedPageBreak/>
              <w:t xml:space="preserve">VISTO </w:t>
            </w:r>
          </w:p>
        </w:tc>
        <w:tc>
          <w:tcPr>
            <w:tcW w:w="7971" w:type="dxa"/>
            <w:shd w:val="clear" w:color="auto" w:fill="auto"/>
          </w:tcPr>
          <w:p w14:paraId="1B30E469" w14:textId="77777777" w:rsidR="00C977E2" w:rsidRPr="00C977E2" w:rsidRDefault="00C977E2" w:rsidP="00A21780">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cs="Times New Roman"/>
              </w:rPr>
              <w:t>le istituzioni universitarie – tra gli altri - sono tenute ad approvvigionarsi utilizzando le Convenzioni stipulate da Consip S.p.A.</w:t>
            </w:r>
            <w:r>
              <w:rPr>
                <w:rFonts w:ascii="Calibri" w:eastAsia="Calibri" w:hAnsi="Calibri" w:cs="Times New Roman"/>
              </w:rPr>
              <w:t xml:space="preserve">, previste </w:t>
            </w:r>
            <w:r w:rsidRPr="00315C71">
              <w:rPr>
                <w:rFonts w:ascii="Calibri" w:eastAsia="Calibri" w:hAnsi="Calibri" w:cs="Times New Roman"/>
              </w:rPr>
              <w:t>dall’art. 26 della legge 488/2000</w:t>
            </w:r>
            <w:r>
              <w:rPr>
                <w:rFonts w:ascii="Calibri" w:eastAsia="Calibri" w:hAnsi="Calibri" w:cs="Times New Roman"/>
              </w:rPr>
              <w:t xml:space="preserve"> e s.m.i.;</w:t>
            </w:r>
          </w:p>
        </w:tc>
      </w:tr>
      <w:tr w:rsidR="00C977E2" w:rsidRPr="00735F8B" w14:paraId="77F51E0E" w14:textId="77777777" w:rsidTr="00FA479D">
        <w:tc>
          <w:tcPr>
            <w:tcW w:w="1814" w:type="dxa"/>
            <w:shd w:val="clear" w:color="auto" w:fill="auto"/>
          </w:tcPr>
          <w:p w14:paraId="3CE602B3" w14:textId="77777777" w:rsidR="00C977E2" w:rsidRPr="00735F8B" w:rsidRDefault="00C977E2" w:rsidP="00FA479D">
            <w:pPr>
              <w:rPr>
                <w:rFonts w:eastAsia="Calibri" w:cstheme="minorHAnsi"/>
                <w:b/>
              </w:rPr>
            </w:pPr>
            <w:r w:rsidRPr="00735F8B">
              <w:rPr>
                <w:rFonts w:eastAsia="Calibri" w:cstheme="minorHAnsi"/>
                <w:b/>
              </w:rPr>
              <w:t>VIST</w:t>
            </w:r>
            <w:r>
              <w:rPr>
                <w:rFonts w:eastAsia="Calibri" w:cstheme="minorHAnsi"/>
                <w:b/>
              </w:rPr>
              <w:t>A</w:t>
            </w:r>
          </w:p>
        </w:tc>
        <w:tc>
          <w:tcPr>
            <w:tcW w:w="7971" w:type="dxa"/>
            <w:shd w:val="clear" w:color="auto" w:fill="auto"/>
          </w:tcPr>
          <w:p w14:paraId="5F0257F4" w14:textId="338323AA" w:rsidR="00C977E2" w:rsidRPr="00281EDC" w:rsidRDefault="00C977E2" w:rsidP="00FA479D">
            <w:pPr>
              <w:jc w:val="both"/>
              <w:rPr>
                <w:rFonts w:ascii="Calibri" w:eastAsia="Calibri" w:hAnsi="Calibri" w:cs="Calibri"/>
                <w:b/>
                <w:bCs/>
              </w:rPr>
            </w:pPr>
            <w:r w:rsidRPr="004A6394">
              <w:rPr>
                <w:rFonts w:ascii="Calibri" w:eastAsia="Calibri" w:hAnsi="Calibri" w:cs="Calibri"/>
              </w:rPr>
              <w:t>la Legge n. 208/2015</w:t>
            </w:r>
            <w:r>
              <w:rPr>
                <w:rFonts w:ascii="Calibri" w:eastAsia="Calibri" w:hAnsi="Calibri" w:cs="Calibri"/>
              </w:rPr>
              <w:t xml:space="preserve"> che,</w:t>
            </w:r>
            <w:r w:rsidRPr="004A6394">
              <w:rPr>
                <w:rFonts w:ascii="Calibri" w:eastAsia="Calibri" w:hAnsi="Calibri" w:cs="Calibri"/>
              </w:rPr>
              <w:t xml:space="preserve"> all'art. 1, comma 512, per la categoria merceologica relativa ai servizi e ai beni informatici</w:t>
            </w:r>
            <w:r>
              <w:rPr>
                <w:rFonts w:ascii="Calibri" w:eastAsia="Calibri" w:hAnsi="Calibri" w:cs="Calibri"/>
              </w:rPr>
              <w:t>,</w:t>
            </w:r>
            <w:r w:rsidRPr="004A6394">
              <w:rPr>
                <w:rFonts w:ascii="Calibri" w:eastAsia="Calibri" w:hAnsi="Calibri" w:cs="Calibri"/>
              </w:rPr>
              <w:t xml:space="preserve">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tc>
      </w:tr>
      <w:tr w:rsidR="00C977E2" w:rsidRPr="00735F8B" w14:paraId="1C6BF141" w14:textId="77777777" w:rsidTr="00FA479D">
        <w:tc>
          <w:tcPr>
            <w:tcW w:w="1814" w:type="dxa"/>
            <w:shd w:val="clear" w:color="auto" w:fill="auto"/>
          </w:tcPr>
          <w:p w14:paraId="118EE6F1" w14:textId="77777777" w:rsidR="00C977E2" w:rsidRPr="00735F8B" w:rsidRDefault="00C977E2" w:rsidP="00FA479D">
            <w:pPr>
              <w:rPr>
                <w:rFonts w:eastAsia="Calibri" w:cstheme="minorHAnsi"/>
                <w:b/>
              </w:rPr>
            </w:pPr>
            <w:r>
              <w:rPr>
                <w:rFonts w:eastAsia="Calibri" w:cstheme="minorHAnsi"/>
                <w:b/>
              </w:rPr>
              <w:t>CONSIDERATO</w:t>
            </w:r>
          </w:p>
        </w:tc>
        <w:tc>
          <w:tcPr>
            <w:tcW w:w="7971" w:type="dxa"/>
            <w:shd w:val="clear" w:color="auto" w:fill="auto"/>
          </w:tcPr>
          <w:p w14:paraId="323E55BD" w14:textId="77777777" w:rsidR="00C977E2" w:rsidRPr="004A6394" w:rsidRDefault="00C977E2" w:rsidP="00FA479D">
            <w:pPr>
              <w:jc w:val="both"/>
              <w:rPr>
                <w:rFonts w:ascii="Calibri" w:eastAsia="Calibri" w:hAnsi="Calibri" w:cs="Calibri"/>
              </w:rPr>
            </w:pPr>
            <w:r w:rsidRPr="00735F8B">
              <w:rPr>
                <w:rFonts w:eastAsia="Calibri" w:cstheme="minorHAnsi"/>
              </w:rPr>
              <w:t>che ai sensi dell'articolo 36, comma 6, ultimo periodo del Codice, il Ministero dell’Economia e delle Finanze, avvalendosi di CONSIP S.p.A., ha messo a disposizione delle Stazioni Appaltanti il Mercato Elettronico delle Pubbliche Amministrazioni e, dato atto, pertanto</w:t>
            </w:r>
            <w:r w:rsidR="00D176DB">
              <w:rPr>
                <w:rFonts w:eastAsia="Calibri" w:cstheme="minorHAnsi"/>
              </w:rPr>
              <w:t>,</w:t>
            </w:r>
            <w:r w:rsidRPr="00735F8B">
              <w:rPr>
                <w:rFonts w:eastAsia="Calibri" w:cstheme="minorHAnsi"/>
              </w:rPr>
              <w:t xml:space="preserve"> che sul ME</w:t>
            </w:r>
            <w:r w:rsidR="00D176DB">
              <w:rPr>
                <w:rFonts w:eastAsia="Calibri" w:cstheme="minorHAnsi"/>
              </w:rPr>
              <w:t>.</w:t>
            </w:r>
            <w:r w:rsidRPr="00735F8B">
              <w:rPr>
                <w:rFonts w:eastAsia="Calibri" w:cstheme="minorHAnsi"/>
              </w:rPr>
              <w:t>PA si può acquistare mediante Ordine Diretto di Acquisto (OdA);</w:t>
            </w:r>
          </w:p>
        </w:tc>
      </w:tr>
      <w:tr w:rsidR="00C977E2" w:rsidRPr="00735F8B" w14:paraId="13F362A9" w14:textId="77777777" w:rsidTr="00FA479D">
        <w:tc>
          <w:tcPr>
            <w:tcW w:w="1814" w:type="dxa"/>
            <w:shd w:val="clear" w:color="auto" w:fill="auto"/>
          </w:tcPr>
          <w:p w14:paraId="741309ED" w14:textId="77777777" w:rsidR="00C977E2" w:rsidRPr="00735F8B" w:rsidRDefault="00C977E2" w:rsidP="00FA479D">
            <w:pPr>
              <w:rPr>
                <w:rFonts w:eastAsia="Calibri" w:cstheme="minorHAnsi"/>
                <w:b/>
              </w:rPr>
            </w:pPr>
            <w:r w:rsidRPr="00735F8B">
              <w:rPr>
                <w:rFonts w:eastAsia="Calibri" w:cstheme="minorHAnsi"/>
                <w:b/>
              </w:rPr>
              <w:t>VIST</w:t>
            </w:r>
            <w:r>
              <w:rPr>
                <w:rFonts w:eastAsia="Calibri" w:cstheme="minorHAnsi"/>
                <w:b/>
              </w:rPr>
              <w:t>E</w:t>
            </w:r>
            <w:r w:rsidRPr="00735F8B">
              <w:rPr>
                <w:rFonts w:eastAsia="Calibri" w:cstheme="minorHAnsi"/>
                <w:b/>
              </w:rPr>
              <w:t xml:space="preserve"> </w:t>
            </w:r>
          </w:p>
        </w:tc>
        <w:tc>
          <w:tcPr>
            <w:tcW w:w="7971" w:type="dxa"/>
            <w:shd w:val="clear" w:color="auto" w:fill="auto"/>
          </w:tcPr>
          <w:p w14:paraId="1970B599" w14:textId="0F2D9FE1" w:rsidR="00C977E2" w:rsidRPr="00FF2282" w:rsidRDefault="006A13DB" w:rsidP="006A13DB">
            <w:pPr>
              <w:jc w:val="both"/>
              <w:rPr>
                <w:rFonts w:ascii="Calibri" w:eastAsia="Calibri" w:hAnsi="Calibri" w:cs="Calibri"/>
              </w:rPr>
            </w:pPr>
            <w:r w:rsidRPr="00FF2282">
              <w:rPr>
                <w:rFonts w:ascii="Calibri" w:eastAsia="Calibri" w:hAnsi="Calibri" w:cs="Calibri"/>
              </w:rPr>
              <w:t>l</w:t>
            </w:r>
            <w:r w:rsidR="00A67476">
              <w:rPr>
                <w:rFonts w:ascii="Calibri" w:eastAsia="Calibri" w:hAnsi="Calibri" w:cs="Calibri"/>
              </w:rPr>
              <w:t>e</w:t>
            </w:r>
            <w:r w:rsidR="00A21780" w:rsidRPr="00FF2282">
              <w:rPr>
                <w:rFonts w:ascii="Calibri" w:eastAsia="Calibri" w:hAnsi="Calibri" w:cs="Calibri"/>
              </w:rPr>
              <w:t xml:space="preserve"> not</w:t>
            </w:r>
            <w:r w:rsidR="00A67476">
              <w:rPr>
                <w:rFonts w:ascii="Calibri" w:eastAsia="Calibri" w:hAnsi="Calibri" w:cs="Calibri"/>
              </w:rPr>
              <w:t>e</w:t>
            </w:r>
            <w:r w:rsidR="00A21780" w:rsidRPr="00FF2282">
              <w:rPr>
                <w:rFonts w:ascii="Calibri" w:eastAsia="Calibri" w:hAnsi="Calibri" w:cs="Calibri"/>
              </w:rPr>
              <w:t xml:space="preserve"> de</w:t>
            </w:r>
            <w:r w:rsidR="00A67476">
              <w:rPr>
                <w:rFonts w:ascii="Calibri" w:eastAsia="Calibri" w:hAnsi="Calibri" w:cs="Calibri"/>
              </w:rPr>
              <w:t>i</w:t>
            </w:r>
            <w:r w:rsidR="00A21780" w:rsidRPr="00FF2282">
              <w:rPr>
                <w:rFonts w:ascii="Calibri" w:eastAsia="Calibri" w:hAnsi="Calibri" w:cs="Calibri"/>
              </w:rPr>
              <w:t xml:space="preserve"> prof</w:t>
            </w:r>
            <w:r w:rsidR="00A67476">
              <w:rPr>
                <w:rFonts w:ascii="Calibri" w:eastAsia="Calibri" w:hAnsi="Calibri" w:cs="Calibri"/>
              </w:rPr>
              <w:t>f</w:t>
            </w:r>
            <w:r w:rsidR="00A21780" w:rsidRPr="00FF2282">
              <w:rPr>
                <w:rFonts w:ascii="Calibri" w:eastAsia="Calibri" w:hAnsi="Calibri" w:cs="Calibri"/>
              </w:rPr>
              <w:t xml:space="preserve">. </w:t>
            </w:r>
            <w:r w:rsidR="00A67476">
              <w:rPr>
                <w:rFonts w:ascii="Calibri" w:eastAsia="Calibri" w:hAnsi="Calibri" w:cs="Calibri"/>
              </w:rPr>
              <w:t>Carravetta Armando e Fecarotta Oreste</w:t>
            </w:r>
            <w:r w:rsidR="00FF2282" w:rsidRPr="00FF2282">
              <w:rPr>
                <w:rFonts w:ascii="Calibri" w:eastAsia="Calibri" w:hAnsi="Calibri" w:cs="Calibri"/>
              </w:rPr>
              <w:t xml:space="preserve"> </w:t>
            </w:r>
            <w:r w:rsidR="00A21780" w:rsidRPr="00FF2282">
              <w:rPr>
                <w:rFonts w:ascii="Calibri" w:eastAsia="Calibri" w:hAnsi="Calibri" w:cs="Calibri"/>
              </w:rPr>
              <w:t>con l</w:t>
            </w:r>
            <w:r w:rsidR="00A67476">
              <w:rPr>
                <w:rFonts w:ascii="Calibri" w:eastAsia="Calibri" w:hAnsi="Calibri" w:cs="Calibri"/>
              </w:rPr>
              <w:t>e</w:t>
            </w:r>
            <w:r w:rsidR="00A21780" w:rsidRPr="00FF2282">
              <w:rPr>
                <w:rFonts w:ascii="Calibri" w:eastAsia="Calibri" w:hAnsi="Calibri" w:cs="Calibri"/>
              </w:rPr>
              <w:t xml:space="preserve"> qual</w:t>
            </w:r>
            <w:r w:rsidR="00A67476">
              <w:rPr>
                <w:rFonts w:ascii="Calibri" w:eastAsia="Calibri" w:hAnsi="Calibri" w:cs="Calibri"/>
              </w:rPr>
              <w:t>i</w:t>
            </w:r>
            <w:r w:rsidR="00A21780" w:rsidRPr="00FF2282">
              <w:rPr>
                <w:rFonts w:ascii="Calibri" w:eastAsia="Calibri" w:hAnsi="Calibri" w:cs="Calibri"/>
              </w:rPr>
              <w:t xml:space="preserve"> manifestava</w:t>
            </w:r>
            <w:r w:rsidR="00A67476">
              <w:rPr>
                <w:rFonts w:ascii="Calibri" w:eastAsia="Calibri" w:hAnsi="Calibri" w:cs="Calibri"/>
              </w:rPr>
              <w:t>no</w:t>
            </w:r>
            <w:r w:rsidR="00A21780" w:rsidRPr="00FF2282">
              <w:rPr>
                <w:rFonts w:ascii="Calibri" w:eastAsia="Calibri" w:hAnsi="Calibri" w:cs="Calibri"/>
              </w:rPr>
              <w:t xml:space="preserve"> la necessità di acquistare</w:t>
            </w:r>
            <w:r w:rsidR="00A67476">
              <w:rPr>
                <w:rFonts w:eastAsia="Calibri" w:cstheme="minorHAnsi"/>
                <w:b/>
                <w:bCs/>
              </w:rPr>
              <w:t xml:space="preserve"> </w:t>
            </w:r>
            <w:r w:rsidR="00A67476" w:rsidRPr="00A67476">
              <w:rPr>
                <w:rFonts w:eastAsia="Calibri" w:cstheme="minorHAnsi"/>
              </w:rPr>
              <w:t>n. 1 Microsoft Surface Dock 2,n. 1 Microsoft Surface Dial, n.1 Microsoft Designer Bluetooth Desktop</w:t>
            </w:r>
            <w:r w:rsidR="00A67476" w:rsidRPr="00FF2282">
              <w:rPr>
                <w:rFonts w:ascii="Calibri" w:eastAsia="Calibri" w:hAnsi="Calibri" w:cs="Calibri"/>
              </w:rPr>
              <w:t xml:space="preserve"> </w:t>
            </w:r>
            <w:r w:rsidR="002C36C1" w:rsidRPr="002C36C1">
              <w:rPr>
                <w:rFonts w:ascii="Calibri" w:eastAsia="Calibri" w:hAnsi="Calibri" w:cs="Calibri"/>
              </w:rPr>
              <w:t>,</w:t>
            </w:r>
            <w:r w:rsidR="002C36C1" w:rsidRPr="002C36C1">
              <w:rPr>
                <w:rFonts w:eastAsia="Calibri" w:cstheme="minorHAnsi"/>
              </w:rPr>
              <w:t xml:space="preserve"> </w:t>
            </w:r>
            <w:r w:rsidR="002C36C1" w:rsidRPr="002C36C1">
              <w:rPr>
                <w:rFonts w:eastAsia="Calibri" w:cstheme="minorHAnsi"/>
              </w:rPr>
              <w:t>n. 2 auricolari bluetooth con cancellazione attive del rumore</w:t>
            </w:r>
            <w:r w:rsidR="00C977E2" w:rsidRPr="002C36C1">
              <w:rPr>
                <w:rFonts w:ascii="Calibri" w:eastAsia="Calibri" w:hAnsi="Calibri" w:cs="Calibri"/>
              </w:rPr>
              <w:t>;</w:t>
            </w:r>
          </w:p>
        </w:tc>
      </w:tr>
      <w:tr w:rsidR="00C977E2" w:rsidRPr="00735F8B" w14:paraId="7F495F96" w14:textId="77777777" w:rsidTr="00FA479D">
        <w:tc>
          <w:tcPr>
            <w:tcW w:w="1814" w:type="dxa"/>
            <w:shd w:val="clear" w:color="auto" w:fill="auto"/>
          </w:tcPr>
          <w:p w14:paraId="7B1CAA15" w14:textId="77777777" w:rsidR="00C977E2" w:rsidRPr="00735F8B" w:rsidRDefault="00C977E2" w:rsidP="00FA479D">
            <w:pPr>
              <w:rPr>
                <w:rFonts w:eastAsia="Calibri" w:cstheme="minorHAnsi"/>
                <w:b/>
              </w:rPr>
            </w:pPr>
            <w:r>
              <w:rPr>
                <w:rFonts w:eastAsia="Calibri" w:cstheme="minorHAnsi"/>
                <w:b/>
              </w:rPr>
              <w:t>DATO ATTO</w:t>
            </w:r>
            <w:r w:rsidRPr="00735F8B">
              <w:rPr>
                <w:rFonts w:eastAsia="Calibri" w:cstheme="minorHAnsi"/>
                <w:b/>
              </w:rPr>
              <w:t xml:space="preserve"> </w:t>
            </w:r>
          </w:p>
        </w:tc>
        <w:tc>
          <w:tcPr>
            <w:tcW w:w="7971" w:type="dxa"/>
            <w:shd w:val="clear" w:color="auto" w:fill="auto"/>
          </w:tcPr>
          <w:p w14:paraId="15B5ECC8" w14:textId="1B16E4FE" w:rsidR="00C977E2" w:rsidRPr="00C977E2" w:rsidRDefault="00C977E2" w:rsidP="00176992">
            <w:pPr>
              <w:jc w:val="both"/>
              <w:rPr>
                <w:rFonts w:ascii="Calibri" w:eastAsia="Calibri" w:hAnsi="Calibri" w:cs="Calibri"/>
                <w:bCs/>
              </w:rPr>
            </w:pPr>
            <w:r w:rsidRPr="002639E5">
              <w:rPr>
                <w:rFonts w:ascii="Calibri" w:eastAsia="Calibri" w:hAnsi="Calibri" w:cs="Calibri"/>
                <w:bCs/>
              </w:rPr>
              <w:t xml:space="preserve">pertanto, della necessità di affidare </w:t>
            </w:r>
            <w:r w:rsidR="00176992">
              <w:rPr>
                <w:rFonts w:ascii="Calibri" w:eastAsia="Calibri" w:hAnsi="Calibri" w:cs="Calibri"/>
                <w:bCs/>
              </w:rPr>
              <w:t xml:space="preserve">l’acquisto </w:t>
            </w:r>
            <w:r w:rsidR="00B70C79">
              <w:rPr>
                <w:rFonts w:ascii="Calibri" w:eastAsia="Calibri" w:hAnsi="Calibri" w:cs="Calibri"/>
                <w:bCs/>
              </w:rPr>
              <w:t xml:space="preserve">in oggetto </w:t>
            </w:r>
            <w:r w:rsidR="008356B1">
              <w:rPr>
                <w:rFonts w:ascii="Calibri" w:eastAsia="Calibri" w:hAnsi="Calibri" w:cs="Calibri"/>
                <w:bCs/>
              </w:rPr>
              <w:t>d</w:t>
            </w:r>
            <w:r w:rsidR="00935655">
              <w:rPr>
                <w:rFonts w:ascii="Calibri" w:eastAsia="Calibri" w:hAnsi="Calibri" w:cs="Calibri"/>
                <w:bCs/>
              </w:rPr>
              <w:t>i</w:t>
            </w:r>
            <w:r w:rsidR="002C36C1">
              <w:rPr>
                <w:rFonts w:ascii="Calibri" w:eastAsia="Calibri" w:hAnsi="Calibri" w:cs="Calibri"/>
                <w:bCs/>
              </w:rPr>
              <w:t xml:space="preserve"> materiale informatico</w:t>
            </w:r>
            <w:r w:rsidR="00D176DB">
              <w:rPr>
                <w:rFonts w:ascii="Calibri" w:eastAsia="Calibri" w:hAnsi="Calibri" w:cs="Calibri"/>
                <w:bCs/>
              </w:rPr>
              <w:t>, aventi</w:t>
            </w:r>
            <w:r w:rsidRPr="002639E5">
              <w:rPr>
                <w:rFonts w:ascii="Calibri" w:eastAsia="Calibri" w:hAnsi="Calibri" w:cs="Calibri"/>
                <w:bCs/>
              </w:rPr>
              <w:t xml:space="preserve"> le caratteristiche </w:t>
            </w:r>
            <w:r w:rsidR="00176992">
              <w:rPr>
                <w:rFonts w:ascii="Calibri" w:eastAsia="Calibri" w:hAnsi="Calibri" w:cs="Calibri"/>
                <w:bCs/>
              </w:rPr>
              <w:t>indicate da</w:t>
            </w:r>
            <w:r w:rsidR="002C36C1">
              <w:rPr>
                <w:rFonts w:ascii="Calibri" w:eastAsia="Calibri" w:hAnsi="Calibri" w:cs="Calibri"/>
                <w:bCs/>
              </w:rPr>
              <w:t xml:space="preserve">i </w:t>
            </w:r>
            <w:r w:rsidR="002C36C1" w:rsidRPr="00FF2282">
              <w:rPr>
                <w:rFonts w:ascii="Calibri" w:eastAsia="Calibri" w:hAnsi="Calibri" w:cs="Calibri"/>
              </w:rPr>
              <w:t xml:space="preserve"> </w:t>
            </w:r>
            <w:r w:rsidR="002C36C1" w:rsidRPr="00FF2282">
              <w:rPr>
                <w:rFonts w:ascii="Calibri" w:eastAsia="Calibri" w:hAnsi="Calibri" w:cs="Calibri"/>
              </w:rPr>
              <w:t>prof</w:t>
            </w:r>
            <w:r w:rsidR="002C36C1">
              <w:rPr>
                <w:rFonts w:ascii="Calibri" w:eastAsia="Calibri" w:hAnsi="Calibri" w:cs="Calibri"/>
              </w:rPr>
              <w:t>f</w:t>
            </w:r>
            <w:r w:rsidR="002C36C1" w:rsidRPr="00FF2282">
              <w:rPr>
                <w:rFonts w:ascii="Calibri" w:eastAsia="Calibri" w:hAnsi="Calibri" w:cs="Calibri"/>
              </w:rPr>
              <w:t xml:space="preserve">. </w:t>
            </w:r>
            <w:r w:rsidR="002C36C1">
              <w:rPr>
                <w:rFonts w:ascii="Calibri" w:eastAsia="Calibri" w:hAnsi="Calibri" w:cs="Calibri"/>
              </w:rPr>
              <w:t>Carravetta Armando e Fecarotta Oreste</w:t>
            </w:r>
            <w:r w:rsidR="002C36C1" w:rsidRPr="00FF2282">
              <w:rPr>
                <w:rFonts w:ascii="Calibri" w:eastAsia="Calibri" w:hAnsi="Calibri" w:cs="Calibri"/>
              </w:rPr>
              <w:t xml:space="preserve"> </w:t>
            </w:r>
            <w:r w:rsidR="00176992">
              <w:rPr>
                <w:rFonts w:ascii="Calibri" w:eastAsia="Calibri" w:hAnsi="Calibri" w:cs="Calibri"/>
                <w:bCs/>
              </w:rPr>
              <w:t>nell</w:t>
            </w:r>
            <w:r w:rsidR="00ED18CC">
              <w:rPr>
                <w:rFonts w:ascii="Calibri" w:eastAsia="Calibri" w:hAnsi="Calibri" w:cs="Calibri"/>
                <w:bCs/>
              </w:rPr>
              <w:t>e</w:t>
            </w:r>
            <w:r w:rsidR="00176992">
              <w:rPr>
                <w:rFonts w:ascii="Calibri" w:eastAsia="Calibri" w:hAnsi="Calibri" w:cs="Calibri"/>
                <w:bCs/>
              </w:rPr>
              <w:t xml:space="preserve"> richiest</w:t>
            </w:r>
            <w:r w:rsidR="002C36C1">
              <w:rPr>
                <w:rFonts w:ascii="Calibri" w:eastAsia="Calibri" w:hAnsi="Calibri" w:cs="Calibri"/>
                <w:bCs/>
              </w:rPr>
              <w:t>e</w:t>
            </w:r>
            <w:r w:rsidR="00176992">
              <w:rPr>
                <w:rFonts w:ascii="Calibri" w:eastAsia="Calibri" w:hAnsi="Calibri" w:cs="Calibri"/>
                <w:bCs/>
              </w:rPr>
              <w:t xml:space="preserve"> allegat</w:t>
            </w:r>
            <w:r w:rsidR="002C36C1">
              <w:rPr>
                <w:rFonts w:ascii="Calibri" w:eastAsia="Calibri" w:hAnsi="Calibri" w:cs="Calibri"/>
                <w:bCs/>
              </w:rPr>
              <w:t>e</w:t>
            </w:r>
            <w:r w:rsidR="00176992">
              <w:rPr>
                <w:rFonts w:ascii="Calibri" w:eastAsia="Calibri" w:hAnsi="Calibri" w:cs="Calibri"/>
                <w:bCs/>
              </w:rPr>
              <w:t xml:space="preserve"> a questa determina</w:t>
            </w:r>
            <w:r w:rsidRPr="002639E5">
              <w:rPr>
                <w:rFonts w:ascii="Calibri" w:eastAsia="Calibri" w:hAnsi="Calibri" w:cs="Calibri"/>
                <w:bCs/>
              </w:rPr>
              <w:t>;</w:t>
            </w:r>
          </w:p>
        </w:tc>
      </w:tr>
      <w:tr w:rsidR="00C977E2" w:rsidRPr="00735F8B" w14:paraId="20011D27" w14:textId="77777777" w:rsidTr="00FA479D">
        <w:tc>
          <w:tcPr>
            <w:tcW w:w="1814" w:type="dxa"/>
            <w:shd w:val="clear" w:color="auto" w:fill="auto"/>
          </w:tcPr>
          <w:p w14:paraId="3CE500C4" w14:textId="77777777" w:rsidR="00C977E2" w:rsidRPr="00735F8B" w:rsidRDefault="00C977E2" w:rsidP="00FA479D">
            <w:pPr>
              <w:rPr>
                <w:rFonts w:eastAsia="Calibri" w:cstheme="minorHAnsi"/>
                <w:b/>
              </w:rPr>
            </w:pPr>
            <w:r>
              <w:rPr>
                <w:rFonts w:eastAsia="Calibri" w:cstheme="minorHAnsi"/>
                <w:b/>
              </w:rPr>
              <w:t>CONSIDERATO</w:t>
            </w:r>
          </w:p>
        </w:tc>
        <w:tc>
          <w:tcPr>
            <w:tcW w:w="7971" w:type="dxa"/>
            <w:shd w:val="clear" w:color="auto" w:fill="auto"/>
          </w:tcPr>
          <w:p w14:paraId="385B4209" w14:textId="5D2D37B3" w:rsidR="00C977E2" w:rsidRPr="00C977E2" w:rsidRDefault="00C977E2" w:rsidP="006A13DB">
            <w:pPr>
              <w:jc w:val="both"/>
              <w:rPr>
                <w:rFonts w:ascii="Calibri" w:eastAsia="Calibri" w:hAnsi="Calibri" w:cs="Calibri"/>
                <w:b/>
                <w:bCs/>
              </w:rPr>
            </w:pPr>
            <w:r w:rsidRPr="002639E5">
              <w:rPr>
                <w:rFonts w:ascii="Calibri" w:eastAsia="Calibri" w:hAnsi="Calibri" w:cs="Calibri"/>
                <w:bCs/>
              </w:rPr>
              <w:t xml:space="preserve">che l’affidamento in oggetto è finalizzato a </w:t>
            </w:r>
            <w:r w:rsidR="006A13DB">
              <w:rPr>
                <w:rFonts w:ascii="Calibri" w:eastAsia="Calibri" w:hAnsi="Calibri" w:cs="Calibri"/>
                <w:bCs/>
              </w:rPr>
              <w:t>all’acquisto d</w:t>
            </w:r>
            <w:r w:rsidR="008356B1">
              <w:rPr>
                <w:rFonts w:ascii="Calibri" w:eastAsia="Calibri" w:hAnsi="Calibri" w:cs="Calibri"/>
                <w:bCs/>
              </w:rPr>
              <w:t xml:space="preserve">i </w:t>
            </w:r>
            <w:r w:rsidR="002C36C1" w:rsidRPr="00A67476">
              <w:rPr>
                <w:rFonts w:eastAsia="Calibri" w:cstheme="minorHAnsi"/>
              </w:rPr>
              <w:t xml:space="preserve"> </w:t>
            </w:r>
            <w:r w:rsidR="002C36C1" w:rsidRPr="00A67476">
              <w:rPr>
                <w:rFonts w:eastAsia="Calibri" w:cstheme="minorHAnsi"/>
              </w:rPr>
              <w:t>n. 1 Microsoft Surface Dock 2,n. 1 Microsoft Surface Dial, n.1 Microsoft Designer Bluetooth Desktop</w:t>
            </w:r>
            <w:r w:rsidR="002C36C1" w:rsidRPr="00FF2282">
              <w:rPr>
                <w:rFonts w:ascii="Calibri" w:eastAsia="Calibri" w:hAnsi="Calibri" w:cs="Calibri"/>
              </w:rPr>
              <w:t xml:space="preserve"> </w:t>
            </w:r>
            <w:r w:rsidR="002C36C1" w:rsidRPr="002C36C1">
              <w:rPr>
                <w:rFonts w:ascii="Calibri" w:eastAsia="Calibri" w:hAnsi="Calibri" w:cs="Calibri"/>
              </w:rPr>
              <w:t>,</w:t>
            </w:r>
            <w:r w:rsidR="002C36C1" w:rsidRPr="002C36C1">
              <w:rPr>
                <w:rFonts w:eastAsia="Calibri" w:cstheme="minorHAnsi"/>
              </w:rPr>
              <w:t xml:space="preserve"> n. 2 auricolari bluetooth con cancellazione attive del rumore</w:t>
            </w:r>
            <w:r w:rsidR="002C36C1" w:rsidRPr="002639E5">
              <w:rPr>
                <w:rFonts w:ascii="Calibri" w:eastAsia="Calibri" w:hAnsi="Calibri" w:cs="Calibri"/>
                <w:bCs/>
              </w:rPr>
              <w:t xml:space="preserve"> </w:t>
            </w:r>
            <w:r w:rsidRPr="002639E5">
              <w:rPr>
                <w:rFonts w:ascii="Calibri" w:eastAsia="Calibri" w:hAnsi="Calibri" w:cs="Calibri"/>
                <w:bCs/>
              </w:rPr>
              <w:t>;</w:t>
            </w:r>
          </w:p>
        </w:tc>
      </w:tr>
      <w:tr w:rsidR="00C977E2" w:rsidRPr="00735F8B" w14:paraId="210641F6" w14:textId="77777777" w:rsidTr="00FA479D">
        <w:tc>
          <w:tcPr>
            <w:tcW w:w="1814" w:type="dxa"/>
            <w:shd w:val="clear" w:color="auto" w:fill="auto"/>
          </w:tcPr>
          <w:p w14:paraId="65C81863" w14:textId="77777777" w:rsidR="00C977E2" w:rsidRPr="00735F8B" w:rsidRDefault="00C977E2" w:rsidP="00FA479D">
            <w:pPr>
              <w:rPr>
                <w:rFonts w:eastAsia="Calibri" w:cstheme="minorHAnsi"/>
                <w:b/>
              </w:rPr>
            </w:pPr>
            <w:r>
              <w:rPr>
                <w:rFonts w:eastAsia="Calibri" w:cstheme="minorHAnsi"/>
                <w:b/>
              </w:rPr>
              <w:t xml:space="preserve">DATO ATTO </w:t>
            </w:r>
          </w:p>
        </w:tc>
        <w:tc>
          <w:tcPr>
            <w:tcW w:w="7971" w:type="dxa"/>
            <w:shd w:val="clear" w:color="auto" w:fill="auto"/>
          </w:tcPr>
          <w:p w14:paraId="485C8926" w14:textId="77777777" w:rsidR="00C977E2" w:rsidRPr="00C977E2" w:rsidRDefault="00C977E2" w:rsidP="006A13DB">
            <w:pPr>
              <w:jc w:val="both"/>
              <w:rPr>
                <w:rFonts w:ascii="Calibri" w:eastAsia="Calibri" w:hAnsi="Calibri" w:cs="Calibri"/>
                <w:b/>
                <w:bCs/>
              </w:rPr>
            </w:pPr>
            <w:r w:rsidRPr="004A6394">
              <w:rPr>
                <w:rFonts w:ascii="Calibri" w:eastAsia="Calibri" w:hAnsi="Calibri" w:cs="Calibri"/>
              </w:rPr>
              <w:t>della non esistenza di Convenzioni Consip attive in merito a tale merceologia</w:t>
            </w:r>
            <w:r w:rsidRPr="004125A0">
              <w:rPr>
                <w:rFonts w:ascii="Calibri" w:eastAsia="Calibri" w:hAnsi="Calibri" w:cs="Calibri"/>
              </w:rPr>
              <w:t>;</w:t>
            </w:r>
          </w:p>
        </w:tc>
      </w:tr>
      <w:tr w:rsidR="00C977E2" w:rsidRPr="00735F8B" w14:paraId="17DF4F15" w14:textId="77777777" w:rsidTr="00FA479D">
        <w:tc>
          <w:tcPr>
            <w:tcW w:w="1814" w:type="dxa"/>
            <w:shd w:val="clear" w:color="auto" w:fill="auto"/>
          </w:tcPr>
          <w:p w14:paraId="081D34F7" w14:textId="77777777" w:rsidR="00C977E2" w:rsidRDefault="00C977E2" w:rsidP="00FA479D">
            <w:pPr>
              <w:widowControl w:val="0"/>
              <w:jc w:val="both"/>
              <w:rPr>
                <w:rFonts w:eastAsia="Times" w:cstheme="minorHAnsi"/>
                <w:b/>
              </w:rPr>
            </w:pPr>
            <w:r>
              <w:rPr>
                <w:rFonts w:eastAsia="Times" w:cstheme="minorHAnsi"/>
                <w:b/>
              </w:rPr>
              <w:t>VERIFICATO</w:t>
            </w:r>
          </w:p>
        </w:tc>
        <w:tc>
          <w:tcPr>
            <w:tcW w:w="7971" w:type="dxa"/>
            <w:shd w:val="clear" w:color="auto" w:fill="auto"/>
          </w:tcPr>
          <w:p w14:paraId="63859CDA" w14:textId="69A48367" w:rsidR="00C977E2" w:rsidRDefault="00D176DB" w:rsidP="006A13DB">
            <w:pPr>
              <w:jc w:val="both"/>
              <w:rPr>
                <w:rFonts w:ascii="Calibri" w:eastAsia="Calibri" w:hAnsi="Calibri" w:cs="Calibri"/>
              </w:rPr>
            </w:pPr>
            <w:r>
              <w:rPr>
                <w:rFonts w:eastAsia="Calibri" w:cstheme="minorHAnsi"/>
              </w:rPr>
              <w:t>a</w:t>
            </w:r>
            <w:r w:rsidR="00C977E2">
              <w:rPr>
                <w:rFonts w:eastAsia="Calibri" w:cstheme="minorHAnsi"/>
              </w:rPr>
              <w:t xml:space="preserve"> cura del Responsabile del Procedimento</w:t>
            </w:r>
            <w:r w:rsidR="005147EC">
              <w:rPr>
                <w:rFonts w:eastAsia="Calibri" w:cstheme="minorHAnsi"/>
              </w:rPr>
              <w:t xml:space="preserve"> dott. </w:t>
            </w:r>
            <w:r w:rsidR="00935655">
              <w:rPr>
                <w:rFonts w:eastAsia="Calibri" w:cstheme="minorHAnsi"/>
              </w:rPr>
              <w:t>Luciano Petrucci</w:t>
            </w:r>
            <w:r w:rsidR="004E796E">
              <w:rPr>
                <w:rFonts w:eastAsia="Calibri" w:cstheme="minorHAnsi"/>
              </w:rPr>
              <w:t>,</w:t>
            </w:r>
            <w:r w:rsidR="00C977E2">
              <w:rPr>
                <w:rFonts w:eastAsia="Calibri" w:cstheme="minorHAnsi"/>
              </w:rPr>
              <w:t xml:space="preserve"> </w:t>
            </w:r>
            <w:r w:rsidR="00C977E2" w:rsidRPr="00735F8B">
              <w:rPr>
                <w:rFonts w:eastAsia="Calibri" w:cstheme="minorHAnsi"/>
              </w:rPr>
              <w:t xml:space="preserve">che </w:t>
            </w:r>
            <w:r w:rsidR="00C977E2" w:rsidRPr="00735F8B">
              <w:rPr>
                <w:rFonts w:eastAsia="Calibri" w:cstheme="minorHAnsi"/>
                <w:i/>
              </w:rPr>
              <w:t>la fornitura</w:t>
            </w:r>
            <w:r w:rsidR="006A13DB">
              <w:rPr>
                <w:rFonts w:eastAsia="Calibri" w:cstheme="minorHAnsi"/>
                <w:i/>
              </w:rPr>
              <w:t xml:space="preserve"> </w:t>
            </w:r>
            <w:r w:rsidR="00C977E2" w:rsidRPr="00735F8B">
              <w:rPr>
                <w:rFonts w:eastAsia="Calibri" w:cstheme="minorHAnsi"/>
              </w:rPr>
              <w:t>è presente sul ME</w:t>
            </w:r>
            <w:r>
              <w:rPr>
                <w:rFonts w:eastAsia="Calibri" w:cstheme="minorHAnsi"/>
              </w:rPr>
              <w:t>.</w:t>
            </w:r>
            <w:r w:rsidR="00C977E2" w:rsidRPr="00735F8B">
              <w:rPr>
                <w:rFonts w:eastAsia="Calibri" w:cstheme="minorHAnsi"/>
              </w:rPr>
              <w:t>PA</w:t>
            </w:r>
            <w:r w:rsidR="00C977E2">
              <w:rPr>
                <w:rFonts w:eastAsia="Calibri" w:cstheme="minorHAnsi"/>
              </w:rPr>
              <w:t>;</w:t>
            </w:r>
            <w:r w:rsidR="00C977E2">
              <w:rPr>
                <w:rFonts w:ascii="Calibri" w:eastAsia="Calibri" w:hAnsi="Calibri" w:cs="Calibri"/>
              </w:rPr>
              <w:t xml:space="preserve"> </w:t>
            </w:r>
          </w:p>
        </w:tc>
      </w:tr>
      <w:tr w:rsidR="00C977E2" w:rsidRPr="00735F8B" w14:paraId="2CCCDA3D" w14:textId="77777777" w:rsidTr="00FA479D">
        <w:tc>
          <w:tcPr>
            <w:tcW w:w="1814" w:type="dxa"/>
            <w:shd w:val="clear" w:color="auto" w:fill="auto"/>
          </w:tcPr>
          <w:p w14:paraId="6CE9A414" w14:textId="77777777" w:rsidR="00C977E2" w:rsidRDefault="00C977E2" w:rsidP="00FA479D">
            <w:pPr>
              <w:widowControl w:val="0"/>
              <w:jc w:val="both"/>
              <w:rPr>
                <w:rFonts w:eastAsia="Times" w:cstheme="minorHAnsi"/>
                <w:b/>
              </w:rPr>
            </w:pPr>
            <w:r>
              <w:rPr>
                <w:rFonts w:eastAsia="Times" w:cstheme="minorHAnsi"/>
                <w:b/>
              </w:rPr>
              <w:t>TENUTO CONTO</w:t>
            </w:r>
          </w:p>
        </w:tc>
        <w:tc>
          <w:tcPr>
            <w:tcW w:w="7971" w:type="dxa"/>
            <w:shd w:val="clear" w:color="auto" w:fill="auto"/>
          </w:tcPr>
          <w:p w14:paraId="5A489018" w14:textId="77777777" w:rsidR="00C977E2" w:rsidRDefault="00D176DB" w:rsidP="00FA479D">
            <w:pPr>
              <w:jc w:val="both"/>
              <w:rPr>
                <w:rFonts w:eastAsia="Calibri" w:cstheme="minorHAnsi"/>
              </w:rPr>
            </w:pPr>
            <w:r>
              <w:rPr>
                <w:rFonts w:eastAsia="Calibri" w:cstheme="minorHAnsi"/>
              </w:rPr>
              <w:t>d</w:t>
            </w:r>
            <w:r w:rsidR="00C977E2">
              <w:rPr>
                <w:rFonts w:eastAsia="Calibri" w:cstheme="minorHAnsi"/>
              </w:rPr>
              <w:t xml:space="preserve">el fatto </w:t>
            </w:r>
            <w:r w:rsidR="00C977E2" w:rsidRPr="00735F8B">
              <w:rPr>
                <w:rFonts w:eastAsia="Calibri" w:cstheme="minorHAnsi"/>
              </w:rPr>
              <w:t xml:space="preserve">che </w:t>
            </w:r>
            <w:r w:rsidR="00C977E2">
              <w:rPr>
                <w:rFonts w:eastAsia="Calibri" w:cstheme="minorHAnsi"/>
              </w:rPr>
              <w:t>il predetto Responsabile del procedimento ha proposto di procedere a</w:t>
            </w:r>
            <w:r w:rsidR="00C977E2" w:rsidRPr="00735F8B">
              <w:rPr>
                <w:rFonts w:eastAsia="Calibri" w:cstheme="minorHAnsi"/>
              </w:rPr>
              <w:t xml:space="preserve">ll’acquisizione in </w:t>
            </w:r>
            <w:r w:rsidR="00C977E2">
              <w:rPr>
                <w:rFonts w:eastAsia="Calibri" w:cstheme="minorHAnsi"/>
              </w:rPr>
              <w:t xml:space="preserve">discorso </w:t>
            </w:r>
            <w:r w:rsidR="00C977E2" w:rsidRPr="00735F8B">
              <w:rPr>
                <w:rFonts w:eastAsia="Calibri" w:cstheme="minorHAnsi"/>
              </w:rPr>
              <w:t xml:space="preserve">mediante </w:t>
            </w:r>
            <w:r>
              <w:rPr>
                <w:rFonts w:eastAsia="Calibri" w:cstheme="minorHAnsi"/>
              </w:rPr>
              <w:t>O</w:t>
            </w:r>
            <w:r w:rsidR="00C977E2" w:rsidRPr="00735F8B">
              <w:rPr>
                <w:rFonts w:eastAsia="Calibri" w:cstheme="minorHAnsi"/>
              </w:rPr>
              <w:t>rdine diretto sul Mercato elettronico della Pubblica Amministrazione (ME</w:t>
            </w:r>
            <w:r>
              <w:rPr>
                <w:rFonts w:eastAsia="Calibri" w:cstheme="minorHAnsi"/>
              </w:rPr>
              <w:t>.</w:t>
            </w:r>
            <w:r w:rsidR="00C977E2" w:rsidRPr="00735F8B">
              <w:rPr>
                <w:rFonts w:eastAsia="Calibri" w:cstheme="minorHAnsi"/>
              </w:rPr>
              <w:t>PA)</w:t>
            </w:r>
            <w:r w:rsidR="00C977E2">
              <w:rPr>
                <w:rFonts w:eastAsia="Calibri" w:cstheme="minorHAnsi"/>
              </w:rPr>
              <w:t>;</w:t>
            </w:r>
          </w:p>
        </w:tc>
      </w:tr>
      <w:tr w:rsidR="00C977E2" w:rsidRPr="00735F8B" w14:paraId="503CC077" w14:textId="77777777" w:rsidTr="00FA479D">
        <w:tc>
          <w:tcPr>
            <w:tcW w:w="1814" w:type="dxa"/>
            <w:shd w:val="clear" w:color="auto" w:fill="auto"/>
          </w:tcPr>
          <w:p w14:paraId="49DD10C1" w14:textId="77777777" w:rsidR="00C977E2" w:rsidRPr="00735F8B" w:rsidRDefault="00C977E2" w:rsidP="00FA479D">
            <w:pPr>
              <w:rPr>
                <w:rFonts w:eastAsia="Calibri" w:cstheme="minorHAnsi"/>
                <w:b/>
              </w:rPr>
            </w:pPr>
            <w:r>
              <w:rPr>
                <w:rFonts w:eastAsia="Calibri" w:cstheme="minorHAnsi"/>
                <w:b/>
              </w:rPr>
              <w:t>CONSIDERATO</w:t>
            </w:r>
          </w:p>
        </w:tc>
        <w:tc>
          <w:tcPr>
            <w:tcW w:w="7971" w:type="dxa"/>
            <w:shd w:val="clear" w:color="auto" w:fill="auto"/>
          </w:tcPr>
          <w:p w14:paraId="40D8979A" w14:textId="77777777" w:rsidR="00C977E2" w:rsidRPr="00735F8B" w:rsidRDefault="00C977E2" w:rsidP="00176992">
            <w:pPr>
              <w:ind w:left="-57"/>
              <w:jc w:val="both"/>
              <w:rPr>
                <w:rFonts w:eastAsia="Calibri" w:cstheme="minorHAnsi"/>
              </w:rPr>
            </w:pPr>
            <w:r w:rsidRPr="004A6394">
              <w:rPr>
                <w:rFonts w:ascii="Calibri" w:eastAsia="Calibri" w:hAnsi="Calibri" w:cs="Calibri"/>
              </w:rPr>
              <w:t xml:space="preserve">di prevedere una durata contrattuale pari a </w:t>
            </w:r>
            <w:r w:rsidR="00176992">
              <w:rPr>
                <w:rFonts w:ascii="Calibri" w:eastAsia="Calibri" w:hAnsi="Calibri" w:cs="Calibri"/>
              </w:rPr>
              <w:t>1</w:t>
            </w:r>
            <w:r w:rsidRPr="004A6394">
              <w:rPr>
                <w:rFonts w:ascii="Calibri" w:eastAsia="Calibri" w:hAnsi="Calibri" w:cs="Calibri"/>
              </w:rPr>
              <w:t xml:space="preserve"> mes</w:t>
            </w:r>
            <w:r w:rsidR="00176992">
              <w:rPr>
                <w:rFonts w:ascii="Calibri" w:eastAsia="Calibri" w:hAnsi="Calibri" w:cs="Calibri"/>
              </w:rPr>
              <w:t>e</w:t>
            </w:r>
            <w:r w:rsidRPr="004A6394">
              <w:rPr>
                <w:rFonts w:ascii="Calibri" w:eastAsia="Calibri" w:hAnsi="Calibri" w:cs="Calibri"/>
              </w:rPr>
              <w:t>;</w:t>
            </w:r>
          </w:p>
        </w:tc>
      </w:tr>
      <w:tr w:rsidR="00C977E2" w:rsidRPr="00735F8B" w14:paraId="5FCE6904" w14:textId="77777777" w:rsidTr="00FA479D">
        <w:tc>
          <w:tcPr>
            <w:tcW w:w="1814" w:type="dxa"/>
            <w:shd w:val="clear" w:color="auto" w:fill="auto"/>
          </w:tcPr>
          <w:p w14:paraId="45B0870C" w14:textId="77777777" w:rsidR="00C977E2" w:rsidRDefault="00C977E2" w:rsidP="00FA479D">
            <w:pPr>
              <w:rPr>
                <w:rFonts w:eastAsia="Calibri" w:cstheme="minorHAnsi"/>
                <w:b/>
              </w:rPr>
            </w:pPr>
            <w:r>
              <w:rPr>
                <w:rFonts w:eastAsia="Calibri" w:cstheme="minorHAnsi"/>
                <w:b/>
              </w:rPr>
              <w:lastRenderedPageBreak/>
              <w:t>CONSIDERATO</w:t>
            </w:r>
          </w:p>
        </w:tc>
        <w:tc>
          <w:tcPr>
            <w:tcW w:w="7971" w:type="dxa"/>
            <w:shd w:val="clear" w:color="auto" w:fill="auto"/>
          </w:tcPr>
          <w:p w14:paraId="2039ADD4" w14:textId="4D636C37" w:rsidR="00C977E2" w:rsidRPr="004A6394" w:rsidRDefault="00C977E2" w:rsidP="00396082">
            <w:pPr>
              <w:ind w:left="-57"/>
              <w:jc w:val="both"/>
              <w:rPr>
                <w:rFonts w:ascii="Calibri" w:eastAsia="Calibri" w:hAnsi="Calibri" w:cs="Calibri"/>
              </w:rPr>
            </w:pPr>
            <w:r w:rsidRPr="00735F8B">
              <w:rPr>
                <w:rFonts w:cstheme="minorHAnsi"/>
              </w:rPr>
              <w:t xml:space="preserve">che, a seguito di una indagine di mercato condotta mediante consultazione di elenchi </w:t>
            </w:r>
            <w:r w:rsidR="00B14BF6">
              <w:rPr>
                <w:rFonts w:cstheme="minorHAnsi"/>
              </w:rPr>
              <w:t xml:space="preserve">e cataloghi disponibili </w:t>
            </w:r>
            <w:r w:rsidRPr="00735F8B">
              <w:rPr>
                <w:rFonts w:cstheme="minorHAnsi"/>
              </w:rPr>
              <w:t>sul portale Consip Acquist</w:t>
            </w:r>
            <w:r w:rsidR="006A13DB">
              <w:rPr>
                <w:rFonts w:cstheme="minorHAnsi"/>
              </w:rPr>
              <w:t xml:space="preserve">i </w:t>
            </w:r>
            <w:r w:rsidRPr="00735F8B">
              <w:rPr>
                <w:rFonts w:cstheme="minorHAnsi"/>
              </w:rPr>
              <w:t>in</w:t>
            </w:r>
            <w:r w:rsidR="006A13DB">
              <w:rPr>
                <w:rFonts w:cstheme="minorHAnsi"/>
              </w:rPr>
              <w:t xml:space="preserve"> </w:t>
            </w:r>
            <w:r w:rsidRPr="00735F8B">
              <w:rPr>
                <w:rFonts w:cstheme="minorHAnsi"/>
              </w:rPr>
              <w:t>rete</w:t>
            </w:r>
            <w:r w:rsidR="006A13DB">
              <w:rPr>
                <w:rFonts w:cstheme="minorHAnsi"/>
              </w:rPr>
              <w:t xml:space="preserve"> </w:t>
            </w:r>
            <w:r w:rsidRPr="00735F8B">
              <w:rPr>
                <w:rFonts w:cstheme="minorHAnsi"/>
              </w:rPr>
              <w:t>p</w:t>
            </w:r>
            <w:r w:rsidR="006A13DB">
              <w:rPr>
                <w:rFonts w:cstheme="minorHAnsi"/>
              </w:rPr>
              <w:t>.</w:t>
            </w:r>
            <w:r w:rsidRPr="00735F8B">
              <w:rPr>
                <w:rFonts w:cstheme="minorHAnsi"/>
              </w:rPr>
              <w:t>a</w:t>
            </w:r>
            <w:r w:rsidR="006A13DB">
              <w:rPr>
                <w:rFonts w:cstheme="minorHAnsi"/>
              </w:rPr>
              <w:t>.</w:t>
            </w:r>
            <w:r w:rsidRPr="00735F8B">
              <w:rPr>
                <w:rFonts w:cstheme="minorHAnsi"/>
              </w:rPr>
              <w:t xml:space="preserve">, </w:t>
            </w:r>
            <w:r w:rsidRPr="00735F8B">
              <w:rPr>
                <w:rFonts w:cstheme="minorHAnsi"/>
                <w:i/>
              </w:rPr>
              <w:t>l</w:t>
            </w:r>
            <w:r w:rsidR="006A13DB">
              <w:rPr>
                <w:rFonts w:cstheme="minorHAnsi"/>
                <w:i/>
              </w:rPr>
              <w:t>a</w:t>
            </w:r>
            <w:r w:rsidRPr="00735F8B">
              <w:rPr>
                <w:rFonts w:cstheme="minorHAnsi"/>
                <w:i/>
              </w:rPr>
              <w:t xml:space="preserve"> fornitur</w:t>
            </w:r>
            <w:r w:rsidR="006A13DB">
              <w:rPr>
                <w:rFonts w:cstheme="minorHAnsi"/>
                <w:i/>
              </w:rPr>
              <w:t>a m</w:t>
            </w:r>
            <w:r w:rsidRPr="00735F8B">
              <w:rPr>
                <w:rFonts w:cstheme="minorHAnsi"/>
              </w:rPr>
              <w:t>aggiormente rispondent</w:t>
            </w:r>
            <w:r w:rsidR="00B70C79">
              <w:rPr>
                <w:rFonts w:cstheme="minorHAnsi"/>
              </w:rPr>
              <w:t>e</w:t>
            </w:r>
            <w:r w:rsidRPr="00735F8B">
              <w:rPr>
                <w:rFonts w:cstheme="minorHAnsi"/>
              </w:rPr>
              <w:t xml:space="preserve"> ai fabbisogni dell’</w:t>
            </w:r>
            <w:r>
              <w:rPr>
                <w:rFonts w:cstheme="minorHAnsi"/>
              </w:rPr>
              <w:t>Amministrazione</w:t>
            </w:r>
            <w:r w:rsidRPr="00735F8B">
              <w:rPr>
                <w:rFonts w:cstheme="minorHAnsi"/>
              </w:rPr>
              <w:t xml:space="preserve"> </w:t>
            </w:r>
            <w:r w:rsidR="00B70C79">
              <w:rPr>
                <w:rFonts w:cstheme="minorHAnsi"/>
              </w:rPr>
              <w:t xml:space="preserve">è risultata essere </w:t>
            </w:r>
            <w:r w:rsidRPr="00735F8B">
              <w:rPr>
                <w:rFonts w:cstheme="minorHAnsi"/>
              </w:rPr>
              <w:t>quell</w:t>
            </w:r>
            <w:r w:rsidR="00B70C79">
              <w:rPr>
                <w:rFonts w:cstheme="minorHAnsi"/>
              </w:rPr>
              <w:t>a</w:t>
            </w:r>
            <w:r w:rsidRPr="00735F8B">
              <w:rPr>
                <w:rFonts w:cstheme="minorHAnsi"/>
              </w:rPr>
              <w:t xml:space="preserve"> dell’operatore </w:t>
            </w:r>
            <w:r w:rsidR="00FF2282">
              <w:rPr>
                <w:rFonts w:ascii="Arial" w:hAnsi="Arial" w:cs="Arial"/>
                <w:b/>
                <w:bCs/>
                <w:color w:val="FFFFFF"/>
                <w:sz w:val="20"/>
                <w:szCs w:val="20"/>
                <w:shd w:val="clear" w:color="auto" w:fill="5E4B5F"/>
              </w:rPr>
              <w:t xml:space="preserve"> </w:t>
            </w:r>
            <w:r w:rsidR="00FF2282">
              <w:rPr>
                <w:rFonts w:cstheme="minorHAnsi"/>
              </w:rPr>
              <w:t xml:space="preserve"> </w:t>
            </w:r>
            <w:r w:rsidR="002C36C1">
              <w:t xml:space="preserve"> </w:t>
            </w:r>
            <w:r w:rsidR="002C36C1">
              <w:t>VIRTUAL LOGIC</w:t>
            </w:r>
            <w:r w:rsidR="008356B1">
              <w:rPr>
                <w:rFonts w:cstheme="minorHAnsi"/>
              </w:rPr>
              <w:t>.</w:t>
            </w:r>
            <w:r w:rsidR="002C36C1">
              <w:rPr>
                <w:rFonts w:cstheme="minorHAnsi"/>
              </w:rPr>
              <w:t>s.r.l.</w:t>
            </w:r>
            <w:r w:rsidRPr="00735F8B">
              <w:rPr>
                <w:rFonts w:cstheme="minorHAnsi"/>
              </w:rPr>
              <w:t>,</w:t>
            </w:r>
            <w:r w:rsidRPr="00735F8B">
              <w:rPr>
                <w:rFonts w:eastAsia="Calibri" w:cstheme="minorHAnsi"/>
                <w:bCs/>
              </w:rPr>
              <w:t xml:space="preserve"> con sede in </w:t>
            </w:r>
            <w:r w:rsidR="002C36C1">
              <w:t>VIA ERMOLAO BARBARO 14 -</w:t>
            </w:r>
            <w:r w:rsidR="002C36C1">
              <w:t xml:space="preserve">CAP </w:t>
            </w:r>
            <w:r w:rsidR="002C36C1">
              <w:t>37139 - VERONA(VR)</w:t>
            </w:r>
            <w:r w:rsidRPr="00735F8B">
              <w:rPr>
                <w:rFonts w:eastAsia="Calibri" w:cstheme="minorHAnsi"/>
                <w:bCs/>
              </w:rPr>
              <w:t>, (partita Iva</w:t>
            </w:r>
            <w:r w:rsidR="00396082">
              <w:t xml:space="preserve"> </w:t>
            </w:r>
            <w:r w:rsidR="002C36C1">
              <w:t>03878640238</w:t>
            </w:r>
            <w:r w:rsidR="00FF2282" w:rsidRPr="00735F8B">
              <w:rPr>
                <w:rFonts w:eastAsia="Calibri" w:cstheme="minorHAnsi"/>
                <w:bCs/>
              </w:rPr>
              <w:t xml:space="preserve"> </w:t>
            </w:r>
            <w:r w:rsidRPr="00735F8B">
              <w:rPr>
                <w:rFonts w:eastAsia="Calibri" w:cstheme="minorHAnsi"/>
                <w:bCs/>
              </w:rPr>
              <w:t>);</w:t>
            </w:r>
          </w:p>
        </w:tc>
      </w:tr>
      <w:tr w:rsidR="00C977E2" w:rsidRPr="00735F8B" w14:paraId="0353A2BC" w14:textId="77777777" w:rsidTr="00FA479D">
        <w:trPr>
          <w:trHeight w:val="1041"/>
        </w:trPr>
        <w:tc>
          <w:tcPr>
            <w:tcW w:w="1814" w:type="dxa"/>
            <w:shd w:val="clear" w:color="auto" w:fill="auto"/>
          </w:tcPr>
          <w:p w14:paraId="0C9FB7D7" w14:textId="77777777" w:rsidR="00C977E2" w:rsidRPr="00735F8B" w:rsidRDefault="00C977E2" w:rsidP="00FA479D">
            <w:pPr>
              <w:rPr>
                <w:rFonts w:eastAsia="Calibri" w:cstheme="minorHAnsi"/>
                <w:b/>
              </w:rPr>
            </w:pPr>
            <w:r>
              <w:rPr>
                <w:rFonts w:eastAsia="Calibri" w:cstheme="minorHAnsi"/>
                <w:b/>
              </w:rPr>
              <w:t>CONSIDERATO</w:t>
            </w:r>
          </w:p>
        </w:tc>
        <w:tc>
          <w:tcPr>
            <w:tcW w:w="7971" w:type="dxa"/>
            <w:shd w:val="clear" w:color="auto" w:fill="auto"/>
          </w:tcPr>
          <w:p w14:paraId="665C7078" w14:textId="348B5146" w:rsidR="00C977E2" w:rsidRPr="00735F8B" w:rsidRDefault="00C977E2" w:rsidP="00176992">
            <w:pPr>
              <w:ind w:left="-57"/>
              <w:jc w:val="both"/>
              <w:rPr>
                <w:rFonts w:eastAsia="Calibri" w:cstheme="minorHAnsi"/>
              </w:rPr>
            </w:pPr>
            <w:r w:rsidRPr="00735F8B">
              <w:rPr>
                <w:rFonts w:cstheme="minorHAnsi"/>
                <w:color w:val="000000"/>
              </w:rPr>
              <w:t xml:space="preserve">che le prestazioni offerte dall’operatore di cui sopra, per un importo pari a € </w:t>
            </w:r>
            <w:r w:rsidR="00FF2282">
              <w:rPr>
                <w:rFonts w:cstheme="minorHAnsi"/>
                <w:color w:val="000000"/>
              </w:rPr>
              <w:t>8</w:t>
            </w:r>
            <w:r w:rsidR="002C36C1">
              <w:rPr>
                <w:rFonts w:cstheme="minorHAnsi"/>
                <w:color w:val="000000"/>
              </w:rPr>
              <w:t>28</w:t>
            </w:r>
            <w:r w:rsidR="00FF2282">
              <w:rPr>
                <w:rFonts w:cstheme="minorHAnsi"/>
                <w:color w:val="000000"/>
              </w:rPr>
              <w:t>,</w:t>
            </w:r>
            <w:r w:rsidR="002C36C1">
              <w:rPr>
                <w:rFonts w:cstheme="minorHAnsi"/>
                <w:color w:val="000000"/>
              </w:rPr>
              <w:t>11</w:t>
            </w:r>
            <w:r>
              <w:rPr>
                <w:rFonts w:cstheme="minorHAnsi"/>
                <w:color w:val="000000"/>
              </w:rPr>
              <w:t>, rispondono ai fabbisogni dell’Amministrazione</w:t>
            </w:r>
            <w:r w:rsidRPr="00735F8B">
              <w:rPr>
                <w:rFonts w:cstheme="minorHAnsi"/>
                <w:color w:val="000000"/>
              </w:rPr>
              <w:t xml:space="preserve">, in quanto </w:t>
            </w:r>
            <w:r w:rsidR="00176992">
              <w:rPr>
                <w:rFonts w:cstheme="minorHAnsi"/>
                <w:color w:val="000000"/>
              </w:rPr>
              <w:t xml:space="preserve">offre un prodotto che ha </w:t>
            </w:r>
            <w:r w:rsidRPr="00735F8B">
              <w:rPr>
                <w:rFonts w:cstheme="minorHAnsi"/>
              </w:rPr>
              <w:t xml:space="preserve"> </w:t>
            </w:r>
            <w:r w:rsidRPr="00735F8B">
              <w:rPr>
                <w:rFonts w:cstheme="minorHAnsi"/>
                <w:i/>
                <w:color w:val="000000"/>
              </w:rPr>
              <w:t>la</w:t>
            </w:r>
            <w:r w:rsidR="00176992">
              <w:rPr>
                <w:rFonts w:cstheme="minorHAnsi"/>
                <w:i/>
                <w:color w:val="000000"/>
              </w:rPr>
              <w:t xml:space="preserve"> piena </w:t>
            </w:r>
            <w:r w:rsidRPr="00735F8B">
              <w:rPr>
                <w:rFonts w:cstheme="minorHAnsi"/>
                <w:i/>
                <w:color w:val="000000"/>
              </w:rPr>
              <w:t xml:space="preserve">rispondenza </w:t>
            </w:r>
            <w:r w:rsidR="00176992">
              <w:rPr>
                <w:rFonts w:cstheme="minorHAnsi"/>
                <w:i/>
                <w:color w:val="000000"/>
              </w:rPr>
              <w:t>delle necessità</w:t>
            </w:r>
            <w:r w:rsidRPr="00735F8B">
              <w:rPr>
                <w:rFonts w:cstheme="minorHAnsi"/>
                <w:i/>
                <w:color w:val="000000"/>
              </w:rPr>
              <w:t xml:space="preserve"> che la stazione appaltante deve soddisfare</w:t>
            </w:r>
            <w:r w:rsidR="00176992">
              <w:rPr>
                <w:rFonts w:cstheme="minorHAnsi"/>
                <w:i/>
                <w:color w:val="000000"/>
              </w:rPr>
              <w:t xml:space="preserve"> ed una</w:t>
            </w:r>
            <w:r w:rsidRPr="00735F8B">
              <w:rPr>
                <w:rFonts w:cstheme="minorHAnsi"/>
                <w:i/>
                <w:color w:val="000000"/>
              </w:rPr>
              <w:t xml:space="preserve"> congruità del prezzo in rapporto alla qualità della prestazione</w:t>
            </w:r>
            <w:r w:rsidRPr="00735F8B">
              <w:rPr>
                <w:rFonts w:cstheme="minorHAnsi"/>
                <w:color w:val="000000"/>
              </w:rPr>
              <w:t>;</w:t>
            </w:r>
          </w:p>
        </w:tc>
      </w:tr>
      <w:tr w:rsidR="00C977E2" w:rsidRPr="00735F8B" w14:paraId="5F19250D" w14:textId="77777777" w:rsidTr="00FA479D">
        <w:trPr>
          <w:trHeight w:val="547"/>
        </w:trPr>
        <w:tc>
          <w:tcPr>
            <w:tcW w:w="1814" w:type="dxa"/>
            <w:shd w:val="clear" w:color="auto" w:fill="auto"/>
          </w:tcPr>
          <w:p w14:paraId="3A96B26E" w14:textId="77777777" w:rsidR="00C977E2" w:rsidRPr="00281EDC" w:rsidRDefault="00C977E2" w:rsidP="00FA479D">
            <w:pPr>
              <w:rPr>
                <w:rFonts w:eastAsia="Calibri" w:cstheme="minorHAnsi"/>
                <w:b/>
              </w:rPr>
            </w:pPr>
            <w:r>
              <w:rPr>
                <w:rFonts w:eastAsia="Calibri" w:cstheme="minorHAnsi"/>
                <w:b/>
              </w:rPr>
              <w:t>TENUTO CONTO</w:t>
            </w:r>
          </w:p>
        </w:tc>
        <w:tc>
          <w:tcPr>
            <w:tcW w:w="7971" w:type="dxa"/>
            <w:shd w:val="clear" w:color="auto" w:fill="auto"/>
          </w:tcPr>
          <w:p w14:paraId="4247FF47" w14:textId="77777777" w:rsidR="00C977E2" w:rsidRPr="00735F8B" w:rsidRDefault="004E796E" w:rsidP="00FA479D">
            <w:pPr>
              <w:ind w:left="-57"/>
              <w:jc w:val="both"/>
              <w:rPr>
                <w:rFonts w:eastAsia="Calibri" w:cstheme="minorHAnsi"/>
              </w:rPr>
            </w:pPr>
            <w:r>
              <w:rPr>
                <w:rFonts w:eastAsia="Times" w:cstheme="minorHAnsi"/>
                <w:color w:val="000000"/>
              </w:rPr>
              <w:t xml:space="preserve">del fatto </w:t>
            </w:r>
            <w:r w:rsidR="00C977E2" w:rsidRPr="00735F8B">
              <w:rPr>
                <w:rFonts w:eastAsia="Times" w:cstheme="minorHAnsi"/>
                <w:color w:val="000000"/>
              </w:rPr>
              <w:t>che il suddetto operatore non costituisce l’affidatario uscente</w:t>
            </w:r>
            <w:r w:rsidR="00F16169">
              <w:rPr>
                <w:rFonts w:eastAsia="Times" w:cstheme="minorHAnsi"/>
                <w:color w:val="000000"/>
              </w:rPr>
              <w:t>;</w:t>
            </w:r>
          </w:p>
        </w:tc>
      </w:tr>
      <w:tr w:rsidR="00C977E2" w:rsidRPr="00735F8B" w14:paraId="67499B87" w14:textId="77777777" w:rsidTr="00FA479D">
        <w:tc>
          <w:tcPr>
            <w:tcW w:w="1814" w:type="dxa"/>
            <w:shd w:val="clear" w:color="auto" w:fill="auto"/>
          </w:tcPr>
          <w:p w14:paraId="62AF50E4" w14:textId="77777777" w:rsidR="00C977E2" w:rsidRPr="00735F8B" w:rsidRDefault="00C977E2" w:rsidP="00FA479D">
            <w:pPr>
              <w:rPr>
                <w:rFonts w:eastAsia="Calibri" w:cstheme="minorHAnsi"/>
                <w:b/>
                <w:i/>
              </w:rPr>
            </w:pPr>
            <w:r w:rsidRPr="00735F8B">
              <w:rPr>
                <w:rFonts w:eastAsia="Calibri" w:cstheme="minorHAnsi"/>
                <w:b/>
              </w:rPr>
              <w:t xml:space="preserve">TENUTO CONTO </w:t>
            </w:r>
          </w:p>
        </w:tc>
        <w:tc>
          <w:tcPr>
            <w:tcW w:w="7971" w:type="dxa"/>
            <w:shd w:val="clear" w:color="auto" w:fill="auto"/>
          </w:tcPr>
          <w:p w14:paraId="7ABF2D9D" w14:textId="77777777" w:rsidR="00C977E2" w:rsidRPr="00735F8B" w:rsidRDefault="00B14BF6" w:rsidP="00FA479D">
            <w:pPr>
              <w:ind w:left="-57"/>
              <w:jc w:val="both"/>
              <w:rPr>
                <w:rFonts w:eastAsia="Calibri" w:cstheme="minorHAnsi"/>
              </w:rPr>
            </w:pPr>
            <w:r>
              <w:rPr>
                <w:rFonts w:eastAsia="Calibri" w:cstheme="minorHAnsi"/>
              </w:rPr>
              <w:t xml:space="preserve">del fatto </w:t>
            </w:r>
            <w:r w:rsidR="00C977E2" w:rsidRPr="00735F8B">
              <w:rPr>
                <w:rFonts w:eastAsia="Calibri" w:cstheme="minorHAnsi"/>
              </w:rPr>
              <w:t>che l</w:t>
            </w:r>
            <w:r w:rsidR="00C977E2">
              <w:rPr>
                <w:rFonts w:eastAsia="Calibri" w:cstheme="minorHAnsi"/>
              </w:rPr>
              <w:t>’Amministrazione</w:t>
            </w:r>
            <w:r w:rsidR="00C977E2" w:rsidRPr="00735F8B">
              <w:rPr>
                <w:rFonts w:eastAsia="Calibri" w:cstheme="minorHAnsi"/>
              </w:rPr>
              <w:t xml:space="preserve">, ai sensi di quanto previsto dalle Linee Guida </w:t>
            </w:r>
            <w:r>
              <w:rPr>
                <w:rFonts w:eastAsia="Calibri" w:cstheme="minorHAnsi"/>
              </w:rPr>
              <w:t xml:space="preserve">ANAC </w:t>
            </w:r>
            <w:r w:rsidR="00C977E2" w:rsidRPr="00735F8B">
              <w:rPr>
                <w:rFonts w:eastAsia="Calibri" w:cstheme="minorHAnsi"/>
              </w:rPr>
              <w:t>n. 4:</w:t>
            </w:r>
          </w:p>
          <w:p w14:paraId="1345EABB" w14:textId="77777777" w:rsidR="00C977E2" w:rsidRPr="00735F8B" w:rsidRDefault="00C977E2" w:rsidP="00FA479D">
            <w:pPr>
              <w:pStyle w:val="Paragrafoelenco"/>
              <w:numPr>
                <w:ilvl w:val="0"/>
                <w:numId w:val="6"/>
              </w:numPr>
              <w:contextualSpacing w:val="0"/>
              <w:jc w:val="both"/>
              <w:rPr>
                <w:rFonts w:eastAsia="Calibri" w:cstheme="minorHAnsi"/>
              </w:rPr>
            </w:pPr>
            <w:r w:rsidRPr="00735F8B">
              <w:rPr>
                <w:rFonts w:eastAsia="Calibri" w:cstheme="minorHAnsi"/>
              </w:rPr>
              <w:t>espleterà, prima della stipula del contratto, le seguenti verifiche volte ad accertare il possesso dei requisiti di moralità</w:t>
            </w:r>
            <w:r w:rsidR="00B14BF6">
              <w:rPr>
                <w:rFonts w:eastAsia="Calibri" w:cstheme="minorHAnsi"/>
              </w:rPr>
              <w:t xml:space="preserve"> in ordine all’affidatario</w:t>
            </w:r>
            <w:r w:rsidRPr="00735F8B">
              <w:rPr>
                <w:rFonts w:eastAsia="Calibri" w:cstheme="minorHAnsi"/>
              </w:rPr>
              <w:t>: i) consultazione del casellario ANAC; ii) verifica del documento unico di regolarità contributiva (DURC). Resta inteso che il contratto sarà stipulato solo in caso di esito positivo delle suddette verifiche;</w:t>
            </w:r>
          </w:p>
          <w:p w14:paraId="7C4AC3CC" w14:textId="77777777" w:rsidR="00C977E2" w:rsidRPr="00735F8B" w:rsidRDefault="00C977E2" w:rsidP="00FA479D">
            <w:pPr>
              <w:pStyle w:val="Paragrafoelenco"/>
              <w:numPr>
                <w:ilvl w:val="0"/>
                <w:numId w:val="6"/>
              </w:numPr>
              <w:contextualSpacing w:val="0"/>
              <w:jc w:val="both"/>
              <w:rPr>
                <w:rFonts w:eastAsia="Calibri" w:cstheme="minorHAnsi"/>
              </w:rPr>
            </w:pPr>
            <w:r w:rsidRPr="00735F8B">
              <w:rPr>
                <w:rFonts w:eastAsia="Calibri"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B466E55" w14:textId="77777777" w:rsidR="00C977E2" w:rsidRPr="00735F8B" w:rsidRDefault="00C977E2" w:rsidP="00FA479D">
            <w:pPr>
              <w:pStyle w:val="Paragrafoelenco"/>
              <w:numPr>
                <w:ilvl w:val="0"/>
                <w:numId w:val="6"/>
              </w:numPr>
              <w:contextualSpacing w:val="0"/>
              <w:jc w:val="both"/>
              <w:rPr>
                <w:rFonts w:eastAsia="Calibri" w:cstheme="minorHAnsi"/>
              </w:rPr>
            </w:pPr>
            <w:r w:rsidRPr="00735F8B">
              <w:rPr>
                <w:rFonts w:eastAsia="Calibri" w:cstheme="minorHAnsi"/>
              </w:rPr>
              <w:t xml:space="preserve">inserirà nel contratto che sarà stipulato specifiche clausole che prevedano, in caso di successivo accertamento del difetto del possesso dei requisiti prescritti: </w:t>
            </w:r>
          </w:p>
          <w:p w14:paraId="7B00C319" w14:textId="57ADB96F" w:rsidR="00C977E2" w:rsidRPr="00AA1E07" w:rsidRDefault="00C977E2" w:rsidP="00FA479D">
            <w:pPr>
              <w:pStyle w:val="Paragrafoelenco"/>
              <w:numPr>
                <w:ilvl w:val="0"/>
                <w:numId w:val="7"/>
              </w:numPr>
              <w:ind w:left="913" w:hanging="328"/>
              <w:contextualSpacing w:val="0"/>
              <w:jc w:val="both"/>
              <w:rPr>
                <w:rFonts w:eastAsia="Calibri" w:cstheme="minorHAnsi"/>
              </w:rPr>
            </w:pPr>
            <w:r w:rsidRPr="00735F8B">
              <w:rPr>
                <w:rFonts w:eastAsia="Calibri" w:cstheme="minorHAnsi"/>
              </w:rPr>
              <w:t xml:space="preserve">la risoluzione del contratto medesimo stesso ed il pagamento in tal caso del corrispettivo pattuito solo con riferimento alle prestazioni già eseguite e nei limiti dell’utilità ricevuta; </w:t>
            </w:r>
          </w:p>
        </w:tc>
      </w:tr>
      <w:tr w:rsidR="00C977E2" w:rsidRPr="00735F8B" w14:paraId="77558B1B" w14:textId="77777777" w:rsidTr="00FA479D">
        <w:tc>
          <w:tcPr>
            <w:tcW w:w="1814" w:type="dxa"/>
            <w:shd w:val="clear" w:color="auto" w:fill="auto"/>
          </w:tcPr>
          <w:p w14:paraId="0DE07738" w14:textId="77777777" w:rsidR="00C977E2" w:rsidRPr="00735F8B" w:rsidRDefault="009F0503" w:rsidP="00FA479D">
            <w:pPr>
              <w:rPr>
                <w:rFonts w:eastAsia="Calibri" w:cstheme="minorHAnsi"/>
                <w:b/>
              </w:rPr>
            </w:pPr>
            <w:r w:rsidRPr="00735F8B">
              <w:rPr>
                <w:rFonts w:eastAsia="Calibri" w:cstheme="minorHAnsi"/>
                <w:b/>
              </w:rPr>
              <w:t>TENUTO CONTO</w:t>
            </w:r>
          </w:p>
        </w:tc>
        <w:tc>
          <w:tcPr>
            <w:tcW w:w="7971" w:type="dxa"/>
            <w:shd w:val="clear" w:color="auto" w:fill="auto"/>
          </w:tcPr>
          <w:p w14:paraId="774A4567" w14:textId="77777777" w:rsidR="00C977E2" w:rsidRPr="00735F8B" w:rsidRDefault="00C977E2" w:rsidP="00FA479D">
            <w:pPr>
              <w:ind w:left="-57"/>
              <w:jc w:val="both"/>
              <w:rPr>
                <w:rFonts w:eastAsia="Calibri" w:cstheme="minorHAnsi"/>
              </w:rPr>
            </w:pPr>
            <w:r w:rsidRPr="003A5E90">
              <w:rPr>
                <w:rFonts w:eastAsia="Calibri" w:cstheme="minorHAnsi"/>
                <w:i/>
              </w:rPr>
              <w:t>di quanto previsto dall’art. 103, ultimo comma, il quale prevede che “E' facoltà dell'amministrazione in casi specifici non richiedere una garanzia per gli appalti di cui all’</w:t>
            </w:r>
            <w:hyperlink r:id="rId7" w:anchor="036" w:history="1">
              <w:r w:rsidRPr="003A5E90">
                <w:rPr>
                  <w:rStyle w:val="Collegamentoipertestuale"/>
                  <w:rFonts w:eastAsia="Calibri" w:cstheme="minorHAnsi"/>
                  <w:i/>
                </w:rPr>
                <w:t>articolo 36, comma 2, lettera a)</w:t>
              </w:r>
            </w:hyperlink>
            <w:r w:rsidRPr="003A5E90">
              <w:rPr>
                <w:rFonts w:eastAsia="Calibri" w:cstheme="minorHAnsi"/>
                <w:i/>
              </w:rPr>
              <w:t>, nonché per gli appalti da eseguirsi da operatori economici di comprovata solidità nonché per le forniture di beni che per la loro natura, o per l'uso speciale cui sono destinati, debbano essere acquistati nel luogo di produzione o forniti direttamente dai produttori o di prodotti d'arte, macchinari, strumenti e lavori di precisione l'esecuzione dei quali deve essere affidata a operatori specializzati. L'esonero dalla prestazione della garanzia deve essere adeguatamente motivato ed è subordinato ad un migliorament</w:t>
            </w:r>
            <w:r w:rsidR="00176992">
              <w:rPr>
                <w:rFonts w:eastAsia="Calibri" w:cstheme="minorHAnsi"/>
                <w:i/>
              </w:rPr>
              <w:t>o del prezzo di aggiudicazione”</w:t>
            </w:r>
          </w:p>
        </w:tc>
      </w:tr>
      <w:tr w:rsidR="00C977E2" w:rsidRPr="00735F8B" w14:paraId="2A671CDB" w14:textId="77777777" w:rsidTr="00FA479D">
        <w:tc>
          <w:tcPr>
            <w:tcW w:w="1814" w:type="dxa"/>
            <w:shd w:val="clear" w:color="auto" w:fill="auto"/>
          </w:tcPr>
          <w:p w14:paraId="27C69368" w14:textId="77777777" w:rsidR="00C977E2" w:rsidRPr="00735F8B" w:rsidRDefault="00C977E2" w:rsidP="00FA479D">
            <w:pPr>
              <w:rPr>
                <w:rFonts w:eastAsia="Calibri" w:cstheme="minorHAnsi"/>
                <w:b/>
              </w:rPr>
            </w:pPr>
            <w:r w:rsidRPr="00735F8B">
              <w:rPr>
                <w:rFonts w:eastAsia="Calibri" w:cstheme="minorHAnsi"/>
                <w:b/>
              </w:rPr>
              <w:t xml:space="preserve">VISTO </w:t>
            </w:r>
          </w:p>
        </w:tc>
        <w:tc>
          <w:tcPr>
            <w:tcW w:w="7971" w:type="dxa"/>
            <w:shd w:val="clear" w:color="auto" w:fill="auto"/>
          </w:tcPr>
          <w:p w14:paraId="0811B55B" w14:textId="77777777" w:rsidR="00C977E2" w:rsidRPr="00735F8B" w:rsidRDefault="00C977E2" w:rsidP="00FA479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w:t>
            </w:r>
            <w:r w:rsidRPr="00735F8B">
              <w:rPr>
                <w:rFonts w:eastAsia="Calibri" w:cstheme="minorHAnsi"/>
                <w:i/>
              </w:rPr>
              <w:lastRenderedPageBreak/>
              <w:t>stipula di contratti aventi durata e misura strettamente necessaria e sottoposti a condizione risolutiva nel caso di disponibilità della detta convenzione</w:t>
            </w:r>
            <w:r w:rsidRPr="00735F8B">
              <w:rPr>
                <w:rFonts w:eastAsia="Calibri" w:cstheme="minorHAnsi"/>
              </w:rPr>
              <w:t xml:space="preserve">»; </w:t>
            </w:r>
          </w:p>
        </w:tc>
      </w:tr>
      <w:tr w:rsidR="00C977E2" w:rsidRPr="00735F8B" w14:paraId="70A8F7AB" w14:textId="77777777" w:rsidTr="00FA479D">
        <w:tc>
          <w:tcPr>
            <w:tcW w:w="1814" w:type="dxa"/>
            <w:shd w:val="clear" w:color="auto" w:fill="auto"/>
          </w:tcPr>
          <w:p w14:paraId="50CACB42" w14:textId="77777777" w:rsidR="00C977E2" w:rsidRPr="00735F8B" w:rsidRDefault="00C977E2" w:rsidP="00FA479D">
            <w:pPr>
              <w:rPr>
                <w:rFonts w:eastAsia="Calibri" w:cstheme="minorHAnsi"/>
                <w:b/>
              </w:rPr>
            </w:pPr>
            <w:r w:rsidRPr="00735F8B">
              <w:rPr>
                <w:rFonts w:eastAsia="Times" w:cstheme="minorHAnsi"/>
                <w:b/>
                <w:bCs/>
              </w:rPr>
              <w:lastRenderedPageBreak/>
              <w:t>CONSIDERATO</w:t>
            </w:r>
          </w:p>
        </w:tc>
        <w:tc>
          <w:tcPr>
            <w:tcW w:w="7971" w:type="dxa"/>
            <w:shd w:val="clear" w:color="auto" w:fill="auto"/>
          </w:tcPr>
          <w:p w14:paraId="0EE48AAE" w14:textId="77777777" w:rsidR="00C977E2" w:rsidRPr="00735F8B" w:rsidRDefault="00C977E2" w:rsidP="00176992">
            <w:pPr>
              <w:ind w:left="-57"/>
              <w:jc w:val="both"/>
              <w:rPr>
                <w:rFonts w:eastAsia="Calibri" w:cstheme="minorHAnsi"/>
              </w:rPr>
            </w:pPr>
            <w:r w:rsidRPr="00735F8B">
              <w:rPr>
                <w:rFonts w:eastAsia="Times" w:cstheme="minorHAnsi"/>
                <w:bCs/>
              </w:rPr>
              <w:t xml:space="preserve">che il contratto sarà sottoposto a condizione risolutiva nel caso di sopravvenuta disponibilità di una convenzione Consip S.p.A. avente ad oggetto </w:t>
            </w:r>
            <w:r w:rsidRPr="00735F8B">
              <w:rPr>
                <w:rFonts w:eastAsia="Times" w:cstheme="minorHAnsi"/>
                <w:bCs/>
                <w:i/>
              </w:rPr>
              <w:t>forniture</w:t>
            </w:r>
            <w:r w:rsidRPr="00735F8B">
              <w:rPr>
                <w:rFonts w:eastAsia="Times" w:cstheme="minorHAnsi"/>
                <w:bCs/>
              </w:rPr>
              <w:t xml:space="preserve"> comparabili con quelli oggetto di affidamento, ai sensi della norma sopra citata;</w:t>
            </w:r>
          </w:p>
        </w:tc>
      </w:tr>
      <w:tr w:rsidR="00C977E2" w:rsidRPr="00735F8B" w14:paraId="1BF7AF56" w14:textId="77777777" w:rsidTr="00FA479D">
        <w:tc>
          <w:tcPr>
            <w:tcW w:w="1814" w:type="dxa"/>
            <w:shd w:val="clear" w:color="auto" w:fill="auto"/>
          </w:tcPr>
          <w:p w14:paraId="1D325FBF" w14:textId="77777777" w:rsidR="00C977E2" w:rsidRPr="00735F8B" w:rsidRDefault="00C977E2" w:rsidP="00FA479D">
            <w:pPr>
              <w:widowControl w:val="0"/>
              <w:jc w:val="both"/>
              <w:rPr>
                <w:rFonts w:eastAsia="Times" w:cstheme="minorHAnsi"/>
                <w:b/>
                <w:bCs/>
              </w:rPr>
            </w:pPr>
            <w:r w:rsidRPr="00735F8B">
              <w:rPr>
                <w:rFonts w:eastAsia="Calibri" w:cstheme="minorHAnsi"/>
                <w:b/>
              </w:rPr>
              <w:t>CONSIDERATO</w:t>
            </w:r>
          </w:p>
        </w:tc>
        <w:tc>
          <w:tcPr>
            <w:tcW w:w="7971" w:type="dxa"/>
            <w:shd w:val="clear" w:color="auto" w:fill="auto"/>
          </w:tcPr>
          <w:p w14:paraId="308FE958" w14:textId="77777777" w:rsidR="00C977E2" w:rsidRPr="00735F8B" w:rsidRDefault="009B003C" w:rsidP="00FA479D">
            <w:pPr>
              <w:widowControl w:val="0"/>
              <w:jc w:val="both"/>
              <w:rPr>
                <w:rFonts w:eastAsia="Times" w:cstheme="minorHAnsi"/>
                <w:bCs/>
              </w:rPr>
            </w:pPr>
            <w:r>
              <w:rPr>
                <w:rFonts w:eastAsia="Calibri" w:cstheme="minorHAnsi"/>
              </w:rPr>
              <w:t>c</w:t>
            </w:r>
            <w:r w:rsidR="00C977E2" w:rsidRPr="00735F8B">
              <w:rPr>
                <w:rFonts w:eastAsia="Calibri" w:cstheme="minorHAnsi"/>
              </w:rPr>
              <w:t>he</w:t>
            </w:r>
            <w:r w:rsidR="00C977E2">
              <w:rPr>
                <w:rFonts w:eastAsia="Calibri" w:cstheme="minorHAnsi"/>
              </w:rPr>
              <w:t>,</w:t>
            </w:r>
            <w:r w:rsidR="00C977E2" w:rsidRPr="00735F8B">
              <w:rPr>
                <w:rFonts w:eastAsia="Calibri" w:cstheme="minorHAnsi"/>
              </w:rPr>
              <w:t xml:space="preserve"> per espressa previsione dell’art. 32, comma 10, lett. b) del D.Lgs. 50/2016, non si applica il termine dilatorio di </w:t>
            </w:r>
            <w:r w:rsidR="00C977E2" w:rsidRPr="00735F8B">
              <w:rPr>
                <w:rFonts w:eastAsia="Calibri" w:cstheme="minorHAnsi"/>
                <w:i/>
              </w:rPr>
              <w:t xml:space="preserve">stand still </w:t>
            </w:r>
            <w:r w:rsidR="00C977E2" w:rsidRPr="00735F8B">
              <w:rPr>
                <w:rFonts w:eastAsia="Calibri" w:cstheme="minorHAnsi"/>
              </w:rPr>
              <w:t>di 35 giorni per la stipula del contratto;</w:t>
            </w:r>
          </w:p>
        </w:tc>
      </w:tr>
      <w:tr w:rsidR="00C977E2" w:rsidRPr="00735F8B" w14:paraId="42488F10" w14:textId="77777777" w:rsidTr="00FA479D">
        <w:tc>
          <w:tcPr>
            <w:tcW w:w="1814" w:type="dxa"/>
            <w:shd w:val="clear" w:color="auto" w:fill="auto"/>
          </w:tcPr>
          <w:p w14:paraId="080E2BF8" w14:textId="77777777" w:rsidR="00C977E2" w:rsidRPr="00735F8B" w:rsidRDefault="00C977E2" w:rsidP="00FA479D">
            <w:pPr>
              <w:rPr>
                <w:rFonts w:eastAsia="Calibri" w:cstheme="minorHAnsi"/>
                <w:b/>
              </w:rPr>
            </w:pPr>
            <w:r>
              <w:rPr>
                <w:rFonts w:eastAsia="Calibri" w:cstheme="minorHAnsi"/>
                <w:b/>
              </w:rPr>
              <w:t>VISTO</w:t>
            </w:r>
          </w:p>
        </w:tc>
        <w:tc>
          <w:tcPr>
            <w:tcW w:w="7971" w:type="dxa"/>
            <w:shd w:val="clear" w:color="auto" w:fill="auto"/>
          </w:tcPr>
          <w:p w14:paraId="22B985A3" w14:textId="77777777" w:rsidR="00C977E2" w:rsidRPr="00735F8B" w:rsidRDefault="009B003C" w:rsidP="00FA479D">
            <w:pPr>
              <w:ind w:left="-57"/>
              <w:jc w:val="both"/>
              <w:rPr>
                <w:rFonts w:eastAsia="Calibri" w:cstheme="minorHAnsi"/>
                <w:bCs/>
              </w:rPr>
            </w:pPr>
            <w:r>
              <w:rPr>
                <w:rFonts w:eastAsia="Calibri" w:cstheme="minorHAnsi"/>
                <w:bCs/>
              </w:rPr>
              <w:t>l</w:t>
            </w:r>
            <w:r w:rsidR="00C977E2">
              <w:rPr>
                <w:rFonts w:eastAsia="Calibri" w:cstheme="minorHAnsi"/>
                <w:bCs/>
              </w:rPr>
              <w:t>’art. 56 comma 2 del vigente Regolamento di Ateneo per l’Amministrazione, la Finanza e la Contabilità;</w:t>
            </w:r>
          </w:p>
        </w:tc>
      </w:tr>
      <w:tr w:rsidR="00C977E2" w:rsidRPr="00735F8B" w14:paraId="48278B9E" w14:textId="77777777" w:rsidTr="00FA479D">
        <w:tc>
          <w:tcPr>
            <w:tcW w:w="1814" w:type="dxa"/>
            <w:shd w:val="clear" w:color="auto" w:fill="auto"/>
          </w:tcPr>
          <w:p w14:paraId="74A53246" w14:textId="77777777" w:rsidR="00C977E2" w:rsidRDefault="00C977E2" w:rsidP="00FA479D">
            <w:pPr>
              <w:rPr>
                <w:rFonts w:eastAsia="Calibri" w:cstheme="minorHAnsi"/>
                <w:b/>
              </w:rPr>
            </w:pPr>
            <w:r>
              <w:rPr>
                <w:rFonts w:eastAsia="Calibri" w:cstheme="minorHAnsi"/>
                <w:b/>
              </w:rPr>
              <w:t>VISTO</w:t>
            </w:r>
          </w:p>
        </w:tc>
        <w:tc>
          <w:tcPr>
            <w:tcW w:w="7971" w:type="dxa"/>
            <w:shd w:val="clear" w:color="auto" w:fill="auto"/>
          </w:tcPr>
          <w:p w14:paraId="0086A2FE" w14:textId="77777777" w:rsidR="00C977E2" w:rsidRDefault="00C977E2" w:rsidP="00FA479D">
            <w:pPr>
              <w:ind w:left="-57"/>
              <w:jc w:val="both"/>
              <w:rPr>
                <w:rFonts w:eastAsia="Calibri" w:cstheme="minorHAnsi"/>
                <w:bCs/>
              </w:rPr>
            </w:pPr>
            <w:r>
              <w:rPr>
                <w:rFonts w:eastAsia="Calibri" w:cstheme="minorHAnsi"/>
                <w:bCs/>
              </w:rPr>
              <w:t>Il vigente Piano Triennale per la Prevenzione della Corruzione e la Trasparenza</w:t>
            </w:r>
          </w:p>
        </w:tc>
      </w:tr>
    </w:tbl>
    <w:p w14:paraId="70161A8B" w14:textId="77777777" w:rsidR="00A559F0" w:rsidRPr="00C977E2" w:rsidRDefault="00A559F0" w:rsidP="00A559F0">
      <w:pPr>
        <w:jc w:val="center"/>
        <w:rPr>
          <w:rFonts w:cstheme="minorHAnsi"/>
          <w:b/>
          <w:bCs/>
          <w:sz w:val="24"/>
          <w:szCs w:val="24"/>
        </w:rPr>
      </w:pPr>
      <w:r w:rsidRPr="00C977E2">
        <w:rPr>
          <w:rFonts w:cstheme="minorHAnsi"/>
          <w:b/>
          <w:bCs/>
          <w:sz w:val="24"/>
          <w:szCs w:val="24"/>
        </w:rPr>
        <w:t>DETERMINA</w:t>
      </w:r>
    </w:p>
    <w:p w14:paraId="1B054B7F" w14:textId="77777777" w:rsidR="00A559F0" w:rsidRPr="00735F8B" w:rsidRDefault="00A559F0" w:rsidP="00A559F0">
      <w:pPr>
        <w:rPr>
          <w:rFonts w:cstheme="minorHAnsi"/>
          <w:b/>
          <w:bCs/>
        </w:rPr>
      </w:pPr>
    </w:p>
    <w:p w14:paraId="352E0A80" w14:textId="77777777" w:rsidR="00A559F0" w:rsidRPr="00735F8B" w:rsidRDefault="00A559F0" w:rsidP="00C977E2">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42558F4A" w14:textId="6A0D4CAD" w:rsidR="002B7006" w:rsidRPr="009B003C" w:rsidRDefault="00A559F0" w:rsidP="00281EDC">
      <w:pPr>
        <w:pStyle w:val="Paragrafoelenco"/>
        <w:numPr>
          <w:ilvl w:val="0"/>
          <w:numId w:val="8"/>
        </w:numPr>
        <w:ind w:left="714" w:hanging="357"/>
        <w:contextualSpacing w:val="0"/>
        <w:jc w:val="both"/>
        <w:rPr>
          <w:rFonts w:cstheme="minorHAnsi"/>
          <w:bCs/>
        </w:rPr>
      </w:pPr>
      <w:r w:rsidRPr="009B003C">
        <w:rPr>
          <w:rFonts w:cstheme="minorHAnsi"/>
          <w:bCs/>
        </w:rPr>
        <w:t>di autorizzare, ai sensi dell’art. 36, comma 2, lett. a) del D.Lgs. 50/2016, l’affidamento diretto, tramite Ordine Diretto sul Mercato Elettronico della Pubblica Amministrazione (ME</w:t>
      </w:r>
      <w:r w:rsidR="009B003C" w:rsidRPr="009B003C">
        <w:rPr>
          <w:rFonts w:cstheme="minorHAnsi"/>
          <w:bCs/>
        </w:rPr>
        <w:t>.</w:t>
      </w:r>
      <w:r w:rsidRPr="009B003C">
        <w:rPr>
          <w:rFonts w:cstheme="minorHAnsi"/>
          <w:bCs/>
        </w:rPr>
        <w:t xml:space="preserve">PA), </w:t>
      </w:r>
      <w:r w:rsidR="009F0503">
        <w:rPr>
          <w:rFonts w:cstheme="minorHAnsi"/>
          <w:bCs/>
        </w:rPr>
        <w:t>della</w:t>
      </w:r>
      <w:r w:rsidRPr="009B003C">
        <w:rPr>
          <w:rFonts w:cstheme="minorHAnsi"/>
          <w:bCs/>
          <w:i/>
        </w:rPr>
        <w:t xml:space="preserve"> fornitur</w:t>
      </w:r>
      <w:r w:rsidR="009F0503">
        <w:rPr>
          <w:rFonts w:cstheme="minorHAnsi"/>
          <w:bCs/>
          <w:i/>
        </w:rPr>
        <w:t xml:space="preserve">a </w:t>
      </w:r>
      <w:r w:rsidRPr="009B003C">
        <w:rPr>
          <w:rFonts w:cstheme="minorHAnsi"/>
          <w:bCs/>
        </w:rPr>
        <w:t xml:space="preserve">aventi ad oggetto </w:t>
      </w:r>
      <w:r w:rsidR="00190970">
        <w:rPr>
          <w:rFonts w:cstheme="minorHAnsi"/>
          <w:bCs/>
        </w:rPr>
        <w:t>l’</w:t>
      </w:r>
      <w:r w:rsidR="009F0503">
        <w:rPr>
          <w:rFonts w:cstheme="minorHAnsi"/>
          <w:bCs/>
        </w:rPr>
        <w:t xml:space="preserve">acquisto di </w:t>
      </w:r>
      <w:r w:rsidR="00AA1E07" w:rsidRPr="00A67476">
        <w:rPr>
          <w:rFonts w:eastAsia="Calibri" w:cstheme="minorHAnsi"/>
        </w:rPr>
        <w:t>n. 1 Microsoft Surface Dock 2,n. 1 Microsoft Surface Dial, n.1 Microsoft Designer Bluetooth Desktop</w:t>
      </w:r>
      <w:r w:rsidR="00AA1E07" w:rsidRPr="00FF2282">
        <w:rPr>
          <w:rFonts w:ascii="Calibri" w:eastAsia="Calibri" w:hAnsi="Calibri" w:cs="Calibri"/>
        </w:rPr>
        <w:t xml:space="preserve"> </w:t>
      </w:r>
      <w:r w:rsidR="00AA1E07" w:rsidRPr="002C36C1">
        <w:rPr>
          <w:rFonts w:ascii="Calibri" w:eastAsia="Calibri" w:hAnsi="Calibri" w:cs="Calibri"/>
        </w:rPr>
        <w:t>,</w:t>
      </w:r>
      <w:r w:rsidR="00AA1E07" w:rsidRPr="002C36C1">
        <w:rPr>
          <w:rFonts w:eastAsia="Calibri" w:cstheme="minorHAnsi"/>
        </w:rPr>
        <w:t xml:space="preserve"> n. 2 auricolari bluetooth con cancellazione attive del rumore</w:t>
      </w:r>
      <w:r w:rsidR="00AA1E07">
        <w:rPr>
          <w:rFonts w:eastAsia="Calibri" w:cstheme="minorHAnsi"/>
        </w:rPr>
        <w:t xml:space="preserve"> come da richieste allegate dei Proff. Carravetta </w:t>
      </w:r>
      <w:r w:rsidR="00AA1E07">
        <w:rPr>
          <w:rFonts w:eastAsia="Calibri" w:cstheme="minorHAnsi"/>
        </w:rPr>
        <w:t>A</w:t>
      </w:r>
      <w:r w:rsidR="00AA1E07">
        <w:rPr>
          <w:rFonts w:eastAsia="Calibri" w:cstheme="minorHAnsi"/>
        </w:rPr>
        <w:t>rmando e Fecarotta Oreste</w:t>
      </w:r>
      <w:r w:rsidR="00AA1E07" w:rsidRPr="002C36C1">
        <w:rPr>
          <w:rFonts w:ascii="Calibri" w:eastAsia="Calibri" w:hAnsi="Calibri" w:cs="Calibri"/>
        </w:rPr>
        <w:t>;</w:t>
      </w:r>
      <w:r w:rsidR="00FF2282" w:rsidRPr="00FF2282">
        <w:rPr>
          <w:rFonts w:eastAsia="Calibri" w:cstheme="minorHAnsi"/>
        </w:rPr>
        <w:t xml:space="preserve"> </w:t>
      </w:r>
      <w:r w:rsidR="00190970" w:rsidRPr="008356B1">
        <w:rPr>
          <w:rFonts w:ascii="Calibri" w:eastAsia="Calibri" w:hAnsi="Calibri" w:cs="Calibri"/>
        </w:rPr>
        <w:t>;</w:t>
      </w:r>
      <w:r w:rsidR="00190970">
        <w:rPr>
          <w:rFonts w:ascii="Calibri" w:eastAsia="Calibri" w:hAnsi="Calibri" w:cs="Calibri"/>
        </w:rPr>
        <w:t xml:space="preserve"> </w:t>
      </w:r>
      <w:r w:rsidRPr="009B003C">
        <w:rPr>
          <w:rFonts w:cstheme="minorHAnsi"/>
          <w:bCs/>
        </w:rPr>
        <w:t xml:space="preserve">all’operatore economico </w:t>
      </w:r>
      <w:r w:rsidR="002C36C1" w:rsidRPr="002C36C1">
        <w:rPr>
          <w:b/>
          <w:bCs/>
        </w:rPr>
        <w:t>VIRTUAL</w:t>
      </w:r>
      <w:r w:rsidR="00AA1E07">
        <w:rPr>
          <w:b/>
          <w:bCs/>
        </w:rPr>
        <w:t xml:space="preserve"> </w:t>
      </w:r>
      <w:r w:rsidR="002C36C1" w:rsidRPr="002C36C1">
        <w:rPr>
          <w:b/>
          <w:bCs/>
        </w:rPr>
        <w:t>LOGIC</w:t>
      </w:r>
      <w:r w:rsidR="002C36C1" w:rsidRPr="002C36C1">
        <w:rPr>
          <w:rFonts w:cstheme="minorHAnsi"/>
          <w:b/>
          <w:bCs/>
        </w:rPr>
        <w:t>.s.r.l</w:t>
      </w:r>
      <w:r w:rsidRPr="009B003C">
        <w:rPr>
          <w:rFonts w:cstheme="minorHAnsi"/>
          <w:bCs/>
        </w:rPr>
        <w:t xml:space="preserve">, per un importo complessivo delle prestazioni pari ad € </w:t>
      </w:r>
      <w:r w:rsidR="00A968E2">
        <w:rPr>
          <w:rFonts w:eastAsia="Calibri" w:cstheme="minorHAnsi"/>
          <w:bCs/>
        </w:rPr>
        <w:t>8</w:t>
      </w:r>
      <w:r w:rsidR="00AA1E07">
        <w:rPr>
          <w:rFonts w:eastAsia="Calibri" w:cstheme="minorHAnsi"/>
          <w:bCs/>
        </w:rPr>
        <w:t>28</w:t>
      </w:r>
      <w:r w:rsidR="00A968E2">
        <w:rPr>
          <w:rFonts w:eastAsia="Calibri" w:cstheme="minorHAnsi"/>
          <w:bCs/>
        </w:rPr>
        <w:t>,</w:t>
      </w:r>
      <w:r w:rsidR="00AA1E07">
        <w:rPr>
          <w:rFonts w:eastAsia="Calibri" w:cstheme="minorHAnsi"/>
          <w:bCs/>
        </w:rPr>
        <w:t>11</w:t>
      </w:r>
      <w:r w:rsidR="009F0503">
        <w:rPr>
          <w:rFonts w:eastAsia="Calibri" w:cstheme="minorHAnsi"/>
          <w:bCs/>
        </w:rPr>
        <w:t xml:space="preserve"> (</w:t>
      </w:r>
      <w:r w:rsidR="00A968E2">
        <w:rPr>
          <w:rFonts w:eastAsia="Calibri" w:cstheme="minorHAnsi"/>
          <w:bCs/>
        </w:rPr>
        <w:t>ottocento</w:t>
      </w:r>
      <w:r w:rsidR="00AA1E07">
        <w:rPr>
          <w:rFonts w:eastAsia="Calibri" w:cstheme="minorHAnsi"/>
          <w:bCs/>
        </w:rPr>
        <w:t>ventotto</w:t>
      </w:r>
      <w:r w:rsidR="009F0503">
        <w:rPr>
          <w:rFonts w:eastAsia="Calibri" w:cstheme="minorHAnsi"/>
          <w:bCs/>
        </w:rPr>
        <w:t>/</w:t>
      </w:r>
      <w:r w:rsidR="00AA1E07">
        <w:rPr>
          <w:rFonts w:eastAsia="Calibri" w:cstheme="minorHAnsi"/>
          <w:bCs/>
        </w:rPr>
        <w:t>11</w:t>
      </w:r>
      <w:r w:rsidR="009F0503">
        <w:rPr>
          <w:rFonts w:eastAsia="Calibri" w:cstheme="minorHAnsi"/>
          <w:bCs/>
        </w:rPr>
        <w:t>)</w:t>
      </w:r>
      <w:r w:rsidRPr="009B003C">
        <w:rPr>
          <w:rFonts w:cstheme="minorHAnsi"/>
          <w:bCs/>
        </w:rPr>
        <w:t xml:space="preserve">, + IVA </w:t>
      </w:r>
      <w:r w:rsidR="00190970">
        <w:rPr>
          <w:rFonts w:cstheme="minorHAnsi"/>
          <w:bCs/>
        </w:rPr>
        <w:t>,</w:t>
      </w:r>
      <w:r w:rsidR="009F0503">
        <w:rPr>
          <w:rFonts w:eastAsia="Calibri" w:cstheme="minorHAnsi"/>
          <w:bCs/>
        </w:rPr>
        <w:t xml:space="preserve"> </w:t>
      </w:r>
      <w:r w:rsidR="002B7006" w:rsidRPr="009B003C">
        <w:rPr>
          <w:rFonts w:eastAsia="Calibri" w:cstheme="minorHAnsi"/>
          <w:bCs/>
        </w:rPr>
        <w:t>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002B7006" w:rsidRPr="009B003C">
        <w:rPr>
          <w:rFonts w:ascii="Calibri" w:eastAsia="Calibri" w:hAnsi="Calibri" w:cs="Calibri"/>
        </w:rPr>
        <w:t xml:space="preserve"> (aggiornate al Decreto Legislativo 19 aprile 2017, n. 56 con delibera del Consiglio n. 206 del 1 marzo 2018) e riportato in premessa</w:t>
      </w:r>
      <w:r w:rsidR="002B7006" w:rsidRPr="009B003C">
        <w:rPr>
          <w:rFonts w:eastAsia="Calibri" w:cstheme="minorHAnsi"/>
          <w:bCs/>
        </w:rPr>
        <w:t xml:space="preserve"> </w:t>
      </w:r>
      <w:r w:rsidR="002B7006" w:rsidRPr="009B003C">
        <w:rPr>
          <w:rFonts w:cstheme="minorHAnsi"/>
          <w:bCs/>
        </w:rPr>
        <w:t>;</w:t>
      </w:r>
    </w:p>
    <w:p w14:paraId="6766EBF6" w14:textId="1BC51ED3" w:rsidR="002B7006" w:rsidRPr="009B003C" w:rsidRDefault="002B7006" w:rsidP="00114EE4">
      <w:pPr>
        <w:pStyle w:val="Paragrafoelenco"/>
        <w:numPr>
          <w:ilvl w:val="0"/>
          <w:numId w:val="8"/>
        </w:numPr>
        <w:tabs>
          <w:tab w:val="left" w:pos="0"/>
        </w:tabs>
        <w:contextualSpacing w:val="0"/>
        <w:jc w:val="both"/>
        <w:rPr>
          <w:rFonts w:cstheme="minorHAnsi"/>
        </w:rPr>
      </w:pPr>
      <w:r w:rsidRPr="009B003C">
        <w:rPr>
          <w:rFonts w:cstheme="minorHAnsi"/>
          <w:bCs/>
        </w:rPr>
        <w:t>di autorizzare l’assunzione del relativo impegno di spesa</w:t>
      </w:r>
      <w:r w:rsidR="00114EE4">
        <w:rPr>
          <w:rFonts w:cstheme="minorHAnsi"/>
          <w:bCs/>
        </w:rPr>
        <w:t xml:space="preserve"> al progetto </w:t>
      </w:r>
      <w:r w:rsidR="00AA1E07">
        <w:rPr>
          <w:rFonts w:cstheme="minorHAnsi"/>
          <w:bCs/>
        </w:rPr>
        <w:t xml:space="preserve">Ricerca Dipartimentale </w:t>
      </w:r>
      <w:r w:rsidR="00114EE4" w:rsidRPr="00114EE4">
        <w:rPr>
          <w:rFonts w:cstheme="minorHAnsi"/>
          <w:bCs/>
        </w:rPr>
        <w:t>000009</w:t>
      </w:r>
      <w:r w:rsidR="00AA1E07">
        <w:rPr>
          <w:rFonts w:cstheme="minorHAnsi"/>
          <w:bCs/>
        </w:rPr>
        <w:t xml:space="preserve"> Budget Economico Ricerca 2020 </w:t>
      </w:r>
      <w:r w:rsidR="00ED18CC">
        <w:rPr>
          <w:rFonts w:cstheme="minorHAnsi"/>
          <w:bCs/>
        </w:rPr>
        <w:t xml:space="preserve"> Responsabili </w:t>
      </w:r>
      <w:r w:rsidR="00B70C79">
        <w:rPr>
          <w:rFonts w:cstheme="minorHAnsi"/>
          <w:bCs/>
        </w:rPr>
        <w:t>Prof</w:t>
      </w:r>
      <w:r w:rsidR="00AA1E07">
        <w:rPr>
          <w:rFonts w:cstheme="minorHAnsi"/>
          <w:bCs/>
        </w:rPr>
        <w:t>f. Carravetta / Fecarotta</w:t>
      </w:r>
      <w:r w:rsidR="00190970">
        <w:rPr>
          <w:rFonts w:cstheme="minorHAnsi"/>
          <w:bCs/>
        </w:rPr>
        <w:t xml:space="preserve"> </w:t>
      </w:r>
      <w:r w:rsidR="00114EE4" w:rsidRPr="00114EE4">
        <w:rPr>
          <w:rFonts w:cstheme="minorHAnsi"/>
          <w:bCs/>
        </w:rPr>
        <w:t>"</w:t>
      </w:r>
      <w:r w:rsidRPr="009B003C">
        <w:rPr>
          <w:rFonts w:cstheme="minorHAnsi"/>
          <w:bCs/>
        </w:rPr>
        <w:t xml:space="preserve">, </w:t>
      </w:r>
      <w:r w:rsidR="00114EE4" w:rsidRPr="00114EE4">
        <w:rPr>
          <w:rFonts w:cstheme="minorHAnsi"/>
          <w:bCs/>
        </w:rPr>
        <w:t xml:space="preserve">iscritto nel budget del Dipartimento di Ingegneria Civile, Edile e Ambientale, </w:t>
      </w:r>
      <w:r w:rsidR="00114EE4" w:rsidRPr="009B003C">
        <w:rPr>
          <w:rFonts w:cstheme="minorHAnsi"/>
          <w:bCs/>
        </w:rPr>
        <w:t xml:space="preserve">per l’esercizio finanziario </w:t>
      </w:r>
      <w:r w:rsidR="00114EE4">
        <w:rPr>
          <w:rFonts w:cstheme="minorHAnsi"/>
          <w:bCs/>
        </w:rPr>
        <w:t>202</w:t>
      </w:r>
      <w:r w:rsidR="00426E91">
        <w:rPr>
          <w:rFonts w:cstheme="minorHAnsi"/>
          <w:bCs/>
        </w:rPr>
        <w:t>1</w:t>
      </w:r>
      <w:r w:rsidR="00114EE4">
        <w:rPr>
          <w:rFonts w:cstheme="minorHAnsi"/>
          <w:bCs/>
        </w:rPr>
        <w:t xml:space="preserve">, </w:t>
      </w:r>
      <w:r w:rsidRPr="009B003C">
        <w:rPr>
          <w:rFonts w:cstheme="minorHAnsi"/>
          <w:bCs/>
        </w:rPr>
        <w:t>da imputare sul capitolo</w:t>
      </w:r>
      <w:r w:rsidR="001144AE">
        <w:rPr>
          <w:rFonts w:cstheme="minorHAnsi"/>
          <w:bCs/>
        </w:rPr>
        <w:t xml:space="preserve"> </w:t>
      </w:r>
      <w:r w:rsidR="001144AE" w:rsidRPr="001144AE">
        <w:rPr>
          <w:rFonts w:cstheme="minorHAnsi"/>
          <w:bCs/>
        </w:rPr>
        <w:t>Acquisto beni strumentali</w:t>
      </w:r>
      <w:r w:rsidR="001144AE">
        <w:rPr>
          <w:rFonts w:cstheme="minorHAnsi"/>
          <w:bCs/>
        </w:rPr>
        <w:t xml:space="preserve"> </w:t>
      </w:r>
      <w:r w:rsidR="00426E91">
        <w:rPr>
          <w:rFonts w:cstheme="minorHAnsi"/>
          <w:bCs/>
        </w:rPr>
        <w:t xml:space="preserve"> Voce di bilancio COAN C.A. 0</w:t>
      </w:r>
      <w:r w:rsidR="00AA1E07">
        <w:rPr>
          <w:rFonts w:cstheme="minorHAnsi"/>
          <w:bCs/>
        </w:rPr>
        <w:t>4</w:t>
      </w:r>
      <w:r w:rsidR="00426E91">
        <w:rPr>
          <w:rFonts w:cstheme="minorHAnsi"/>
          <w:bCs/>
        </w:rPr>
        <w:t>.</w:t>
      </w:r>
      <w:r w:rsidR="00AA1E07">
        <w:rPr>
          <w:rFonts w:cstheme="minorHAnsi"/>
          <w:bCs/>
        </w:rPr>
        <w:t>41</w:t>
      </w:r>
      <w:r w:rsidR="00426E91">
        <w:rPr>
          <w:rFonts w:cstheme="minorHAnsi"/>
          <w:bCs/>
        </w:rPr>
        <w:t>.02.0</w:t>
      </w:r>
      <w:r w:rsidR="00AA1E07">
        <w:rPr>
          <w:rFonts w:cstheme="minorHAnsi"/>
          <w:bCs/>
        </w:rPr>
        <w:t>2</w:t>
      </w:r>
      <w:r w:rsidR="00426E91">
        <w:rPr>
          <w:rFonts w:cstheme="minorHAnsi"/>
          <w:bCs/>
        </w:rPr>
        <w:t>.01</w:t>
      </w:r>
      <w:r w:rsidRPr="009B003C">
        <w:rPr>
          <w:rFonts w:cstheme="minorHAnsi"/>
          <w:bCs/>
        </w:rPr>
        <w:t>;</w:t>
      </w:r>
    </w:p>
    <w:p w14:paraId="727733A6" w14:textId="77777777" w:rsidR="002B7006" w:rsidRDefault="002B7006" w:rsidP="00281EDC">
      <w:pPr>
        <w:numPr>
          <w:ilvl w:val="0"/>
          <w:numId w:val="2"/>
        </w:numPr>
        <w:suppressAutoHyphens/>
        <w:ind w:left="714" w:hanging="357"/>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2056E19" w14:textId="728C40C7" w:rsidR="00C82AF0" w:rsidRDefault="00C82AF0" w:rsidP="00C82AF0">
      <w:pPr>
        <w:suppressAutoHyphens/>
        <w:jc w:val="both"/>
        <w:rPr>
          <w:rFonts w:cstheme="minorHAnsi"/>
          <w:bCs/>
        </w:rPr>
      </w:pPr>
    </w:p>
    <w:p w14:paraId="055DAC99" w14:textId="13CE173F" w:rsidR="00C82AF0" w:rsidRPr="000E2919" w:rsidRDefault="007228B1" w:rsidP="00C82AF0">
      <w:pPr>
        <w:spacing w:line="250" w:lineRule="auto"/>
        <w:jc w:val="both"/>
        <w:rPr>
          <w:rFonts w:eastAsia="Times New Roman" w:cs="Calibri"/>
          <w:sz w:val="24"/>
          <w:szCs w:val="24"/>
        </w:rPr>
      </w:pPr>
      <w:r>
        <w:rPr>
          <w:rFonts w:cstheme="minorHAnsi"/>
          <w:bCs/>
          <w:noProof/>
          <w:lang w:eastAsia="it-IT"/>
        </w:rPr>
        <w:drawing>
          <wp:anchor distT="0" distB="0" distL="114300" distR="114300" simplePos="0" relativeHeight="251658240" behindDoc="0" locked="0" layoutInCell="1" allowOverlap="1" wp14:anchorId="5A86F770" wp14:editId="183A851B">
            <wp:simplePos x="0" y="0"/>
            <wp:positionH relativeFrom="column">
              <wp:posOffset>422910</wp:posOffset>
            </wp:positionH>
            <wp:positionV relativeFrom="paragraph">
              <wp:posOffset>83820</wp:posOffset>
            </wp:positionV>
            <wp:extent cx="2048400" cy="687600"/>
            <wp:effectExtent l="0" t="0" r="0" b="0"/>
            <wp:wrapThrough wrapText="bothSides">
              <wp:wrapPolygon edited="0">
                <wp:start x="0" y="0"/>
                <wp:lineTo x="0" y="20961"/>
                <wp:lineTo x="21299" y="20961"/>
                <wp:lineTo x="21299" y="0"/>
                <wp:lineTo x="0" y="0"/>
              </wp:wrapPolygon>
            </wp:wrapThrough>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48400" cy="687600"/>
                    </a:xfrm>
                    <a:prstGeom prst="rect">
                      <a:avLst/>
                    </a:prstGeom>
                    <a:noFill/>
                  </pic:spPr>
                </pic:pic>
              </a:graphicData>
            </a:graphic>
            <wp14:sizeRelH relativeFrom="margin">
              <wp14:pctWidth>0</wp14:pctWidth>
            </wp14:sizeRelH>
            <wp14:sizeRelV relativeFrom="margin">
              <wp14:pctHeight>0</wp14:pctHeight>
            </wp14:sizeRelV>
          </wp:anchor>
        </w:drawing>
      </w:r>
    </w:p>
    <w:p w14:paraId="75B31231" w14:textId="2AB6BB40" w:rsidR="00C82AF0" w:rsidRPr="000E2919" w:rsidRDefault="00C82AF0" w:rsidP="00C82AF0">
      <w:pPr>
        <w:tabs>
          <w:tab w:val="left" w:pos="5940"/>
        </w:tabs>
        <w:jc w:val="both"/>
        <w:rPr>
          <w:rFonts w:cs="Calibri"/>
          <w:sz w:val="24"/>
          <w:szCs w:val="24"/>
        </w:rPr>
      </w:pPr>
      <w:r w:rsidRPr="000E2919">
        <w:rPr>
          <w:rFonts w:cs="Calibri"/>
          <w:sz w:val="24"/>
          <w:szCs w:val="24"/>
        </w:rPr>
        <w:tab/>
      </w:r>
      <w:r w:rsidRPr="000E2919">
        <w:rPr>
          <w:rFonts w:cs="Calibri"/>
          <w:sz w:val="24"/>
          <w:szCs w:val="24"/>
        </w:rPr>
        <w:tab/>
      </w:r>
      <w:r>
        <w:rPr>
          <w:rFonts w:cs="Calibri"/>
          <w:sz w:val="24"/>
          <w:szCs w:val="24"/>
        </w:rPr>
        <w:t xml:space="preserve">    </w:t>
      </w:r>
      <w:r w:rsidRPr="000E2919">
        <w:rPr>
          <w:rFonts w:cs="Calibri"/>
          <w:sz w:val="24"/>
          <w:szCs w:val="24"/>
        </w:rPr>
        <w:t>IL DIRETTORE</w:t>
      </w:r>
    </w:p>
    <w:p w14:paraId="71CDCCDF" w14:textId="61BE93F2" w:rsidR="00C82AF0" w:rsidRPr="000E2919" w:rsidRDefault="00040969" w:rsidP="00C82AF0">
      <w:pPr>
        <w:tabs>
          <w:tab w:val="left" w:pos="5940"/>
        </w:tabs>
        <w:spacing w:after="0"/>
        <w:jc w:val="both"/>
        <w:rPr>
          <w:rFonts w:cs="Calibri"/>
        </w:rPr>
      </w:pPr>
      <w:r>
        <w:rPr>
          <w:rFonts w:cs="Calibri"/>
          <w:b/>
          <w:bCs/>
          <w:noProof/>
          <w:sz w:val="32"/>
          <w:szCs w:val="32"/>
          <w:lang w:eastAsia="it-IT"/>
        </w:rPr>
        <w:drawing>
          <wp:anchor distT="0" distB="0" distL="114300" distR="114300" simplePos="0" relativeHeight="251659264" behindDoc="1" locked="0" layoutInCell="1" allowOverlap="1" wp14:anchorId="0E93F2D3" wp14:editId="39183AA9">
            <wp:simplePos x="0" y="0"/>
            <wp:positionH relativeFrom="column">
              <wp:posOffset>3280410</wp:posOffset>
            </wp:positionH>
            <wp:positionV relativeFrom="paragraph">
              <wp:posOffset>147320</wp:posOffset>
            </wp:positionV>
            <wp:extent cx="2581656" cy="597408"/>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rma FP 10.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81656" cy="597408"/>
                    </a:xfrm>
                    <a:prstGeom prst="rect">
                      <a:avLst/>
                    </a:prstGeom>
                  </pic:spPr>
                </pic:pic>
              </a:graphicData>
            </a:graphic>
          </wp:anchor>
        </w:drawing>
      </w:r>
      <w:r w:rsidR="00C82AF0" w:rsidRPr="00967739">
        <w:rPr>
          <w:rFonts w:cs="Calibri"/>
          <w:b/>
          <w:i/>
          <w:sz w:val="24"/>
          <w:szCs w:val="24"/>
        </w:rPr>
        <w:tab/>
      </w:r>
      <w:r w:rsidR="00C82AF0">
        <w:rPr>
          <w:rFonts w:cs="Calibri"/>
          <w:b/>
          <w:i/>
          <w:sz w:val="24"/>
          <w:szCs w:val="24"/>
        </w:rPr>
        <w:t xml:space="preserve"> </w:t>
      </w:r>
      <w:r w:rsidR="00C82AF0" w:rsidRPr="00967739">
        <w:rPr>
          <w:rFonts w:cs="Calibri"/>
          <w:b/>
          <w:i/>
          <w:sz w:val="24"/>
          <w:szCs w:val="24"/>
        </w:rPr>
        <w:t xml:space="preserve">prof. ing. </w:t>
      </w:r>
      <w:r w:rsidR="00426E91">
        <w:rPr>
          <w:rFonts w:cs="Calibri"/>
          <w:b/>
          <w:i/>
          <w:sz w:val="24"/>
          <w:szCs w:val="24"/>
        </w:rPr>
        <w:t>Francesco Pirozzi</w:t>
      </w:r>
    </w:p>
    <w:p w14:paraId="7F397694" w14:textId="7C0187AB" w:rsidR="00C82AF0" w:rsidRPr="00735F8B" w:rsidRDefault="00C82AF0" w:rsidP="00C82AF0">
      <w:pPr>
        <w:suppressAutoHyphens/>
        <w:jc w:val="both"/>
        <w:rPr>
          <w:rFonts w:cstheme="minorHAnsi"/>
          <w:bCs/>
        </w:rPr>
      </w:pPr>
    </w:p>
    <w:sectPr w:rsidR="00C82AF0" w:rsidRPr="00735F8B" w:rsidSect="00FA479D">
      <w:headerReference w:type="default" r:id="rId10"/>
      <w:footerReference w:type="default" r:id="rId11"/>
      <w:headerReference w:type="first" r:id="rId12"/>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665F66" w14:textId="77777777" w:rsidR="00080D94" w:rsidRDefault="00080D94" w:rsidP="00E81D5C">
      <w:pPr>
        <w:spacing w:before="0" w:after="0"/>
      </w:pPr>
      <w:r>
        <w:separator/>
      </w:r>
    </w:p>
  </w:endnote>
  <w:endnote w:type="continuationSeparator" w:id="0">
    <w:p w14:paraId="73F433FD" w14:textId="77777777" w:rsidR="00080D94" w:rsidRDefault="00080D94" w:rsidP="00E81D5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6549314"/>
      <w:docPartObj>
        <w:docPartGallery w:val="Page Numbers (Bottom of Page)"/>
        <w:docPartUnique/>
      </w:docPartObj>
    </w:sdtPr>
    <w:sdtEndPr/>
    <w:sdtContent>
      <w:p w14:paraId="50EBB965" w14:textId="77777777" w:rsidR="00E81D5C" w:rsidRDefault="008A02E8">
        <w:pPr>
          <w:pStyle w:val="Pidipagina"/>
          <w:jc w:val="right"/>
        </w:pPr>
        <w:r>
          <w:fldChar w:fldCharType="begin"/>
        </w:r>
        <w:r w:rsidR="00E81D5C">
          <w:instrText>PAGE   \* MERGEFORMAT</w:instrText>
        </w:r>
        <w:r>
          <w:fldChar w:fldCharType="separate"/>
        </w:r>
        <w:r w:rsidR="00040969">
          <w:rPr>
            <w:noProof/>
          </w:rPr>
          <w:t>4</w:t>
        </w:r>
        <w:r>
          <w:fldChar w:fldCharType="end"/>
        </w:r>
      </w:p>
    </w:sdtContent>
  </w:sdt>
  <w:p w14:paraId="7E342CCE" w14:textId="77777777" w:rsidR="00E81D5C" w:rsidRDefault="00E81D5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340671" w14:textId="77777777" w:rsidR="00080D94" w:rsidRDefault="00080D94" w:rsidP="00E81D5C">
      <w:pPr>
        <w:spacing w:before="0" w:after="0"/>
      </w:pPr>
      <w:r>
        <w:separator/>
      </w:r>
    </w:p>
  </w:footnote>
  <w:footnote w:type="continuationSeparator" w:id="0">
    <w:p w14:paraId="417F2276" w14:textId="77777777" w:rsidR="00080D94" w:rsidRDefault="00080D94" w:rsidP="00E81D5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AB361C" w14:textId="77777777" w:rsidR="00FA479D" w:rsidRDefault="00FA479D" w:rsidP="00FA479D">
    <w:pPr>
      <w:pStyle w:val="Intestazione"/>
      <w:jc w:val="center"/>
      <w:rPr>
        <w:rFonts w:asciiTheme="majorHAnsi" w:hAnsiTheme="majorHAnsi"/>
        <w:i/>
        <w:sz w:val="32"/>
        <w:szCs w:val="28"/>
      </w:rPr>
    </w:pPr>
    <w:r w:rsidRPr="00154F17">
      <w:rPr>
        <w:rFonts w:asciiTheme="majorHAnsi" w:hAnsiTheme="majorHAnsi"/>
        <w:noProof/>
        <w:color w:val="C00000"/>
        <w:sz w:val="26"/>
        <w:szCs w:val="26"/>
        <w:lang w:eastAsia="it-IT"/>
      </w:rPr>
      <mc:AlternateContent>
        <mc:Choice Requires="wps">
          <w:drawing>
            <wp:anchor distT="0" distB="0" distL="114300" distR="114300" simplePos="0" relativeHeight="251659264" behindDoc="0" locked="0" layoutInCell="1" allowOverlap="1" wp14:anchorId="1BE79FD2" wp14:editId="1FEAF4C3">
              <wp:simplePos x="0" y="0"/>
              <wp:positionH relativeFrom="margin">
                <wp:posOffset>-16510</wp:posOffset>
              </wp:positionH>
              <wp:positionV relativeFrom="topMargin">
                <wp:posOffset>900430</wp:posOffset>
              </wp:positionV>
              <wp:extent cx="6120000" cy="0"/>
              <wp:effectExtent l="0" t="0" r="0" b="0"/>
              <wp:wrapThrough wrapText="bothSides">
                <wp:wrapPolygon edited="0">
                  <wp:start x="0" y="0"/>
                  <wp:lineTo x="0" y="21600"/>
                  <wp:lineTo x="21600" y="21600"/>
                  <wp:lineTo x="21600" y="0"/>
                </wp:wrapPolygon>
              </wp:wrapThrough>
              <wp:docPr id="5" name="Connettore 1 3"/>
              <wp:cNvGraphicFramePr/>
              <a:graphic xmlns:a="http://schemas.openxmlformats.org/drawingml/2006/main">
                <a:graphicData uri="http://schemas.microsoft.com/office/word/2010/wordprocessingShape">
                  <wps:wsp>
                    <wps:cNvCnPr/>
                    <wps:spPr>
                      <a:xfrm flipV="1">
                        <a:off x="0" y="0"/>
                        <a:ext cx="612000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5B2375" id="Connettore 1 3"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margin" from="-1.3pt,70.9pt" to="480.6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" strokecolor="red" strokeweight=".25pt">
              <v:stroke joinstyle="miter"/>
              <w10:wrap type="through" anchorx="margin" anchory="margin"/>
            </v:line>
          </w:pict>
        </mc:Fallback>
      </mc:AlternateContent>
    </w:r>
    <w:r w:rsidRPr="00ED45E6">
      <w:rPr>
        <w:rFonts w:asciiTheme="majorHAnsi" w:hAnsiTheme="majorHAnsi"/>
        <w:b/>
        <w:i/>
        <w:sz w:val="32"/>
        <w:szCs w:val="28"/>
      </w:rPr>
      <w:t>D</w:t>
    </w:r>
    <w:r w:rsidRPr="00ED45E6">
      <w:rPr>
        <w:rFonts w:asciiTheme="majorHAnsi" w:hAnsiTheme="majorHAnsi"/>
        <w:i/>
        <w:sz w:val="32"/>
        <w:szCs w:val="28"/>
      </w:rPr>
      <w:t xml:space="preserve">ipartimento di </w:t>
    </w:r>
    <w:r w:rsidRPr="00ED45E6">
      <w:rPr>
        <w:rFonts w:asciiTheme="majorHAnsi" w:hAnsiTheme="majorHAnsi"/>
        <w:b/>
        <w:i/>
        <w:sz w:val="32"/>
        <w:szCs w:val="28"/>
      </w:rPr>
      <w:t>I</w:t>
    </w:r>
    <w:r w:rsidRPr="00ED45E6">
      <w:rPr>
        <w:rFonts w:asciiTheme="majorHAnsi" w:hAnsiTheme="majorHAnsi"/>
        <w:i/>
        <w:sz w:val="32"/>
        <w:szCs w:val="28"/>
      </w:rPr>
      <w:t xml:space="preserve">ngegneria </w:t>
    </w:r>
    <w:r w:rsidRPr="00ED45E6">
      <w:rPr>
        <w:rFonts w:asciiTheme="majorHAnsi" w:hAnsiTheme="majorHAnsi"/>
        <w:b/>
        <w:i/>
        <w:sz w:val="32"/>
        <w:szCs w:val="28"/>
      </w:rPr>
      <w:t>C</w:t>
    </w:r>
    <w:r w:rsidRPr="00ED45E6">
      <w:rPr>
        <w:rFonts w:asciiTheme="majorHAnsi" w:hAnsiTheme="majorHAnsi"/>
        <w:i/>
        <w:sz w:val="32"/>
        <w:szCs w:val="28"/>
      </w:rPr>
      <w:t xml:space="preserve">ivile, </w:t>
    </w:r>
    <w:r w:rsidRPr="00ED45E6">
      <w:rPr>
        <w:rFonts w:asciiTheme="majorHAnsi" w:hAnsiTheme="majorHAnsi"/>
        <w:b/>
        <w:i/>
        <w:sz w:val="32"/>
        <w:szCs w:val="28"/>
      </w:rPr>
      <w:t>E</w:t>
    </w:r>
    <w:r w:rsidRPr="00ED45E6">
      <w:rPr>
        <w:rFonts w:asciiTheme="majorHAnsi" w:hAnsiTheme="majorHAnsi"/>
        <w:i/>
        <w:sz w:val="32"/>
        <w:szCs w:val="28"/>
      </w:rPr>
      <w:t xml:space="preserve">dile e </w:t>
    </w:r>
    <w:r w:rsidRPr="00ED45E6">
      <w:rPr>
        <w:rFonts w:asciiTheme="majorHAnsi" w:hAnsiTheme="majorHAnsi"/>
        <w:b/>
        <w:i/>
        <w:sz w:val="32"/>
        <w:szCs w:val="28"/>
      </w:rPr>
      <w:t>A</w:t>
    </w:r>
    <w:r>
      <w:rPr>
        <w:rFonts w:asciiTheme="majorHAnsi" w:hAnsiTheme="majorHAnsi"/>
        <w:i/>
        <w:sz w:val="32"/>
        <w:szCs w:val="28"/>
      </w:rPr>
      <w:t>mbientale</w:t>
    </w:r>
  </w:p>
  <w:p w14:paraId="37477D5B" w14:textId="77777777" w:rsidR="00302484" w:rsidRDefault="00302484" w:rsidP="00FA479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84C99E" w14:textId="77777777" w:rsidR="00FA479D" w:rsidRPr="00A05BC8" w:rsidRDefault="00FA479D" w:rsidP="00FA479D">
    <w:pPr>
      <w:pStyle w:val="Intestazione"/>
      <w:jc w:val="center"/>
      <w:rPr>
        <w:rFonts w:asciiTheme="majorHAnsi" w:hAnsiTheme="majorHAnsi"/>
        <w:i/>
        <w:sz w:val="32"/>
        <w:szCs w:val="28"/>
      </w:rPr>
    </w:pPr>
    <w:r w:rsidRPr="00ED45E6">
      <w:rPr>
        <w:rFonts w:asciiTheme="majorHAnsi" w:hAnsiTheme="majorHAnsi"/>
        <w:noProof/>
        <w:sz w:val="40"/>
        <w:szCs w:val="40"/>
        <w:lang w:eastAsia="it-IT"/>
      </w:rPr>
      <w:drawing>
        <wp:anchor distT="0" distB="0" distL="114300" distR="114300" simplePos="0" relativeHeight="251661312" behindDoc="0" locked="0" layoutInCell="1" allowOverlap="1" wp14:anchorId="13BC9C88" wp14:editId="45CDD004">
          <wp:simplePos x="0" y="0"/>
          <wp:positionH relativeFrom="column">
            <wp:posOffset>71120</wp:posOffset>
          </wp:positionH>
          <wp:positionV relativeFrom="page">
            <wp:posOffset>342900</wp:posOffset>
          </wp:positionV>
          <wp:extent cx="864870" cy="862330"/>
          <wp:effectExtent l="0" t="0" r="0" b="0"/>
          <wp:wrapSquare wrapText="bothSides"/>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federico-arrossito"/>
                  <pic:cNvPicPr>
                    <a:picLocks noChangeAspect="1" noChangeArrowheads="1"/>
                  </pic:cNvPicPr>
                </pic:nvPicPr>
                <pic:blipFill>
                  <a:blip r:embed="rId1">
                    <a:duotone>
                      <a:schemeClr val="accent2">
                        <a:shade val="45000"/>
                        <a:satMod val="135000"/>
                      </a:schemeClr>
                      <a:prstClr val="white"/>
                    </a:duotone>
                    <a:extLst>
                      <a:ext uri="{BEBA8EAE-BF5A-486C-A8C5-ECC9F3942E4B}">
                        <a14:imgProps xmlns:a14="http://schemas.microsoft.com/office/drawing/2010/main">
                          <a14:imgLayer r:embed="rId2">
                            <a14:imgEffect>
                              <a14:saturation sat="400000"/>
                            </a14:imgEffect>
                          </a14:imgLayer>
                        </a14:imgProps>
                      </a:ext>
                      <a:ext uri="{28A0092B-C50C-407E-A947-70E740481C1C}">
                        <a14:useLocalDpi xmlns:a14="http://schemas.microsoft.com/office/drawing/2010/main" val="0"/>
                      </a:ext>
                    </a:extLst>
                  </a:blip>
                  <a:stretch>
                    <a:fillRect/>
                  </a:stretch>
                </pic:blipFill>
                <pic:spPr bwMode="auto">
                  <a:xfrm>
                    <a:off x="0" y="0"/>
                    <a:ext cx="864870" cy="862330"/>
                  </a:xfrm>
                  <a:prstGeom prst="rect">
                    <a:avLst/>
                  </a:prstGeom>
                  <a:noFill/>
                  <a:ln w="9525">
                    <a:noFill/>
                    <a:miter lim="800000"/>
                    <a:headEnd/>
                    <a:tailEnd/>
                  </a:ln>
                </pic:spPr>
              </pic:pic>
            </a:graphicData>
          </a:graphic>
        </wp:anchor>
      </w:drawing>
    </w:r>
    <w:r w:rsidRPr="00ED45E6">
      <w:rPr>
        <w:rFonts w:asciiTheme="majorHAnsi" w:hAnsiTheme="majorHAnsi"/>
        <w:b/>
        <w:sz w:val="40"/>
        <w:szCs w:val="40"/>
      </w:rPr>
      <w:t>Università degli Studi di Napoli Federico II</w:t>
    </w:r>
    <w:r w:rsidRPr="0065100A">
      <w:rPr>
        <w:noProof/>
        <w:sz w:val="32"/>
        <w:szCs w:val="32"/>
        <w:lang w:eastAsia="it-IT"/>
      </w:rPr>
      <w:t xml:space="preserve"> </w:t>
    </w:r>
    <w:r>
      <w:rPr>
        <w:noProof/>
        <w:sz w:val="32"/>
        <w:szCs w:val="32"/>
        <w:lang w:eastAsia="it-IT"/>
      </w:rPr>
      <w:br/>
    </w:r>
    <w:r w:rsidRPr="00ED45E6">
      <w:rPr>
        <w:rFonts w:asciiTheme="majorHAnsi" w:hAnsiTheme="majorHAnsi"/>
        <w:b/>
        <w:i/>
        <w:sz w:val="32"/>
        <w:szCs w:val="28"/>
      </w:rPr>
      <w:t>D</w:t>
    </w:r>
    <w:r w:rsidRPr="00ED45E6">
      <w:rPr>
        <w:rFonts w:asciiTheme="majorHAnsi" w:hAnsiTheme="majorHAnsi"/>
        <w:i/>
        <w:sz w:val="32"/>
        <w:szCs w:val="28"/>
      </w:rPr>
      <w:t xml:space="preserve">ipartimento di </w:t>
    </w:r>
    <w:r w:rsidRPr="00ED45E6">
      <w:rPr>
        <w:rFonts w:asciiTheme="majorHAnsi" w:hAnsiTheme="majorHAnsi"/>
        <w:b/>
        <w:i/>
        <w:sz w:val="32"/>
        <w:szCs w:val="28"/>
      </w:rPr>
      <w:t>I</w:t>
    </w:r>
    <w:r w:rsidRPr="00ED45E6">
      <w:rPr>
        <w:rFonts w:asciiTheme="majorHAnsi" w:hAnsiTheme="majorHAnsi"/>
        <w:i/>
        <w:sz w:val="32"/>
        <w:szCs w:val="28"/>
      </w:rPr>
      <w:t xml:space="preserve">ngegneria </w:t>
    </w:r>
    <w:r w:rsidRPr="00ED45E6">
      <w:rPr>
        <w:rFonts w:asciiTheme="majorHAnsi" w:hAnsiTheme="majorHAnsi"/>
        <w:b/>
        <w:i/>
        <w:sz w:val="32"/>
        <w:szCs w:val="28"/>
      </w:rPr>
      <w:t>C</w:t>
    </w:r>
    <w:r w:rsidRPr="00ED45E6">
      <w:rPr>
        <w:rFonts w:asciiTheme="majorHAnsi" w:hAnsiTheme="majorHAnsi"/>
        <w:i/>
        <w:sz w:val="32"/>
        <w:szCs w:val="28"/>
      </w:rPr>
      <w:t xml:space="preserve">ivile, </w:t>
    </w:r>
    <w:r w:rsidRPr="00ED45E6">
      <w:rPr>
        <w:rFonts w:asciiTheme="majorHAnsi" w:hAnsiTheme="majorHAnsi"/>
        <w:b/>
        <w:i/>
        <w:sz w:val="32"/>
        <w:szCs w:val="28"/>
      </w:rPr>
      <w:t>E</w:t>
    </w:r>
    <w:r w:rsidRPr="00ED45E6">
      <w:rPr>
        <w:rFonts w:asciiTheme="majorHAnsi" w:hAnsiTheme="majorHAnsi"/>
        <w:i/>
        <w:sz w:val="32"/>
        <w:szCs w:val="28"/>
      </w:rPr>
      <w:t xml:space="preserve">dile e </w:t>
    </w:r>
    <w:r w:rsidRPr="00ED45E6">
      <w:rPr>
        <w:rFonts w:asciiTheme="majorHAnsi" w:hAnsiTheme="majorHAnsi"/>
        <w:b/>
        <w:i/>
        <w:sz w:val="32"/>
        <w:szCs w:val="28"/>
      </w:rPr>
      <w:t>A</w:t>
    </w:r>
    <w:r>
      <w:rPr>
        <w:rFonts w:asciiTheme="majorHAnsi" w:hAnsiTheme="majorHAnsi"/>
        <w:i/>
        <w:sz w:val="32"/>
        <w:szCs w:val="28"/>
      </w:rPr>
      <w:t>mbientale</w:t>
    </w:r>
    <w:r w:rsidRPr="00E55ECD">
      <w:rPr>
        <w:rFonts w:asciiTheme="majorHAnsi" w:hAnsiTheme="majorHAnsi"/>
        <w:noProof/>
        <w:color w:val="C00000"/>
        <w:sz w:val="26"/>
        <w:szCs w:val="26"/>
        <w:lang w:eastAsia="it-IT"/>
      </w:rPr>
      <mc:AlternateContent>
        <mc:Choice Requires="wps">
          <w:drawing>
            <wp:anchor distT="0" distB="0" distL="114300" distR="114300" simplePos="0" relativeHeight="251662336" behindDoc="0" locked="0" layoutInCell="1" allowOverlap="1" wp14:anchorId="03B215A7" wp14:editId="61F5663B">
              <wp:simplePos x="0" y="0"/>
              <wp:positionH relativeFrom="margin">
                <wp:align>center</wp:align>
              </wp:positionH>
              <wp:positionV relativeFrom="topMargin">
                <wp:posOffset>1260475</wp:posOffset>
              </wp:positionV>
              <wp:extent cx="6120000" cy="0"/>
              <wp:effectExtent l="0" t="0" r="33655" b="19050"/>
              <wp:wrapThrough wrapText="bothSides">
                <wp:wrapPolygon edited="0">
                  <wp:start x="0" y="-1"/>
                  <wp:lineTo x="0" y="-1"/>
                  <wp:lineTo x="21652" y="-1"/>
                  <wp:lineTo x="21652" y="-1"/>
                  <wp:lineTo x="0" y="-1"/>
                </wp:wrapPolygon>
              </wp:wrapThrough>
              <wp:docPr id="2" name="Connettore 1 3"/>
              <wp:cNvGraphicFramePr/>
              <a:graphic xmlns:a="http://schemas.openxmlformats.org/drawingml/2006/main">
                <a:graphicData uri="http://schemas.microsoft.com/office/word/2010/wordprocessingShape">
                  <wps:wsp>
                    <wps:cNvCnPr/>
                    <wps:spPr>
                      <a:xfrm flipV="1">
                        <a:off x="0" y="0"/>
                        <a:ext cx="612000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anchor>
          </w:drawing>
        </mc:Choice>
        <mc:Fallback>
          <w:pict>
            <v:line w14:anchorId="319834C7" id="Connettore 1 3" o:spid="_x0000_s1026" style="position:absolute;flip:y;z-index:251662336;visibility:visible;mso-wrap-style:square;mso-width-percent:0;mso-wrap-distance-left:9pt;mso-wrap-distance-top:0;mso-wrap-distance-right:9pt;mso-wrap-distance-bottom:0;mso-position-horizontal:center;mso-position-horizontal-relative:margin;mso-position-vertical:absolute;mso-position-vertical-relative:top-margin-area;mso-width-percent:0;mso-width-relative:margin" from="0,99.25pt" to="481.9pt,9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" strokecolor="red" strokeweight=".25pt">
              <v:stroke joinstyle="miter"/>
              <w10:wrap type="through" anchorx="margin" anchory="margin"/>
            </v:line>
          </w:pict>
        </mc:Fallback>
      </mc:AlternateContent>
    </w:r>
  </w:p>
  <w:p w14:paraId="7737965A" w14:textId="77777777" w:rsidR="00FA479D" w:rsidRDefault="00FA479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8" w15:restartNumberingAfterBreak="0">
    <w:nsid w:val="719E1CB3"/>
    <w:multiLevelType w:val="hybridMultilevel"/>
    <w:tmpl w:val="A174493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7"/>
  </w:num>
  <w:num w:numId="4">
    <w:abstractNumId w:val="3"/>
  </w:num>
  <w:num w:numId="5">
    <w:abstractNumId w:val="2"/>
  </w:num>
  <w:num w:numId="6">
    <w:abstractNumId w:val="4"/>
  </w:num>
  <w:num w:numId="7">
    <w:abstractNumId w:val="1"/>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D5C"/>
    <w:rsid w:val="00015EB9"/>
    <w:rsid w:val="00040969"/>
    <w:rsid w:val="00051FBE"/>
    <w:rsid w:val="000563DF"/>
    <w:rsid w:val="00080D94"/>
    <w:rsid w:val="001144AE"/>
    <w:rsid w:val="00114EE4"/>
    <w:rsid w:val="00176992"/>
    <w:rsid w:val="00190970"/>
    <w:rsid w:val="00190B27"/>
    <w:rsid w:val="002741A7"/>
    <w:rsid w:val="00281EDC"/>
    <w:rsid w:val="002B15AF"/>
    <w:rsid w:val="002B7006"/>
    <w:rsid w:val="002C36C1"/>
    <w:rsid w:val="00302484"/>
    <w:rsid w:val="00352B71"/>
    <w:rsid w:val="00396082"/>
    <w:rsid w:val="003B115D"/>
    <w:rsid w:val="003C6C6B"/>
    <w:rsid w:val="00404949"/>
    <w:rsid w:val="00414F6E"/>
    <w:rsid w:val="00426E91"/>
    <w:rsid w:val="004E796E"/>
    <w:rsid w:val="005147EC"/>
    <w:rsid w:val="00514D35"/>
    <w:rsid w:val="00584770"/>
    <w:rsid w:val="005C35BF"/>
    <w:rsid w:val="0063673E"/>
    <w:rsid w:val="006A13DB"/>
    <w:rsid w:val="006E41E8"/>
    <w:rsid w:val="0071057F"/>
    <w:rsid w:val="00716D47"/>
    <w:rsid w:val="007228B1"/>
    <w:rsid w:val="007E06D4"/>
    <w:rsid w:val="007E5FFE"/>
    <w:rsid w:val="0083186D"/>
    <w:rsid w:val="008356B1"/>
    <w:rsid w:val="00874F0B"/>
    <w:rsid w:val="00883DC8"/>
    <w:rsid w:val="008A02E8"/>
    <w:rsid w:val="00935655"/>
    <w:rsid w:val="009356AE"/>
    <w:rsid w:val="00945634"/>
    <w:rsid w:val="00963BF8"/>
    <w:rsid w:val="00970776"/>
    <w:rsid w:val="009A478D"/>
    <w:rsid w:val="009B003C"/>
    <w:rsid w:val="009E55E5"/>
    <w:rsid w:val="009F0503"/>
    <w:rsid w:val="00A21780"/>
    <w:rsid w:val="00A3789D"/>
    <w:rsid w:val="00A559F0"/>
    <w:rsid w:val="00A60676"/>
    <w:rsid w:val="00A66DA4"/>
    <w:rsid w:val="00A6737A"/>
    <w:rsid w:val="00A67476"/>
    <w:rsid w:val="00A968E2"/>
    <w:rsid w:val="00AA1E07"/>
    <w:rsid w:val="00B14BF6"/>
    <w:rsid w:val="00B14EA9"/>
    <w:rsid w:val="00B70C79"/>
    <w:rsid w:val="00BB325D"/>
    <w:rsid w:val="00C21994"/>
    <w:rsid w:val="00C51343"/>
    <w:rsid w:val="00C543BF"/>
    <w:rsid w:val="00C82AF0"/>
    <w:rsid w:val="00C84FE2"/>
    <w:rsid w:val="00C977E2"/>
    <w:rsid w:val="00CA5835"/>
    <w:rsid w:val="00CC2051"/>
    <w:rsid w:val="00CE3CAA"/>
    <w:rsid w:val="00CE7993"/>
    <w:rsid w:val="00D0425C"/>
    <w:rsid w:val="00D176DB"/>
    <w:rsid w:val="00D2379B"/>
    <w:rsid w:val="00D537A5"/>
    <w:rsid w:val="00E81D5C"/>
    <w:rsid w:val="00ED18CC"/>
    <w:rsid w:val="00F06174"/>
    <w:rsid w:val="00F10E40"/>
    <w:rsid w:val="00F16169"/>
    <w:rsid w:val="00F47C75"/>
    <w:rsid w:val="00F64E49"/>
    <w:rsid w:val="00F85822"/>
    <w:rsid w:val="00FA479D"/>
    <w:rsid w:val="00FD7AB8"/>
    <w:rsid w:val="00FF2282"/>
    <w:rsid w:val="00FF29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3A5BE"/>
  <w15:docId w15:val="{C46E0062-9AB1-413C-BF7B-EE402FA41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81D5C"/>
    <w:pPr>
      <w:spacing w:before="120" w:after="120" w:line="240" w:lineRule="auto"/>
    </w:pPr>
  </w:style>
  <w:style w:type="paragraph" w:styleId="Titolo1">
    <w:name w:val="heading 1"/>
    <w:basedOn w:val="Normale"/>
    <w:next w:val="Normale"/>
    <w:link w:val="Titolo1Carattere"/>
    <w:uiPriority w:val="9"/>
    <w:qFormat/>
    <w:rsid w:val="00E81D5C"/>
    <w:pPr>
      <w:keepNext/>
      <w:keepLines/>
      <w:spacing w:before="240" w:after="0"/>
      <w:outlineLvl w:val="0"/>
    </w:pPr>
    <w:rPr>
      <w:rFonts w:eastAsiaTheme="majorEastAsia" w:cstheme="majorBidi"/>
      <w:b/>
      <w:sz w:val="24"/>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81D5C"/>
    <w:rPr>
      <w:rFonts w:eastAsiaTheme="majorEastAsia" w:cstheme="majorBidi"/>
      <w:b/>
      <w:sz w:val="24"/>
      <w:szCs w:val="32"/>
    </w:rPr>
  </w:style>
  <w:style w:type="paragraph" w:styleId="Paragrafoelenco">
    <w:name w:val="List Paragraph"/>
    <w:basedOn w:val="Normale"/>
    <w:uiPriority w:val="34"/>
    <w:qFormat/>
    <w:rsid w:val="00E81D5C"/>
    <w:pPr>
      <w:ind w:left="720"/>
      <w:contextualSpacing/>
    </w:pPr>
  </w:style>
  <w:style w:type="character" w:styleId="Collegamentoipertestuale">
    <w:name w:val="Hyperlink"/>
    <w:basedOn w:val="Carpredefinitoparagrafo"/>
    <w:uiPriority w:val="99"/>
    <w:unhideWhenUsed/>
    <w:rsid w:val="00E81D5C"/>
    <w:rPr>
      <w:color w:val="0563C1" w:themeColor="hyperlink"/>
      <w:u w:val="single"/>
    </w:rPr>
  </w:style>
  <w:style w:type="paragraph" w:styleId="Rientrocorpodeltesto">
    <w:name w:val="Body Text Indent"/>
    <w:basedOn w:val="Normale"/>
    <w:link w:val="RientrocorpodeltestoCarattere"/>
    <w:uiPriority w:val="99"/>
    <w:semiHidden/>
    <w:unhideWhenUsed/>
    <w:rsid w:val="00E81D5C"/>
    <w:pPr>
      <w:ind w:left="283"/>
    </w:pPr>
  </w:style>
  <w:style w:type="character" w:customStyle="1" w:styleId="RientrocorpodeltestoCarattere">
    <w:name w:val="Rientro corpo del testo Carattere"/>
    <w:basedOn w:val="Carpredefinitoparagrafo"/>
    <w:link w:val="Rientrocorpodeltesto"/>
    <w:uiPriority w:val="99"/>
    <w:semiHidden/>
    <w:rsid w:val="00E81D5C"/>
  </w:style>
  <w:style w:type="paragraph" w:styleId="Testofumetto">
    <w:name w:val="Balloon Text"/>
    <w:basedOn w:val="Normale"/>
    <w:link w:val="TestofumettoCarattere"/>
    <w:uiPriority w:val="99"/>
    <w:semiHidden/>
    <w:unhideWhenUsed/>
    <w:rsid w:val="00E81D5C"/>
    <w:pPr>
      <w:spacing w:before="0" w:after="0"/>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81D5C"/>
    <w:rPr>
      <w:rFonts w:ascii="Segoe UI" w:hAnsi="Segoe UI" w:cs="Segoe UI"/>
      <w:sz w:val="18"/>
      <w:szCs w:val="18"/>
    </w:rPr>
  </w:style>
  <w:style w:type="paragraph" w:styleId="Intestazione">
    <w:name w:val="header"/>
    <w:basedOn w:val="Normale"/>
    <w:link w:val="IntestazioneCarattere"/>
    <w:unhideWhenUsed/>
    <w:rsid w:val="00E81D5C"/>
    <w:pPr>
      <w:tabs>
        <w:tab w:val="center" w:pos="4819"/>
        <w:tab w:val="right" w:pos="9638"/>
      </w:tabs>
      <w:spacing w:before="0" w:after="0"/>
    </w:pPr>
  </w:style>
  <w:style w:type="character" w:customStyle="1" w:styleId="IntestazioneCarattere">
    <w:name w:val="Intestazione Carattere"/>
    <w:basedOn w:val="Carpredefinitoparagrafo"/>
    <w:link w:val="Intestazione"/>
    <w:rsid w:val="00E81D5C"/>
  </w:style>
  <w:style w:type="paragraph" w:styleId="Pidipagina">
    <w:name w:val="footer"/>
    <w:basedOn w:val="Normale"/>
    <w:link w:val="PidipaginaCarattere"/>
    <w:uiPriority w:val="99"/>
    <w:unhideWhenUsed/>
    <w:rsid w:val="00E81D5C"/>
    <w:pPr>
      <w:tabs>
        <w:tab w:val="center" w:pos="4819"/>
        <w:tab w:val="right" w:pos="9638"/>
      </w:tabs>
      <w:spacing w:before="0" w:after="0"/>
    </w:pPr>
  </w:style>
  <w:style w:type="character" w:customStyle="1" w:styleId="PidipaginaCarattere">
    <w:name w:val="Piè di pagina Carattere"/>
    <w:basedOn w:val="Carpredefinitoparagrafo"/>
    <w:link w:val="Pidipagina"/>
    <w:uiPriority w:val="99"/>
    <w:rsid w:val="00E81D5C"/>
  </w:style>
  <w:style w:type="character" w:styleId="Enfasigrassetto">
    <w:name w:val="Strong"/>
    <w:basedOn w:val="Carpredefinitoparagrafo"/>
    <w:uiPriority w:val="22"/>
    <w:qFormat/>
    <w:rsid w:val="00FF228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196235">
      <w:bodyDiv w:val="1"/>
      <w:marLeft w:val="0"/>
      <w:marRight w:val="0"/>
      <w:marTop w:val="0"/>
      <w:marBottom w:val="0"/>
      <w:divBdr>
        <w:top w:val="none" w:sz="0" w:space="0" w:color="auto"/>
        <w:left w:val="none" w:sz="0" w:space="0" w:color="auto"/>
        <w:bottom w:val="none" w:sz="0" w:space="0" w:color="auto"/>
        <w:right w:val="none" w:sz="0" w:space="0" w:color="auto"/>
      </w:divBdr>
      <w:divsChild>
        <w:div w:id="8254330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6_0050.htm"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4</Pages>
  <Words>1783</Words>
  <Characters>10169</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Rossella Maio</dc:creator>
  <cp:lastModifiedBy>utente</cp:lastModifiedBy>
  <cp:revision>5</cp:revision>
  <cp:lastPrinted>2020-01-16T09:38:00Z</cp:lastPrinted>
  <dcterms:created xsi:type="dcterms:W3CDTF">2021-03-05T09:15:00Z</dcterms:created>
  <dcterms:modified xsi:type="dcterms:W3CDTF">2021-03-05T10:23:00Z</dcterms:modified>
</cp:coreProperties>
</file>