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52D95" w14:textId="77777777" w:rsidR="0069727F" w:rsidRPr="00D40029" w:rsidRDefault="0069727F" w:rsidP="0069727F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GoBack"/>
      <w:bookmarkEnd w:id="0"/>
      <w:r w:rsidRPr="00D40029">
        <w:rPr>
          <w:rFonts w:asciiTheme="minorHAnsi" w:hAnsiTheme="minorHAnsi" w:cstheme="minorHAnsi"/>
          <w:b/>
          <w:bCs/>
          <w:sz w:val="24"/>
          <w:szCs w:val="24"/>
        </w:rPr>
        <w:t xml:space="preserve">Decreto n. </w:t>
      </w:r>
      <w:r w:rsidR="008F06C3" w:rsidRPr="00D40029">
        <w:rPr>
          <w:rFonts w:asciiTheme="minorHAnsi" w:hAnsiTheme="minorHAnsi" w:cstheme="minorHAnsi"/>
          <w:b/>
          <w:bCs/>
          <w:sz w:val="24"/>
          <w:szCs w:val="24"/>
        </w:rPr>
        <w:t>357</w:t>
      </w:r>
      <w:r w:rsidRPr="00D40029">
        <w:rPr>
          <w:rFonts w:asciiTheme="minorHAnsi" w:hAnsiTheme="minorHAnsi" w:cstheme="minorHAnsi"/>
          <w:b/>
          <w:bCs/>
          <w:sz w:val="24"/>
          <w:szCs w:val="24"/>
        </w:rPr>
        <w:t>/20</w:t>
      </w:r>
      <w:r w:rsidR="008F06C3" w:rsidRPr="00D40029">
        <w:rPr>
          <w:rFonts w:asciiTheme="minorHAnsi" w:hAnsiTheme="minorHAnsi" w:cstheme="minorHAnsi"/>
          <w:b/>
          <w:bCs/>
          <w:sz w:val="24"/>
          <w:szCs w:val="24"/>
        </w:rPr>
        <w:t>21</w:t>
      </w:r>
      <w:r w:rsidRPr="00D40029">
        <w:rPr>
          <w:rFonts w:asciiTheme="minorHAnsi" w:hAnsiTheme="minorHAnsi" w:cstheme="minorHAnsi"/>
          <w:b/>
          <w:bCs/>
          <w:sz w:val="24"/>
          <w:szCs w:val="24"/>
        </w:rPr>
        <w:tab/>
        <w:t>Del 1</w:t>
      </w:r>
      <w:r w:rsidR="008F06C3" w:rsidRPr="00D40029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Pr="00D40029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8F06C3" w:rsidRPr="00D40029">
        <w:rPr>
          <w:rFonts w:asciiTheme="minorHAnsi" w:hAnsiTheme="minorHAnsi" w:cstheme="minorHAnsi"/>
          <w:b/>
          <w:bCs/>
          <w:sz w:val="24"/>
          <w:szCs w:val="24"/>
        </w:rPr>
        <w:t>11</w:t>
      </w:r>
      <w:r w:rsidRPr="00D40029">
        <w:rPr>
          <w:rFonts w:asciiTheme="minorHAnsi" w:hAnsiTheme="minorHAnsi" w:cstheme="minorHAnsi"/>
          <w:b/>
          <w:bCs/>
          <w:sz w:val="24"/>
          <w:szCs w:val="24"/>
        </w:rPr>
        <w:t>.2021</w:t>
      </w:r>
    </w:p>
    <w:p w14:paraId="1E626B06" w14:textId="77777777" w:rsidR="0069727F" w:rsidRPr="00D40029" w:rsidRDefault="0069727F" w:rsidP="0069727F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0B07A01" w14:textId="77777777" w:rsidR="0069727F" w:rsidRPr="00D40029" w:rsidRDefault="0069727F" w:rsidP="0069727F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40029">
        <w:rPr>
          <w:rFonts w:asciiTheme="minorHAnsi" w:hAnsiTheme="minorHAnsi" w:cstheme="minorHAnsi"/>
          <w:b/>
          <w:bCs/>
          <w:sz w:val="24"/>
          <w:szCs w:val="24"/>
        </w:rPr>
        <w:t>DETERMINA A CONTRARRE</w:t>
      </w:r>
    </w:p>
    <w:p w14:paraId="4D455460" w14:textId="77777777" w:rsidR="0069727F" w:rsidRPr="00D40029" w:rsidRDefault="0069727F" w:rsidP="0069727F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asciiTheme="minorHAnsi" w:hAnsiTheme="minorHAnsi" w:cstheme="minorHAnsi"/>
          <w:sz w:val="24"/>
          <w:szCs w:val="24"/>
        </w:rPr>
      </w:pPr>
      <w:r w:rsidRPr="00D40029">
        <w:rPr>
          <w:rFonts w:asciiTheme="minorHAnsi" w:hAnsiTheme="minorHAnsi" w:cstheme="minorHAnsi"/>
          <w:bCs/>
          <w:i/>
          <w:sz w:val="24"/>
          <w:szCs w:val="24"/>
        </w:rPr>
        <w:t>(</w:t>
      </w:r>
      <w:proofErr w:type="gramStart"/>
      <w:r w:rsidRPr="00D40029">
        <w:rPr>
          <w:rFonts w:asciiTheme="minorHAnsi" w:hAnsiTheme="minorHAnsi" w:cstheme="minorHAnsi"/>
          <w:bCs/>
          <w:i/>
          <w:sz w:val="24"/>
          <w:szCs w:val="24"/>
        </w:rPr>
        <w:t>determina</w:t>
      </w:r>
      <w:proofErr w:type="gramEnd"/>
      <w:r w:rsidRPr="00D40029">
        <w:rPr>
          <w:rFonts w:asciiTheme="minorHAnsi" w:hAnsiTheme="minorHAnsi" w:cstheme="minorHAnsi"/>
          <w:bCs/>
          <w:i/>
          <w:sz w:val="24"/>
          <w:szCs w:val="24"/>
        </w:rPr>
        <w:t xml:space="preserve"> ordine diretto. – affidamento diretto)</w:t>
      </w:r>
    </w:p>
    <w:p w14:paraId="77C2C2CF" w14:textId="77777777" w:rsidR="0069727F" w:rsidRPr="00D40029" w:rsidRDefault="0069727F" w:rsidP="0069727F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Grigliatabella"/>
        <w:tblW w:w="949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654"/>
      </w:tblGrid>
      <w:tr w:rsidR="00756754" w:rsidRPr="00670009" w14:paraId="11063D2F" w14:textId="77777777" w:rsidTr="00274995">
        <w:trPr>
          <w:trHeight w:val="761"/>
        </w:trPr>
        <w:tc>
          <w:tcPr>
            <w:tcW w:w="9497" w:type="dxa"/>
            <w:gridSpan w:val="2"/>
          </w:tcPr>
          <w:p w14:paraId="34D78806" w14:textId="505653B8" w:rsidR="00756754" w:rsidRPr="00670009" w:rsidRDefault="00756754" w:rsidP="0069727F">
            <w:pPr>
              <w:pStyle w:val="Standard"/>
              <w:spacing w:before="0" w:after="0" w:line="240" w:lineRule="auto"/>
              <w:jc w:val="both"/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</w:pPr>
            <w:r w:rsidRPr="00670009"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  <w:t xml:space="preserve">Determina di aggiudicazione per la procedura indetta, ai sensi dell’art. 1 comma 2, lettera a), del D.L. n. 76/2020 e </w:t>
            </w:r>
            <w:proofErr w:type="spellStart"/>
            <w:proofErr w:type="gramStart"/>
            <w:r w:rsidRPr="00670009"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  <w:t>ss.mm.ii</w:t>
            </w:r>
            <w:proofErr w:type="spellEnd"/>
            <w:r w:rsidRPr="00670009"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  <w:t>.,</w:t>
            </w:r>
            <w:proofErr w:type="gramEnd"/>
            <w:r w:rsidRPr="00670009"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  <w:t xml:space="preserve"> e art. 36 del </w:t>
            </w:r>
            <w:proofErr w:type="spellStart"/>
            <w:r w:rsidRPr="00670009"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  <w:t>D.Lgs.</w:t>
            </w:r>
            <w:proofErr w:type="spellEnd"/>
            <w:r w:rsidRPr="00670009"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  <w:t xml:space="preserve"> 50/2016, mediante Richiesta di Offerta, con</w:t>
            </w:r>
            <w:r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  <w:t xml:space="preserve"> </w:t>
            </w:r>
            <w:r w:rsidRPr="00670009"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  <w:t>affidamento diretto, per l’affidamento della fornitura di plexiglass per la realizzazione di un prototipo, così come precisato nella richiesta di emissione determina allegata, per un importo a base d’asta pari a € 6.120,00 (</w:t>
            </w:r>
            <w:proofErr w:type="spellStart"/>
            <w:r w:rsidRPr="00670009"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  <w:t>seimilacentoventi</w:t>
            </w:r>
            <w:proofErr w:type="spellEnd"/>
            <w:r w:rsidRPr="00670009"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  <w:t>/00), IVA esclusa, con aggiudicazione mediante l’applicazione del criterio del minor prezzo.</w:t>
            </w:r>
          </w:p>
          <w:p w14:paraId="4B8A16C9" w14:textId="491246CE" w:rsidR="00756754" w:rsidRPr="00670009" w:rsidRDefault="00756754" w:rsidP="0069727F">
            <w:pPr>
              <w:pStyle w:val="Standard"/>
              <w:spacing w:before="0" w:after="0" w:line="240" w:lineRule="auto"/>
              <w:jc w:val="both"/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</w:pPr>
            <w:r w:rsidRPr="00670009"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  <w:t>CIG: Z1633F20A1</w:t>
            </w:r>
            <w:r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  <w:t xml:space="preserve">           </w:t>
            </w:r>
            <w:r w:rsidRPr="00670009"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  <w:t xml:space="preserve"> CUP E24G14000040008</w:t>
            </w:r>
          </w:p>
          <w:p w14:paraId="0B98F73D" w14:textId="77777777" w:rsidR="00756754" w:rsidRPr="00670009" w:rsidRDefault="00756754" w:rsidP="0069727F">
            <w:pPr>
              <w:pStyle w:val="Standard"/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</w:pPr>
          </w:p>
          <w:p w14:paraId="2758B436" w14:textId="065186F3" w:rsidR="00756754" w:rsidRPr="00670009" w:rsidRDefault="00756754" w:rsidP="00756754">
            <w:pPr>
              <w:pStyle w:val="Standard"/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</w:pPr>
            <w:r w:rsidRPr="00670009">
              <w:rPr>
                <w:rFonts w:asciiTheme="minorHAnsi" w:eastAsia="Calibri" w:hAnsiTheme="minorHAnsi" w:cstheme="minorHAnsi"/>
                <w:b/>
                <w:kern w:val="0"/>
                <w:sz w:val="24"/>
                <w:szCs w:val="24"/>
              </w:rPr>
              <w:t>IL DIRETTORE DEL DIPARTIMENTO</w:t>
            </w:r>
          </w:p>
        </w:tc>
      </w:tr>
      <w:tr w:rsidR="00670009" w:rsidRPr="00670009" w14:paraId="455B5610" w14:textId="77777777" w:rsidTr="00274995">
        <w:tc>
          <w:tcPr>
            <w:tcW w:w="1843" w:type="dxa"/>
          </w:tcPr>
          <w:p w14:paraId="619B9B38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0009">
              <w:rPr>
                <w:rFonts w:asciiTheme="minorHAnsi" w:hAnsiTheme="minorHAnsi" w:cstheme="minorHAnsi"/>
                <w:b/>
                <w:sz w:val="24"/>
                <w:szCs w:val="24"/>
              </w:rPr>
              <w:t>VISTA</w:t>
            </w:r>
          </w:p>
        </w:tc>
        <w:tc>
          <w:tcPr>
            <w:tcW w:w="7654" w:type="dxa"/>
          </w:tcPr>
          <w:p w14:paraId="299E9F8B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la</w:t>
            </w:r>
            <w:proofErr w:type="gram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 richiesta del Prof. Francesco De Paola, che ha richiesto l’acquisto di due gruppi resistori variabili da 16 </w:t>
            </w:r>
            <w:proofErr w:type="spellStart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kw</w:t>
            </w:r>
            <w:proofErr w:type="spell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, così come da richiesta presentata (allegata);</w:t>
            </w:r>
          </w:p>
        </w:tc>
      </w:tr>
      <w:tr w:rsidR="00670009" w:rsidRPr="00670009" w14:paraId="62E19879" w14:textId="77777777" w:rsidTr="00274995">
        <w:tc>
          <w:tcPr>
            <w:tcW w:w="1843" w:type="dxa"/>
          </w:tcPr>
          <w:p w14:paraId="5C0170FD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0009">
              <w:rPr>
                <w:rFonts w:asciiTheme="minorHAnsi" w:hAnsiTheme="minorHAnsi" w:cstheme="minorHAnsi"/>
                <w:b/>
                <w:sz w:val="24"/>
                <w:szCs w:val="24"/>
              </w:rPr>
              <w:t>VISTO</w:t>
            </w:r>
          </w:p>
        </w:tc>
        <w:tc>
          <w:tcPr>
            <w:tcW w:w="7654" w:type="dxa"/>
          </w:tcPr>
          <w:p w14:paraId="3E587732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l’art. 1 e 29 dello Statuto dell’Università degli Studi di Napoli Federico II;</w:t>
            </w:r>
          </w:p>
        </w:tc>
      </w:tr>
      <w:tr w:rsidR="00670009" w:rsidRPr="00670009" w14:paraId="2603C16C" w14:textId="77777777" w:rsidTr="00274995">
        <w:tc>
          <w:tcPr>
            <w:tcW w:w="1843" w:type="dxa"/>
          </w:tcPr>
          <w:p w14:paraId="03A33599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0009">
              <w:rPr>
                <w:rFonts w:asciiTheme="minorHAnsi" w:hAnsiTheme="minorHAnsi" w:cstheme="minorHAnsi"/>
                <w:b/>
                <w:sz w:val="24"/>
                <w:szCs w:val="24"/>
              </w:rPr>
              <w:t>VISTA</w:t>
            </w:r>
          </w:p>
        </w:tc>
        <w:tc>
          <w:tcPr>
            <w:tcW w:w="7654" w:type="dxa"/>
          </w:tcPr>
          <w:p w14:paraId="274BE7AE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la</w:t>
            </w:r>
            <w:proofErr w:type="gram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 nota del Direttore Generale n. 106910 del 17/11/2016;</w:t>
            </w:r>
          </w:p>
        </w:tc>
      </w:tr>
      <w:tr w:rsidR="00670009" w:rsidRPr="00670009" w14:paraId="5FBAFEB1" w14:textId="77777777" w:rsidTr="00274995">
        <w:tc>
          <w:tcPr>
            <w:tcW w:w="1843" w:type="dxa"/>
          </w:tcPr>
          <w:p w14:paraId="79202373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b/>
                <w:w w:val="95"/>
                <w:sz w:val="24"/>
                <w:szCs w:val="24"/>
              </w:rPr>
            </w:pPr>
            <w:r w:rsidRPr="00670009">
              <w:rPr>
                <w:rFonts w:asciiTheme="minorHAnsi" w:hAnsiTheme="minorHAnsi" w:cstheme="minorHAnsi"/>
                <w:b/>
                <w:w w:val="95"/>
                <w:sz w:val="24"/>
                <w:szCs w:val="24"/>
              </w:rPr>
              <w:t>PRESOATTO</w:t>
            </w:r>
          </w:p>
        </w:tc>
        <w:tc>
          <w:tcPr>
            <w:tcW w:w="7654" w:type="dxa"/>
          </w:tcPr>
          <w:p w14:paraId="60FCDD19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670009">
              <w:rPr>
                <w:rFonts w:asciiTheme="minorHAnsi" w:hAnsiTheme="minorHAnsi" w:cstheme="minorHAnsi"/>
                <w:bCs/>
                <w:sz w:val="24"/>
                <w:szCs w:val="24"/>
              </w:rPr>
              <w:t>c</w:t>
            </w:r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he</w:t>
            </w:r>
            <w:proofErr w:type="gram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 il costo trova copertura nel budget del Dipartimento di Ingegneria Civile, Edile e Ambientale, anno 2021, e precisamente sul progetto: “000009-scn00489_Watertech”;</w:t>
            </w:r>
          </w:p>
        </w:tc>
      </w:tr>
      <w:tr w:rsidR="00670009" w:rsidRPr="00670009" w14:paraId="6D505312" w14:textId="77777777" w:rsidTr="00274995">
        <w:tc>
          <w:tcPr>
            <w:tcW w:w="1843" w:type="dxa"/>
          </w:tcPr>
          <w:p w14:paraId="23C9BABF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b/>
                <w:w w:val="95"/>
                <w:sz w:val="24"/>
                <w:szCs w:val="24"/>
              </w:rPr>
            </w:pPr>
            <w:r w:rsidRPr="00670009">
              <w:rPr>
                <w:rFonts w:asciiTheme="minorHAnsi" w:hAnsiTheme="minorHAnsi" w:cstheme="minorHAnsi"/>
                <w:b/>
                <w:w w:val="95"/>
                <w:sz w:val="24"/>
                <w:szCs w:val="24"/>
              </w:rPr>
              <w:t>VISTO</w:t>
            </w:r>
          </w:p>
        </w:tc>
        <w:tc>
          <w:tcPr>
            <w:tcW w:w="7654" w:type="dxa"/>
          </w:tcPr>
          <w:p w14:paraId="0D0E0130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074751">
              <w:rPr>
                <w:rFonts w:asciiTheme="minorHAnsi" w:hAnsiTheme="minorHAnsi" w:cstheme="minorHAnsi"/>
                <w:sz w:val="24"/>
                <w:szCs w:val="24"/>
              </w:rPr>
              <w:t>che</w:t>
            </w:r>
            <w:proofErr w:type="gramEnd"/>
            <w:r w:rsidRPr="00074751">
              <w:rPr>
                <w:rFonts w:asciiTheme="minorHAnsi" w:hAnsiTheme="minorHAnsi" w:cstheme="minorHAnsi"/>
                <w:sz w:val="24"/>
                <w:szCs w:val="24"/>
              </w:rPr>
              <w:t xml:space="preserve"> è stata effettuata la ricerca in </w:t>
            </w:r>
            <w:proofErr w:type="spellStart"/>
            <w:r w:rsidRPr="00074751">
              <w:rPr>
                <w:rFonts w:asciiTheme="minorHAnsi" w:hAnsiTheme="minorHAnsi" w:cstheme="minorHAnsi"/>
                <w:sz w:val="24"/>
                <w:szCs w:val="24"/>
              </w:rPr>
              <w:t>Consip</w:t>
            </w:r>
            <w:proofErr w:type="spellEnd"/>
            <w:r w:rsidRPr="00074751">
              <w:rPr>
                <w:rFonts w:asciiTheme="minorHAnsi" w:hAnsiTheme="minorHAnsi" w:cstheme="minorHAnsi"/>
                <w:sz w:val="24"/>
                <w:szCs w:val="24"/>
              </w:rPr>
              <w:t xml:space="preserve"> e </w:t>
            </w:r>
            <w:proofErr w:type="spellStart"/>
            <w:r w:rsidRPr="00074751">
              <w:rPr>
                <w:rFonts w:asciiTheme="minorHAnsi" w:hAnsiTheme="minorHAnsi" w:cstheme="minorHAnsi"/>
                <w:sz w:val="24"/>
                <w:szCs w:val="24"/>
              </w:rPr>
              <w:t>Mepa</w:t>
            </w:r>
            <w:proofErr w:type="spellEnd"/>
            <w:r w:rsidRPr="00074751">
              <w:rPr>
                <w:rFonts w:asciiTheme="minorHAnsi" w:hAnsiTheme="minorHAnsi" w:cstheme="minorHAnsi"/>
                <w:sz w:val="24"/>
                <w:szCs w:val="24"/>
              </w:rPr>
              <w:t xml:space="preserve">, ma vista la </w:t>
            </w:r>
            <w:proofErr w:type="spellStart"/>
            <w:r w:rsidRPr="00074751">
              <w:rPr>
                <w:rFonts w:asciiTheme="minorHAnsi" w:hAnsiTheme="minorHAnsi" w:cstheme="minorHAnsi"/>
                <w:sz w:val="24"/>
                <w:szCs w:val="24"/>
              </w:rPr>
              <w:t>particolarietà</w:t>
            </w:r>
            <w:proofErr w:type="spellEnd"/>
            <w:r w:rsidRPr="00074751">
              <w:rPr>
                <w:rFonts w:asciiTheme="minorHAnsi" w:hAnsiTheme="minorHAnsi" w:cstheme="minorHAnsi"/>
                <w:sz w:val="24"/>
                <w:szCs w:val="24"/>
              </w:rPr>
              <w:t xml:space="preserve"> del prodotto richiesto non è stato possibile trovare quanto richiesto (giusto dichiarazioni allegate); </w:t>
            </w:r>
          </w:p>
        </w:tc>
      </w:tr>
      <w:tr w:rsidR="00670009" w:rsidRPr="00670009" w14:paraId="6B61F379" w14:textId="77777777" w:rsidTr="00274995">
        <w:tc>
          <w:tcPr>
            <w:tcW w:w="1843" w:type="dxa"/>
          </w:tcPr>
          <w:p w14:paraId="3D8FC211" w14:textId="77777777" w:rsidR="00670009" w:rsidRPr="00670009" w:rsidRDefault="00670009" w:rsidP="00CB4CCF">
            <w:pPr>
              <w:pStyle w:val="Corpotesto"/>
              <w:rPr>
                <w:rFonts w:asciiTheme="minorHAnsi" w:hAnsiTheme="minorHAnsi" w:cstheme="minorHAnsi"/>
                <w:b/>
                <w:szCs w:val="24"/>
              </w:rPr>
            </w:pPr>
            <w:r w:rsidRPr="00670009">
              <w:rPr>
                <w:rFonts w:asciiTheme="minorHAnsi" w:hAnsiTheme="minorHAnsi" w:cstheme="minorHAnsi"/>
                <w:b/>
                <w:szCs w:val="24"/>
              </w:rPr>
              <w:t>DATO ATTO</w:t>
            </w:r>
          </w:p>
        </w:tc>
        <w:tc>
          <w:tcPr>
            <w:tcW w:w="7654" w:type="dxa"/>
          </w:tcPr>
          <w:p w14:paraId="4F14C8A3" w14:textId="77777777" w:rsidR="00670009" w:rsidRPr="00670009" w:rsidRDefault="00670009" w:rsidP="00CB4CCF">
            <w:pPr>
              <w:pStyle w:val="Corpotesto"/>
              <w:rPr>
                <w:rFonts w:asciiTheme="minorHAnsi" w:hAnsiTheme="minorHAnsi" w:cstheme="minorHAnsi"/>
                <w:szCs w:val="24"/>
              </w:rPr>
            </w:pPr>
            <w:proofErr w:type="gramStart"/>
            <w:r w:rsidRPr="00670009">
              <w:rPr>
                <w:rFonts w:asciiTheme="minorHAnsi" w:hAnsiTheme="minorHAnsi" w:cstheme="minorHAnsi"/>
                <w:szCs w:val="24"/>
              </w:rPr>
              <w:t>che</w:t>
            </w:r>
            <w:proofErr w:type="gramEnd"/>
            <w:r w:rsidRPr="00670009">
              <w:rPr>
                <w:rFonts w:asciiTheme="minorHAnsi" w:hAnsiTheme="minorHAnsi" w:cstheme="minorHAnsi"/>
                <w:szCs w:val="24"/>
              </w:rPr>
              <w:t xml:space="preserve"> non si ravvisa frazionamento della spesa in acquisto di materiale specialistico;</w:t>
            </w:r>
          </w:p>
        </w:tc>
      </w:tr>
      <w:tr w:rsidR="00670009" w:rsidRPr="00670009" w14:paraId="64FD32B5" w14:textId="77777777" w:rsidTr="00274995">
        <w:tc>
          <w:tcPr>
            <w:tcW w:w="1843" w:type="dxa"/>
          </w:tcPr>
          <w:p w14:paraId="27C65621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670009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CONSIDERATO</w:t>
            </w:r>
          </w:p>
        </w:tc>
        <w:tc>
          <w:tcPr>
            <w:tcW w:w="7654" w:type="dxa"/>
          </w:tcPr>
          <w:p w14:paraId="7EE2FC7D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670009"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  <w:t>che</w:t>
            </w:r>
            <w:proofErr w:type="gramEnd"/>
            <w:r w:rsidRPr="00670009"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  <w:t xml:space="preserve"> il contratto ha per oggetto </w:t>
            </w:r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la fornitura di quanto già indicato;</w:t>
            </w:r>
          </w:p>
        </w:tc>
      </w:tr>
      <w:tr w:rsidR="00670009" w:rsidRPr="00670009" w14:paraId="794DE117" w14:textId="77777777" w:rsidTr="00274995">
        <w:tc>
          <w:tcPr>
            <w:tcW w:w="1843" w:type="dxa"/>
          </w:tcPr>
          <w:p w14:paraId="608F27CA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000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CONSIDERATO </w:t>
            </w:r>
          </w:p>
        </w:tc>
        <w:tc>
          <w:tcPr>
            <w:tcW w:w="7654" w:type="dxa"/>
          </w:tcPr>
          <w:p w14:paraId="6EF648A5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che</w:t>
            </w:r>
            <w:proofErr w:type="gram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 la scelta del contraente viene effettuata con il criterio del prezzo più basso; </w:t>
            </w:r>
          </w:p>
        </w:tc>
      </w:tr>
      <w:tr w:rsidR="00670009" w:rsidRPr="00670009" w14:paraId="6DFB753E" w14:textId="77777777" w:rsidTr="00274995">
        <w:tc>
          <w:tcPr>
            <w:tcW w:w="1843" w:type="dxa"/>
          </w:tcPr>
          <w:p w14:paraId="3BC13900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000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CONSIDERATO </w:t>
            </w:r>
          </w:p>
        </w:tc>
        <w:tc>
          <w:tcPr>
            <w:tcW w:w="7654" w:type="dxa"/>
          </w:tcPr>
          <w:p w14:paraId="7EB48266" w14:textId="5658A035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che</w:t>
            </w:r>
            <w:proofErr w:type="gram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 il solo operatore economico “</w:t>
            </w:r>
            <w:proofErr w:type="spellStart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Tecma</w:t>
            </w:r>
            <w:proofErr w:type="spell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s.p.a.</w:t>
            </w:r>
            <w:proofErr w:type="spell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” si è detto disponibile a fornire quanto richiesto dal </w:t>
            </w:r>
            <w:proofErr w:type="spellStart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Rup</w:t>
            </w:r>
            <w:proofErr w:type="spell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75675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proponendo per quanto richiesto dal </w:t>
            </w:r>
            <w:r w:rsidR="00756754"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DICEA </w:t>
            </w:r>
            <w:r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e di cui all’allegato, l’importo complessivo di euro 6.120,00 </w:t>
            </w:r>
            <w:proofErr w:type="spellStart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seimilacentoventi</w:t>
            </w:r>
            <w:proofErr w:type="spell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/00) oltre IVA come per Legge;</w:t>
            </w:r>
          </w:p>
        </w:tc>
      </w:tr>
      <w:tr w:rsidR="00670009" w:rsidRPr="00670009" w14:paraId="594CA5D7" w14:textId="77777777" w:rsidTr="00274995">
        <w:tc>
          <w:tcPr>
            <w:tcW w:w="1843" w:type="dxa"/>
          </w:tcPr>
          <w:p w14:paraId="62CDC4D5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0009">
              <w:rPr>
                <w:rFonts w:asciiTheme="minorHAnsi" w:hAnsiTheme="minorHAnsi" w:cstheme="minorHAnsi"/>
                <w:b/>
                <w:sz w:val="24"/>
                <w:szCs w:val="24"/>
              </w:rPr>
              <w:t>VISTO</w:t>
            </w:r>
          </w:p>
        </w:tc>
        <w:tc>
          <w:tcPr>
            <w:tcW w:w="7654" w:type="dxa"/>
          </w:tcPr>
          <w:p w14:paraId="0B04FC38" w14:textId="4268CE10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il</w:t>
            </w:r>
            <w:proofErr w:type="gram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D.</w:t>
            </w:r>
            <w:r w:rsidR="00074751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gs.</w:t>
            </w:r>
            <w:proofErr w:type="spell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 18 aprile 2016, n. 50 - Codice dei Contratti Pubblici e considerato che l’operatore prescelto ha reso l’autocertificazione di cui all’art. 80 del </w:t>
            </w:r>
            <w:proofErr w:type="spellStart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D.Lgs.</w:t>
            </w:r>
            <w:proofErr w:type="spell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 50/2016;</w:t>
            </w:r>
          </w:p>
        </w:tc>
      </w:tr>
      <w:tr w:rsidR="00670009" w:rsidRPr="00670009" w14:paraId="2BCAF42E" w14:textId="77777777" w:rsidTr="00274995">
        <w:tc>
          <w:tcPr>
            <w:tcW w:w="1843" w:type="dxa"/>
          </w:tcPr>
          <w:p w14:paraId="6C831D77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0009">
              <w:rPr>
                <w:rFonts w:asciiTheme="minorHAnsi" w:hAnsiTheme="minorHAnsi" w:cstheme="minorHAnsi"/>
                <w:b/>
                <w:sz w:val="24"/>
                <w:szCs w:val="24"/>
              </w:rPr>
              <w:t>VISTA</w:t>
            </w:r>
          </w:p>
        </w:tc>
        <w:tc>
          <w:tcPr>
            <w:tcW w:w="7654" w:type="dxa"/>
          </w:tcPr>
          <w:p w14:paraId="7D0E61CD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670009">
              <w:rPr>
                <w:rFonts w:asciiTheme="minorHAnsi" w:hAnsiTheme="minorHAnsi" w:cstheme="minorHAnsi"/>
                <w:bCs/>
                <w:sz w:val="24"/>
                <w:szCs w:val="24"/>
              </w:rPr>
              <w:t>l</w:t>
            </w:r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proofErr w:type="gram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 delibera ANAC n. 1097 del 26 ottobre 216: Linee Guida n. 4 intitolate “</w:t>
            </w:r>
            <w:r w:rsidRPr="00670009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 xml:space="preserve">Procedure per l’affidamento dei contratti pubblici di importo inferiore alle soglie di rilevanza comunitaria, indagini di mercato e formazione e gestione degli elenchi di operatori economici” </w:t>
            </w:r>
            <w:r w:rsidRPr="00670009">
              <w:rPr>
                <w:rFonts w:asciiTheme="minorHAnsi" w:hAnsiTheme="minorHAnsi" w:cstheme="minorHAnsi"/>
                <w:bCs/>
                <w:sz w:val="24"/>
                <w:szCs w:val="24"/>
              </w:rPr>
              <w:t>pubblicate sulla Gazzetta Ufficiale della Repubblica Italiana n. 274 del 23 novembre 2016;</w:t>
            </w:r>
          </w:p>
        </w:tc>
      </w:tr>
      <w:tr w:rsidR="00670009" w:rsidRPr="00670009" w14:paraId="06FA55D1" w14:textId="77777777" w:rsidTr="00274995">
        <w:tc>
          <w:tcPr>
            <w:tcW w:w="1843" w:type="dxa"/>
          </w:tcPr>
          <w:p w14:paraId="2406422F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7000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VISTA</w:t>
            </w:r>
          </w:p>
        </w:tc>
        <w:tc>
          <w:tcPr>
            <w:tcW w:w="7654" w:type="dxa"/>
          </w:tcPr>
          <w:p w14:paraId="1F25C4C4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gramStart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670009">
              <w:rPr>
                <w:rFonts w:asciiTheme="minorHAnsi" w:hAnsiTheme="minorHAnsi" w:cstheme="minorHAnsi"/>
                <w:bCs/>
                <w:sz w:val="24"/>
                <w:szCs w:val="24"/>
              </w:rPr>
              <w:t>a</w:t>
            </w:r>
            <w:proofErr w:type="gramEnd"/>
            <w:r w:rsidRPr="0067000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delibera ANAC n. 1096 del 26 ottobre 2016: Linee Guida n. 3 intitolate “</w:t>
            </w:r>
            <w:r w:rsidRPr="00670009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 xml:space="preserve">Nomina, ruolo e compiti del responsabile unico del procedimento per </w:t>
            </w:r>
            <w:r w:rsidRPr="00670009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lastRenderedPageBreak/>
              <w:t xml:space="preserve">l’affidamento di appalti e concessioni” </w:t>
            </w:r>
            <w:r w:rsidRPr="00670009">
              <w:rPr>
                <w:rFonts w:asciiTheme="minorHAnsi" w:hAnsiTheme="minorHAnsi" w:cstheme="minorHAnsi"/>
                <w:bCs/>
                <w:sz w:val="24"/>
                <w:szCs w:val="24"/>
              </w:rPr>
              <w:t>pubblicate sulla Gazzetta Ufficiale della Repubblica Italiana n. 273 del 22 novembre 2016;</w:t>
            </w:r>
          </w:p>
        </w:tc>
      </w:tr>
      <w:tr w:rsidR="00670009" w:rsidRPr="00670009" w14:paraId="03E9D5F6" w14:textId="77777777" w:rsidTr="00274995">
        <w:tc>
          <w:tcPr>
            <w:tcW w:w="1843" w:type="dxa"/>
          </w:tcPr>
          <w:p w14:paraId="4CBAF8C2" w14:textId="77777777" w:rsidR="00670009" w:rsidRPr="00756754" w:rsidRDefault="00670009" w:rsidP="00CB4CCF">
            <w:pPr>
              <w:pStyle w:val="Nessunaspaziatura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5675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VISTO</w:t>
            </w:r>
          </w:p>
        </w:tc>
        <w:tc>
          <w:tcPr>
            <w:tcW w:w="7654" w:type="dxa"/>
          </w:tcPr>
          <w:p w14:paraId="3BE60F68" w14:textId="77777777" w:rsidR="00670009" w:rsidRPr="00670009" w:rsidRDefault="00670009" w:rsidP="00CB4CCF">
            <w:pPr>
              <w:pStyle w:val="Nessunaspaziatura"/>
              <w:rPr>
                <w:rFonts w:asciiTheme="minorHAnsi" w:hAnsiTheme="minorHAnsi" w:cstheme="minorHAnsi"/>
                <w:sz w:val="24"/>
                <w:szCs w:val="24"/>
              </w:rPr>
            </w:pPr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l’art. 26 della legge 488/1999;</w:t>
            </w:r>
          </w:p>
        </w:tc>
      </w:tr>
      <w:tr w:rsidR="00670009" w:rsidRPr="00670009" w14:paraId="3276EE70" w14:textId="77777777" w:rsidTr="00274995">
        <w:tc>
          <w:tcPr>
            <w:tcW w:w="1843" w:type="dxa"/>
          </w:tcPr>
          <w:p w14:paraId="3CC1F54A" w14:textId="77777777" w:rsidR="00670009" w:rsidRPr="00756754" w:rsidRDefault="00670009" w:rsidP="00CB4CCF">
            <w:pPr>
              <w:pStyle w:val="Nessunaspaziatura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5675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VISTO</w:t>
            </w:r>
          </w:p>
        </w:tc>
        <w:tc>
          <w:tcPr>
            <w:tcW w:w="7654" w:type="dxa"/>
          </w:tcPr>
          <w:p w14:paraId="77EBF730" w14:textId="77777777" w:rsidR="00670009" w:rsidRPr="00670009" w:rsidRDefault="00670009" w:rsidP="00CB4CCF">
            <w:pPr>
              <w:pStyle w:val="Nessunaspaziatura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il</w:t>
            </w:r>
            <w:proofErr w:type="gram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d.P.R.</w:t>
            </w:r>
            <w:proofErr w:type="spell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 28 dicembre 2000, n. 445;</w:t>
            </w:r>
          </w:p>
        </w:tc>
      </w:tr>
      <w:tr w:rsidR="00670009" w:rsidRPr="00670009" w14:paraId="33F9E990" w14:textId="77777777" w:rsidTr="00274995">
        <w:tc>
          <w:tcPr>
            <w:tcW w:w="1843" w:type="dxa"/>
          </w:tcPr>
          <w:p w14:paraId="17A61E39" w14:textId="77777777" w:rsidR="00670009" w:rsidRPr="00756754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5675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VISTI</w:t>
            </w:r>
          </w:p>
        </w:tc>
        <w:tc>
          <w:tcPr>
            <w:tcW w:w="7654" w:type="dxa"/>
          </w:tcPr>
          <w:p w14:paraId="5AE23AE2" w14:textId="77777777" w:rsidR="00670009" w:rsidRPr="00670009" w:rsidRDefault="00670009" w:rsidP="00CB4CCF">
            <w:pPr>
              <w:pStyle w:val="Nessunaspaziatura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>gli</w:t>
            </w:r>
            <w:proofErr w:type="gramEnd"/>
            <w:r w:rsidRPr="00670009">
              <w:rPr>
                <w:rFonts w:asciiTheme="minorHAnsi" w:hAnsiTheme="minorHAnsi" w:cstheme="minorHAnsi"/>
                <w:sz w:val="24"/>
                <w:szCs w:val="24"/>
              </w:rPr>
              <w:t xml:space="preserve"> articoli 37 del d.lgs. 33/2013 ed 1, co. 32, della legge 190/2012, in materia di “Amministrazione trasparente”;</w:t>
            </w:r>
          </w:p>
        </w:tc>
      </w:tr>
    </w:tbl>
    <w:p w14:paraId="5C07BE0D" w14:textId="77777777" w:rsidR="0069727F" w:rsidRPr="00D40029" w:rsidRDefault="0069727F" w:rsidP="0069727F">
      <w:pPr>
        <w:pStyle w:val="Nessunaspaziatura"/>
        <w:ind w:left="1560" w:hanging="1418"/>
        <w:jc w:val="both"/>
        <w:rPr>
          <w:rFonts w:asciiTheme="minorHAnsi" w:hAnsiTheme="minorHAnsi" w:cstheme="minorHAnsi"/>
          <w:sz w:val="24"/>
          <w:szCs w:val="24"/>
        </w:rPr>
      </w:pPr>
    </w:p>
    <w:p w14:paraId="3012DDF4" w14:textId="77777777" w:rsidR="0069727F" w:rsidRPr="00D40029" w:rsidRDefault="0069727F" w:rsidP="0069727F">
      <w:pPr>
        <w:spacing w:after="0" w:line="240" w:lineRule="auto"/>
        <w:ind w:left="992" w:hanging="992"/>
        <w:jc w:val="center"/>
        <w:rPr>
          <w:rFonts w:asciiTheme="minorHAnsi" w:hAnsiTheme="minorHAnsi" w:cstheme="minorHAnsi"/>
          <w:sz w:val="24"/>
          <w:szCs w:val="24"/>
        </w:rPr>
      </w:pPr>
      <w:r w:rsidRPr="00D40029">
        <w:rPr>
          <w:rFonts w:asciiTheme="minorHAnsi" w:hAnsiTheme="minorHAnsi" w:cstheme="minorHAnsi"/>
          <w:sz w:val="24"/>
          <w:szCs w:val="24"/>
        </w:rPr>
        <w:t>DETERMINA</w:t>
      </w:r>
    </w:p>
    <w:p w14:paraId="5ED99C53" w14:textId="4D62B5D7" w:rsidR="0069727F" w:rsidRPr="00D40029" w:rsidRDefault="0069727F" w:rsidP="00756754">
      <w:pPr>
        <w:pStyle w:val="Nessunaspaziatura"/>
        <w:ind w:left="284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40029">
        <w:rPr>
          <w:rFonts w:asciiTheme="minorHAnsi" w:hAnsiTheme="minorHAnsi" w:cstheme="minorHAnsi"/>
          <w:bCs/>
          <w:sz w:val="24"/>
          <w:szCs w:val="24"/>
        </w:rPr>
        <w:t>di</w:t>
      </w:r>
      <w:proofErr w:type="gramEnd"/>
      <w:r w:rsidRPr="00D40029">
        <w:rPr>
          <w:rFonts w:asciiTheme="minorHAnsi" w:hAnsiTheme="minorHAnsi" w:cstheme="minorHAnsi"/>
          <w:bCs/>
          <w:sz w:val="24"/>
          <w:szCs w:val="24"/>
        </w:rPr>
        <w:t xml:space="preserve"> affidare, per le motivazioni indicate in premessa, ai sensi dell’art.36, comma 2, </w:t>
      </w:r>
      <w:proofErr w:type="spellStart"/>
      <w:r w:rsidRPr="00D40029">
        <w:rPr>
          <w:rFonts w:asciiTheme="minorHAnsi" w:hAnsiTheme="minorHAnsi" w:cstheme="minorHAnsi"/>
          <w:bCs/>
          <w:sz w:val="24"/>
          <w:szCs w:val="24"/>
        </w:rPr>
        <w:t>lett</w:t>
      </w:r>
      <w:proofErr w:type="spellEnd"/>
      <w:r w:rsidRPr="00D40029">
        <w:rPr>
          <w:rFonts w:asciiTheme="minorHAnsi" w:hAnsiTheme="minorHAnsi" w:cstheme="minorHAnsi"/>
          <w:bCs/>
          <w:sz w:val="24"/>
          <w:szCs w:val="24"/>
        </w:rPr>
        <w:t xml:space="preserve">. a) del </w:t>
      </w:r>
      <w:proofErr w:type="spellStart"/>
      <w:r w:rsidRPr="00D40029">
        <w:rPr>
          <w:rFonts w:asciiTheme="minorHAnsi" w:hAnsiTheme="minorHAnsi" w:cstheme="minorHAnsi"/>
          <w:bCs/>
          <w:sz w:val="24"/>
          <w:szCs w:val="24"/>
        </w:rPr>
        <w:t>D.</w:t>
      </w:r>
      <w:r w:rsidR="00074751">
        <w:rPr>
          <w:rFonts w:asciiTheme="minorHAnsi" w:hAnsiTheme="minorHAnsi" w:cstheme="minorHAnsi"/>
          <w:bCs/>
          <w:sz w:val="24"/>
          <w:szCs w:val="24"/>
        </w:rPr>
        <w:t>L</w:t>
      </w:r>
      <w:r w:rsidR="00A03C3C" w:rsidRPr="00D40029">
        <w:rPr>
          <w:rFonts w:asciiTheme="minorHAnsi" w:hAnsiTheme="minorHAnsi" w:cstheme="minorHAnsi"/>
          <w:bCs/>
          <w:sz w:val="24"/>
          <w:szCs w:val="24"/>
        </w:rPr>
        <w:t>gs.</w:t>
      </w:r>
      <w:proofErr w:type="spellEnd"/>
      <w:r w:rsidR="00A03C3C" w:rsidRPr="00D40029">
        <w:rPr>
          <w:rFonts w:asciiTheme="minorHAnsi" w:hAnsiTheme="minorHAnsi" w:cstheme="minorHAnsi"/>
          <w:bCs/>
          <w:sz w:val="24"/>
          <w:szCs w:val="24"/>
        </w:rPr>
        <w:t xml:space="preserve"> 50/2016 a “</w:t>
      </w:r>
      <w:proofErr w:type="spellStart"/>
      <w:r w:rsidR="00A03C3C" w:rsidRPr="00D40029">
        <w:rPr>
          <w:rFonts w:asciiTheme="minorHAnsi" w:hAnsiTheme="minorHAnsi" w:cstheme="minorHAnsi"/>
          <w:bCs/>
          <w:sz w:val="24"/>
          <w:szCs w:val="24"/>
        </w:rPr>
        <w:t>Tecma</w:t>
      </w:r>
      <w:proofErr w:type="spellEnd"/>
      <w:r w:rsidR="00A03C3C" w:rsidRPr="00D40029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="00A03C3C" w:rsidRPr="00D40029">
        <w:rPr>
          <w:rFonts w:asciiTheme="minorHAnsi" w:hAnsiTheme="minorHAnsi" w:cstheme="minorHAnsi"/>
          <w:bCs/>
          <w:sz w:val="24"/>
          <w:szCs w:val="24"/>
        </w:rPr>
        <w:t>s.p.a.</w:t>
      </w:r>
      <w:proofErr w:type="spellEnd"/>
      <w:r w:rsidR="00A03C3C" w:rsidRPr="00D40029">
        <w:rPr>
          <w:rFonts w:asciiTheme="minorHAnsi" w:hAnsiTheme="minorHAnsi" w:cstheme="minorHAnsi"/>
          <w:bCs/>
          <w:sz w:val="24"/>
          <w:szCs w:val="24"/>
        </w:rPr>
        <w:t>”</w:t>
      </w:r>
      <w:r w:rsidRPr="00D40029">
        <w:rPr>
          <w:rFonts w:asciiTheme="minorHAnsi" w:hAnsiTheme="minorHAnsi" w:cstheme="minorHAnsi"/>
          <w:bCs/>
          <w:sz w:val="24"/>
          <w:szCs w:val="24"/>
        </w:rPr>
        <w:t xml:space="preserve">, con sede in </w:t>
      </w:r>
      <w:r w:rsidR="00A03C3C" w:rsidRPr="00D40029">
        <w:rPr>
          <w:rFonts w:asciiTheme="minorHAnsi" w:hAnsiTheme="minorHAnsi" w:cstheme="minorHAnsi"/>
          <w:bCs/>
          <w:sz w:val="24"/>
          <w:szCs w:val="24"/>
        </w:rPr>
        <w:t>Pomezia</w:t>
      </w:r>
      <w:r w:rsidR="0075675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A03C3C" w:rsidRPr="00D40029">
        <w:rPr>
          <w:rFonts w:asciiTheme="minorHAnsi" w:hAnsiTheme="minorHAnsi" w:cstheme="minorHAnsi"/>
          <w:bCs/>
          <w:sz w:val="24"/>
          <w:szCs w:val="24"/>
        </w:rPr>
        <w:t>(00071)</w:t>
      </w:r>
      <w:r w:rsidRPr="00D40029">
        <w:rPr>
          <w:rFonts w:asciiTheme="minorHAnsi" w:hAnsiTheme="minorHAnsi" w:cstheme="minorHAnsi"/>
          <w:bCs/>
          <w:sz w:val="24"/>
          <w:szCs w:val="24"/>
        </w:rPr>
        <w:t xml:space="preserve"> alla Via </w:t>
      </w:r>
      <w:r w:rsidR="00A03C3C" w:rsidRPr="00D40029">
        <w:rPr>
          <w:rFonts w:asciiTheme="minorHAnsi" w:hAnsiTheme="minorHAnsi" w:cstheme="minorHAnsi"/>
          <w:bCs/>
          <w:sz w:val="24"/>
          <w:szCs w:val="24"/>
        </w:rPr>
        <w:t>Dei Castelli Romani</w:t>
      </w:r>
      <w:r w:rsidR="0075675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40029">
        <w:rPr>
          <w:rFonts w:asciiTheme="minorHAnsi" w:hAnsiTheme="minorHAnsi" w:cstheme="minorHAnsi"/>
          <w:bCs/>
          <w:sz w:val="24"/>
          <w:szCs w:val="24"/>
        </w:rPr>
        <w:t xml:space="preserve">n. </w:t>
      </w:r>
      <w:r w:rsidR="00353AAE" w:rsidRPr="00D40029">
        <w:rPr>
          <w:rFonts w:asciiTheme="minorHAnsi" w:hAnsiTheme="minorHAnsi" w:cstheme="minorHAnsi"/>
          <w:bCs/>
          <w:sz w:val="24"/>
          <w:szCs w:val="24"/>
        </w:rPr>
        <w:t>52</w:t>
      </w:r>
      <w:r w:rsidRPr="00D40029">
        <w:rPr>
          <w:rFonts w:asciiTheme="minorHAnsi" w:hAnsiTheme="minorHAnsi" w:cstheme="minorHAnsi"/>
          <w:bCs/>
          <w:sz w:val="24"/>
          <w:szCs w:val="24"/>
        </w:rPr>
        <w:t xml:space="preserve">, con codice fiscale </w:t>
      </w:r>
      <w:r w:rsidR="00353AAE" w:rsidRPr="00D40029">
        <w:rPr>
          <w:rFonts w:asciiTheme="minorHAnsi" w:hAnsiTheme="minorHAnsi" w:cstheme="minorHAnsi"/>
          <w:bCs/>
          <w:sz w:val="24"/>
          <w:szCs w:val="24"/>
        </w:rPr>
        <w:t>00744870585</w:t>
      </w:r>
      <w:r w:rsidRPr="00D40029">
        <w:rPr>
          <w:rFonts w:asciiTheme="minorHAnsi" w:hAnsiTheme="minorHAnsi" w:cstheme="minorHAnsi"/>
          <w:bCs/>
          <w:sz w:val="24"/>
          <w:szCs w:val="24"/>
        </w:rPr>
        <w:t xml:space="preserve"> numero di partita IVA </w:t>
      </w:r>
      <w:r w:rsidR="007C5343" w:rsidRPr="00D40029">
        <w:rPr>
          <w:rFonts w:asciiTheme="minorHAnsi" w:hAnsiTheme="minorHAnsi" w:cstheme="minorHAnsi"/>
          <w:bCs/>
          <w:sz w:val="24"/>
          <w:szCs w:val="24"/>
        </w:rPr>
        <w:t>00926941006</w:t>
      </w:r>
      <w:r w:rsidRPr="00D40029">
        <w:rPr>
          <w:rFonts w:asciiTheme="minorHAnsi" w:hAnsiTheme="minorHAnsi" w:cstheme="minorHAnsi"/>
          <w:bCs/>
          <w:sz w:val="24"/>
          <w:szCs w:val="24"/>
        </w:rPr>
        <w:t>, la fornitura di</w:t>
      </w:r>
      <w:r w:rsidRPr="00D40029">
        <w:rPr>
          <w:rFonts w:asciiTheme="minorHAnsi" w:hAnsiTheme="minorHAnsi" w:cstheme="minorHAnsi"/>
          <w:sz w:val="24"/>
          <w:szCs w:val="24"/>
        </w:rPr>
        <w:t xml:space="preserve"> quanto precedentemente indicato;</w:t>
      </w:r>
    </w:p>
    <w:p w14:paraId="5D4F0F51" w14:textId="77777777" w:rsidR="0069727F" w:rsidRPr="00D40029" w:rsidRDefault="0069727F" w:rsidP="00756754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proofErr w:type="gramStart"/>
      <w:r w:rsidRPr="00D40029">
        <w:rPr>
          <w:rFonts w:asciiTheme="minorHAnsi" w:hAnsiTheme="minorHAnsi" w:cstheme="minorHAnsi"/>
          <w:bCs/>
          <w:sz w:val="24"/>
          <w:szCs w:val="24"/>
        </w:rPr>
        <w:t>l’importo</w:t>
      </w:r>
      <w:proofErr w:type="gramEnd"/>
      <w:r w:rsidRPr="00D40029">
        <w:rPr>
          <w:rFonts w:asciiTheme="minorHAnsi" w:hAnsiTheme="minorHAnsi" w:cstheme="minorHAnsi"/>
          <w:bCs/>
          <w:sz w:val="24"/>
          <w:szCs w:val="24"/>
        </w:rPr>
        <w:t xml:space="preserve"> per la fornitura è di euro </w:t>
      </w:r>
      <w:r w:rsidR="00F32CEC" w:rsidRPr="00D40029">
        <w:rPr>
          <w:rFonts w:asciiTheme="minorHAnsi" w:hAnsiTheme="minorHAnsi" w:cstheme="minorHAnsi"/>
          <w:bCs/>
          <w:sz w:val="24"/>
          <w:szCs w:val="24"/>
        </w:rPr>
        <w:t>6</w:t>
      </w:r>
      <w:r w:rsidRPr="00D40029">
        <w:rPr>
          <w:rFonts w:asciiTheme="minorHAnsi" w:hAnsiTheme="minorHAnsi" w:cstheme="minorHAnsi"/>
          <w:bCs/>
          <w:sz w:val="24"/>
          <w:szCs w:val="24"/>
        </w:rPr>
        <w:t>.</w:t>
      </w:r>
      <w:r w:rsidR="00F32CEC" w:rsidRPr="00D40029">
        <w:rPr>
          <w:rFonts w:asciiTheme="minorHAnsi" w:hAnsiTheme="minorHAnsi" w:cstheme="minorHAnsi"/>
          <w:bCs/>
          <w:sz w:val="24"/>
          <w:szCs w:val="24"/>
        </w:rPr>
        <w:t>120</w:t>
      </w:r>
      <w:r w:rsidRPr="00D40029">
        <w:rPr>
          <w:rFonts w:asciiTheme="minorHAnsi" w:hAnsiTheme="minorHAnsi" w:cstheme="minorHAnsi"/>
          <w:bCs/>
          <w:sz w:val="24"/>
          <w:szCs w:val="24"/>
        </w:rPr>
        <w:t>,00 (novemila/00), al netto dell’</w:t>
      </w:r>
      <w:r w:rsidR="00BF69FE" w:rsidRPr="00D40029">
        <w:rPr>
          <w:rFonts w:asciiTheme="minorHAnsi" w:hAnsiTheme="minorHAnsi" w:cstheme="minorHAnsi"/>
          <w:bCs/>
          <w:sz w:val="24"/>
          <w:szCs w:val="24"/>
        </w:rPr>
        <w:t>IVA</w:t>
      </w:r>
      <w:r w:rsidRPr="00D40029">
        <w:rPr>
          <w:rFonts w:asciiTheme="minorHAnsi" w:hAnsiTheme="minorHAnsi" w:cstheme="minorHAnsi"/>
          <w:bCs/>
          <w:sz w:val="24"/>
          <w:szCs w:val="24"/>
        </w:rPr>
        <w:t xml:space="preserve"> come per legge;</w:t>
      </w:r>
    </w:p>
    <w:p w14:paraId="3D0B773C" w14:textId="77777777" w:rsidR="0069727F" w:rsidRPr="00D40029" w:rsidRDefault="0069727F" w:rsidP="00756754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proofErr w:type="gramStart"/>
      <w:r w:rsidRPr="00D40029">
        <w:rPr>
          <w:rFonts w:asciiTheme="minorHAnsi" w:hAnsiTheme="minorHAnsi" w:cstheme="minorHAnsi"/>
          <w:bCs/>
          <w:sz w:val="24"/>
          <w:szCs w:val="24"/>
        </w:rPr>
        <w:t>di</w:t>
      </w:r>
      <w:proofErr w:type="gramEnd"/>
      <w:r w:rsidRPr="00D40029">
        <w:rPr>
          <w:rFonts w:asciiTheme="minorHAnsi" w:hAnsiTheme="minorHAnsi" w:cstheme="minorHAnsi"/>
          <w:bCs/>
          <w:sz w:val="24"/>
          <w:szCs w:val="24"/>
        </w:rPr>
        <w:t xml:space="preserve"> avere utilizzato il criterio di aggiudicazione dell’articolo 95 comma 3, prezzo più basso;</w:t>
      </w:r>
    </w:p>
    <w:p w14:paraId="7BEA0658" w14:textId="042E8646" w:rsidR="0069727F" w:rsidRPr="00D40029" w:rsidRDefault="0069727F" w:rsidP="00756754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proofErr w:type="gramStart"/>
      <w:r w:rsidRPr="00D40029">
        <w:rPr>
          <w:rFonts w:asciiTheme="minorHAnsi" w:hAnsiTheme="minorHAnsi" w:cstheme="minorHAnsi"/>
          <w:bCs/>
          <w:sz w:val="24"/>
          <w:szCs w:val="24"/>
        </w:rPr>
        <w:t>approvare</w:t>
      </w:r>
      <w:proofErr w:type="gramEnd"/>
      <w:r w:rsidRPr="00D40029">
        <w:rPr>
          <w:rFonts w:asciiTheme="minorHAnsi" w:hAnsiTheme="minorHAnsi" w:cstheme="minorHAnsi"/>
          <w:bCs/>
          <w:sz w:val="24"/>
          <w:szCs w:val="24"/>
        </w:rPr>
        <w:t xml:space="preserve"> lo schema di lettera commerciale da sottoscrivere con “</w:t>
      </w:r>
      <w:proofErr w:type="spellStart"/>
      <w:r w:rsidR="00F32CEC" w:rsidRPr="00D40029">
        <w:rPr>
          <w:rFonts w:asciiTheme="minorHAnsi" w:hAnsiTheme="minorHAnsi" w:cstheme="minorHAnsi"/>
          <w:bCs/>
          <w:sz w:val="24"/>
          <w:szCs w:val="24"/>
        </w:rPr>
        <w:t>Tecma</w:t>
      </w:r>
      <w:proofErr w:type="spellEnd"/>
      <w:r w:rsidR="00F32CEC" w:rsidRPr="00D40029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="00F32CEC" w:rsidRPr="00D40029">
        <w:rPr>
          <w:rFonts w:asciiTheme="minorHAnsi" w:hAnsiTheme="minorHAnsi" w:cstheme="minorHAnsi"/>
          <w:bCs/>
          <w:sz w:val="24"/>
          <w:szCs w:val="24"/>
        </w:rPr>
        <w:t>s.p.a.</w:t>
      </w:r>
      <w:proofErr w:type="spellEnd"/>
      <w:r w:rsidR="00F32CEC" w:rsidRPr="00D40029">
        <w:rPr>
          <w:rFonts w:asciiTheme="minorHAnsi" w:hAnsiTheme="minorHAnsi" w:cstheme="minorHAnsi"/>
          <w:bCs/>
          <w:sz w:val="24"/>
          <w:szCs w:val="24"/>
        </w:rPr>
        <w:t>”</w:t>
      </w:r>
      <w:r w:rsidRPr="00D40029">
        <w:rPr>
          <w:rFonts w:asciiTheme="minorHAnsi" w:hAnsiTheme="minorHAnsi" w:cstheme="minorHAnsi"/>
          <w:sz w:val="24"/>
          <w:szCs w:val="24"/>
        </w:rPr>
        <w:t xml:space="preserve"> </w:t>
      </w:r>
      <w:r w:rsidRPr="00D40029">
        <w:rPr>
          <w:rFonts w:asciiTheme="minorHAnsi" w:hAnsiTheme="minorHAnsi" w:cstheme="minorHAnsi"/>
          <w:bCs/>
          <w:sz w:val="24"/>
          <w:szCs w:val="24"/>
        </w:rPr>
        <w:t xml:space="preserve">con formato elettronico attraverso l’emissione di un buono d’ordine generato automaticamente dal sistema in ambiente </w:t>
      </w:r>
      <w:proofErr w:type="spellStart"/>
      <w:r w:rsidRPr="00D40029">
        <w:rPr>
          <w:rFonts w:asciiTheme="minorHAnsi" w:hAnsiTheme="minorHAnsi" w:cstheme="minorHAnsi"/>
          <w:bCs/>
          <w:sz w:val="24"/>
          <w:szCs w:val="24"/>
        </w:rPr>
        <w:t>Ugov</w:t>
      </w:r>
      <w:proofErr w:type="spellEnd"/>
      <w:r w:rsidRPr="00D40029">
        <w:rPr>
          <w:rFonts w:asciiTheme="minorHAnsi" w:hAnsiTheme="minorHAnsi" w:cstheme="minorHAnsi"/>
          <w:bCs/>
          <w:sz w:val="24"/>
          <w:szCs w:val="24"/>
        </w:rPr>
        <w:t>, che sarà firmato digitalmente dal punto ordinante;</w:t>
      </w:r>
    </w:p>
    <w:p w14:paraId="5C025E18" w14:textId="77777777" w:rsidR="0069727F" w:rsidRPr="00D40029" w:rsidRDefault="0069727F" w:rsidP="00756754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proofErr w:type="gramStart"/>
      <w:r w:rsidRPr="00D40029">
        <w:rPr>
          <w:rFonts w:asciiTheme="minorHAnsi" w:hAnsiTheme="minorHAnsi" w:cstheme="minorHAnsi"/>
          <w:bCs/>
          <w:sz w:val="24"/>
          <w:szCs w:val="24"/>
        </w:rPr>
        <w:t>la</w:t>
      </w:r>
      <w:proofErr w:type="gramEnd"/>
      <w:r w:rsidRPr="00D40029">
        <w:rPr>
          <w:rFonts w:asciiTheme="minorHAnsi" w:hAnsiTheme="minorHAnsi" w:cstheme="minorHAnsi"/>
          <w:bCs/>
          <w:sz w:val="24"/>
          <w:szCs w:val="24"/>
        </w:rPr>
        <w:t xml:space="preserve"> spesa, pari ad euro </w:t>
      </w:r>
      <w:r w:rsidR="00F32CEC" w:rsidRPr="00D40029">
        <w:rPr>
          <w:rFonts w:asciiTheme="minorHAnsi" w:hAnsiTheme="minorHAnsi" w:cstheme="minorHAnsi"/>
          <w:bCs/>
          <w:sz w:val="24"/>
          <w:szCs w:val="24"/>
        </w:rPr>
        <w:t>7.466,99</w:t>
      </w:r>
      <w:r w:rsidRPr="00D40029">
        <w:rPr>
          <w:rFonts w:asciiTheme="minorHAnsi" w:hAnsiTheme="minorHAnsi" w:cstheme="minorHAnsi"/>
          <w:bCs/>
          <w:sz w:val="24"/>
          <w:szCs w:val="24"/>
        </w:rPr>
        <w:t xml:space="preserve"> (</w:t>
      </w:r>
      <w:proofErr w:type="spellStart"/>
      <w:r w:rsidR="00F32CEC" w:rsidRPr="00D40029">
        <w:rPr>
          <w:rFonts w:asciiTheme="minorHAnsi" w:hAnsiTheme="minorHAnsi" w:cstheme="minorHAnsi"/>
          <w:bCs/>
          <w:sz w:val="24"/>
          <w:szCs w:val="24"/>
        </w:rPr>
        <w:t>settemilaquattrocentosessantaseimila</w:t>
      </w:r>
      <w:proofErr w:type="spellEnd"/>
      <w:r w:rsidRPr="00D40029">
        <w:rPr>
          <w:rFonts w:asciiTheme="minorHAnsi" w:hAnsiTheme="minorHAnsi" w:cstheme="minorHAnsi"/>
          <w:bCs/>
          <w:sz w:val="24"/>
          <w:szCs w:val="24"/>
        </w:rPr>
        <w:t>/</w:t>
      </w:r>
      <w:r w:rsidR="00F32CEC" w:rsidRPr="00D40029">
        <w:rPr>
          <w:rFonts w:asciiTheme="minorHAnsi" w:hAnsiTheme="minorHAnsi" w:cstheme="minorHAnsi"/>
          <w:bCs/>
          <w:sz w:val="24"/>
          <w:szCs w:val="24"/>
        </w:rPr>
        <w:t>99</w:t>
      </w:r>
      <w:r w:rsidRPr="00D40029">
        <w:rPr>
          <w:rFonts w:asciiTheme="minorHAnsi" w:hAnsiTheme="minorHAnsi" w:cstheme="minorHAnsi"/>
          <w:bCs/>
          <w:sz w:val="24"/>
          <w:szCs w:val="24"/>
        </w:rPr>
        <w:t xml:space="preserve">) IVA inclusa, graverà sulla seguente voce di </w:t>
      </w:r>
      <w:proofErr w:type="spellStart"/>
      <w:r w:rsidRPr="00D40029">
        <w:rPr>
          <w:rFonts w:asciiTheme="minorHAnsi" w:hAnsiTheme="minorHAnsi" w:cstheme="minorHAnsi"/>
          <w:bCs/>
          <w:sz w:val="24"/>
          <w:szCs w:val="24"/>
        </w:rPr>
        <w:t>Co.An</w:t>
      </w:r>
      <w:proofErr w:type="spellEnd"/>
      <w:r w:rsidRPr="00D40029">
        <w:rPr>
          <w:rFonts w:asciiTheme="minorHAnsi" w:hAnsiTheme="minorHAnsi" w:cstheme="minorHAnsi"/>
          <w:bCs/>
          <w:sz w:val="24"/>
          <w:szCs w:val="24"/>
        </w:rPr>
        <w:t xml:space="preserve">. </w:t>
      </w:r>
      <w:proofErr w:type="gramStart"/>
      <w:r w:rsidRPr="00D40029">
        <w:rPr>
          <w:rFonts w:asciiTheme="minorHAnsi" w:hAnsiTheme="minorHAnsi" w:cstheme="minorHAnsi"/>
          <w:bCs/>
          <w:sz w:val="24"/>
          <w:szCs w:val="24"/>
        </w:rPr>
        <w:t>di</w:t>
      </w:r>
      <w:proofErr w:type="gramEnd"/>
      <w:r w:rsidRPr="00D40029">
        <w:rPr>
          <w:rFonts w:asciiTheme="minorHAnsi" w:hAnsiTheme="minorHAnsi" w:cstheme="minorHAnsi"/>
          <w:bCs/>
          <w:sz w:val="24"/>
          <w:szCs w:val="24"/>
        </w:rPr>
        <w:t xml:space="preserve"> bilancio: 04.41.02.02.01;</w:t>
      </w:r>
    </w:p>
    <w:p w14:paraId="61E0AFEF" w14:textId="77777777" w:rsidR="0069727F" w:rsidRPr="00D40029" w:rsidRDefault="0069727F" w:rsidP="00756754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proofErr w:type="gramStart"/>
      <w:r w:rsidRPr="00D40029">
        <w:rPr>
          <w:rFonts w:asciiTheme="minorHAnsi" w:hAnsiTheme="minorHAnsi" w:cstheme="minorHAnsi"/>
          <w:bCs/>
          <w:sz w:val="24"/>
          <w:szCs w:val="24"/>
        </w:rPr>
        <w:t>disporre</w:t>
      </w:r>
      <w:proofErr w:type="gramEnd"/>
      <w:r w:rsidRPr="00D40029">
        <w:rPr>
          <w:rFonts w:asciiTheme="minorHAnsi" w:hAnsiTheme="minorHAnsi" w:cstheme="minorHAnsi"/>
          <w:bCs/>
          <w:sz w:val="24"/>
          <w:szCs w:val="24"/>
        </w:rPr>
        <w:t xml:space="preserve"> che il pagamento verrà effettuato a seguito di presentazione di fatture debitamente controllate e vistate in ordine alla regolarità e rispondenza formale e fiscale;</w:t>
      </w:r>
    </w:p>
    <w:p w14:paraId="03CA4F46" w14:textId="77777777" w:rsidR="0069727F" w:rsidRPr="00D40029" w:rsidRDefault="0069727F" w:rsidP="00756754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proofErr w:type="gramStart"/>
      <w:r w:rsidRPr="00D40029">
        <w:rPr>
          <w:rFonts w:asciiTheme="minorHAnsi" w:hAnsiTheme="minorHAnsi" w:cstheme="minorHAnsi"/>
          <w:bCs/>
          <w:sz w:val="24"/>
          <w:szCs w:val="24"/>
        </w:rPr>
        <w:t>la</w:t>
      </w:r>
      <w:proofErr w:type="gramEnd"/>
      <w:r w:rsidRPr="00D40029">
        <w:rPr>
          <w:rFonts w:asciiTheme="minorHAnsi" w:hAnsiTheme="minorHAnsi" w:cstheme="minorHAnsi"/>
          <w:bCs/>
          <w:sz w:val="24"/>
          <w:szCs w:val="24"/>
        </w:rPr>
        <w:t xml:space="preserve"> presente determina, in ossequio al principio di trasparenza e fatto salvo quanto previsto dall’art.1, comma 32, della Legge 190/2012 e dal </w:t>
      </w:r>
      <w:proofErr w:type="spellStart"/>
      <w:r w:rsidRPr="00D40029">
        <w:rPr>
          <w:rFonts w:asciiTheme="minorHAnsi" w:hAnsiTheme="minorHAnsi" w:cstheme="minorHAnsi"/>
          <w:bCs/>
          <w:sz w:val="24"/>
          <w:szCs w:val="24"/>
        </w:rPr>
        <w:t>D.Lgs.</w:t>
      </w:r>
      <w:proofErr w:type="spellEnd"/>
      <w:r w:rsidRPr="00D40029">
        <w:rPr>
          <w:rFonts w:asciiTheme="minorHAnsi" w:hAnsiTheme="minorHAnsi" w:cstheme="minorHAnsi"/>
          <w:bCs/>
          <w:sz w:val="24"/>
          <w:szCs w:val="24"/>
        </w:rPr>
        <w:t xml:space="preserve"> 337/2013, sarà pubblicata, ai sensi dell’art.29 del </w:t>
      </w:r>
      <w:proofErr w:type="spellStart"/>
      <w:r w:rsidRPr="00D40029">
        <w:rPr>
          <w:rFonts w:asciiTheme="minorHAnsi" w:hAnsiTheme="minorHAnsi" w:cstheme="minorHAnsi"/>
          <w:bCs/>
          <w:sz w:val="24"/>
          <w:szCs w:val="24"/>
        </w:rPr>
        <w:t>D.Lgs.</w:t>
      </w:r>
      <w:proofErr w:type="spellEnd"/>
      <w:r w:rsidRPr="00D40029">
        <w:rPr>
          <w:rFonts w:asciiTheme="minorHAnsi" w:hAnsiTheme="minorHAnsi" w:cstheme="minorHAnsi"/>
          <w:bCs/>
          <w:sz w:val="24"/>
          <w:szCs w:val="24"/>
        </w:rPr>
        <w:t xml:space="preserve"> 50/2016, nel proprio sito web, nella sezione “Amministrazione Trasparente”, ai fini della generale conoscenza</w:t>
      </w:r>
      <w:r w:rsidR="00BF69FE" w:rsidRPr="00D40029">
        <w:rPr>
          <w:rFonts w:asciiTheme="minorHAnsi" w:hAnsiTheme="minorHAnsi" w:cstheme="minorHAnsi"/>
          <w:bCs/>
          <w:sz w:val="24"/>
          <w:szCs w:val="24"/>
        </w:rPr>
        <w:t>;</w:t>
      </w:r>
    </w:p>
    <w:p w14:paraId="034FF60B" w14:textId="77777777" w:rsidR="0069727F" w:rsidRPr="00D40029" w:rsidRDefault="0069727F" w:rsidP="00756754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40029">
        <w:rPr>
          <w:rFonts w:asciiTheme="minorHAnsi" w:hAnsiTheme="minorHAnsi" w:cstheme="minorHAnsi"/>
          <w:sz w:val="24"/>
          <w:szCs w:val="24"/>
        </w:rPr>
        <w:t>di</w:t>
      </w:r>
      <w:proofErr w:type="gramEnd"/>
      <w:r w:rsidRPr="00D40029">
        <w:rPr>
          <w:rFonts w:asciiTheme="minorHAnsi" w:hAnsiTheme="minorHAnsi" w:cstheme="minorHAnsi"/>
          <w:sz w:val="24"/>
          <w:szCs w:val="24"/>
        </w:rPr>
        <w:t xml:space="preserve"> dare atto che la spesa complessiva di € </w:t>
      </w:r>
      <w:r w:rsidR="009D0115" w:rsidRPr="00D40029">
        <w:rPr>
          <w:rFonts w:asciiTheme="minorHAnsi" w:hAnsiTheme="minorHAnsi" w:cstheme="minorHAnsi"/>
          <w:bCs/>
          <w:sz w:val="24"/>
          <w:szCs w:val="24"/>
        </w:rPr>
        <w:t>7.466,99 (</w:t>
      </w:r>
      <w:proofErr w:type="spellStart"/>
      <w:r w:rsidR="009D0115" w:rsidRPr="00D40029">
        <w:rPr>
          <w:rFonts w:asciiTheme="minorHAnsi" w:hAnsiTheme="minorHAnsi" w:cstheme="minorHAnsi"/>
          <w:bCs/>
          <w:sz w:val="24"/>
          <w:szCs w:val="24"/>
        </w:rPr>
        <w:t>settemilaquattrocentosessantaseimila</w:t>
      </w:r>
      <w:proofErr w:type="spellEnd"/>
      <w:r w:rsidR="009D0115" w:rsidRPr="00D40029">
        <w:rPr>
          <w:rFonts w:asciiTheme="minorHAnsi" w:hAnsiTheme="minorHAnsi" w:cstheme="minorHAnsi"/>
          <w:bCs/>
          <w:sz w:val="24"/>
          <w:szCs w:val="24"/>
        </w:rPr>
        <w:t>/99</w:t>
      </w:r>
      <w:r w:rsidRPr="00D40029">
        <w:rPr>
          <w:rFonts w:asciiTheme="minorHAnsi" w:hAnsiTheme="minorHAnsi" w:cstheme="minorHAnsi"/>
          <w:sz w:val="24"/>
          <w:szCs w:val="24"/>
        </w:rPr>
        <w:t>), iva inclusa, è imputata al fondo Ricerca “000009-SCN00489_Watertech_”</w:t>
      </w:r>
      <w:r w:rsidR="00BF69FE" w:rsidRPr="00D40029">
        <w:rPr>
          <w:rFonts w:asciiTheme="minorHAnsi" w:hAnsiTheme="minorHAnsi" w:cstheme="minorHAnsi"/>
          <w:sz w:val="24"/>
          <w:szCs w:val="24"/>
        </w:rPr>
        <w:t>;</w:t>
      </w:r>
    </w:p>
    <w:p w14:paraId="2D9EADA8" w14:textId="77777777" w:rsidR="0069727F" w:rsidRPr="00D40029" w:rsidRDefault="0069727F" w:rsidP="00756754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40029">
        <w:rPr>
          <w:rFonts w:asciiTheme="minorHAnsi" w:hAnsiTheme="minorHAnsi" w:cstheme="minorHAnsi"/>
          <w:sz w:val="24"/>
          <w:szCs w:val="24"/>
        </w:rPr>
        <w:t>nominare</w:t>
      </w:r>
      <w:proofErr w:type="gramEnd"/>
      <w:r w:rsidRPr="00D40029">
        <w:rPr>
          <w:rFonts w:asciiTheme="minorHAnsi" w:hAnsiTheme="minorHAnsi" w:cstheme="minorHAnsi"/>
          <w:sz w:val="24"/>
          <w:szCs w:val="24"/>
        </w:rPr>
        <w:t xml:space="preserve"> Responsabile del Procedimento il </w:t>
      </w:r>
      <w:r w:rsidR="009D0115" w:rsidRPr="00D40029">
        <w:rPr>
          <w:rFonts w:asciiTheme="minorHAnsi" w:hAnsiTheme="minorHAnsi" w:cstheme="minorHAnsi"/>
          <w:sz w:val="24"/>
          <w:szCs w:val="24"/>
        </w:rPr>
        <w:t>Prof. Francesco de Paola</w:t>
      </w:r>
      <w:r w:rsidRPr="00D4002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B78DF93" w14:textId="77777777" w:rsidR="0069727F" w:rsidRPr="00D40029" w:rsidRDefault="0069727F" w:rsidP="0069727F">
      <w:pPr>
        <w:spacing w:after="0" w:line="240" w:lineRule="auto"/>
        <w:ind w:left="348"/>
        <w:jc w:val="both"/>
        <w:rPr>
          <w:rFonts w:asciiTheme="minorHAnsi" w:hAnsiTheme="minorHAnsi" w:cstheme="minorHAnsi"/>
          <w:sz w:val="24"/>
          <w:szCs w:val="24"/>
        </w:rPr>
      </w:pPr>
    </w:p>
    <w:p w14:paraId="2725D735" w14:textId="544E8396" w:rsidR="0069727F" w:rsidRPr="00D40029" w:rsidRDefault="0069727F" w:rsidP="0069727F">
      <w:pPr>
        <w:tabs>
          <w:tab w:val="left" w:pos="594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40029">
        <w:rPr>
          <w:rFonts w:asciiTheme="minorHAnsi" w:hAnsiTheme="minorHAnsi" w:cstheme="minorHAnsi"/>
          <w:sz w:val="24"/>
          <w:szCs w:val="24"/>
        </w:rPr>
        <w:tab/>
      </w:r>
      <w:r w:rsidRPr="00D40029">
        <w:rPr>
          <w:rFonts w:asciiTheme="minorHAnsi" w:hAnsiTheme="minorHAnsi" w:cstheme="minorHAnsi"/>
          <w:sz w:val="24"/>
          <w:szCs w:val="24"/>
        </w:rPr>
        <w:tab/>
        <w:t>IL DIRETTORE</w:t>
      </w:r>
    </w:p>
    <w:p w14:paraId="71BDC6B2" w14:textId="631AFFEF" w:rsidR="008552DD" w:rsidRPr="00D40029" w:rsidRDefault="00756754" w:rsidP="0069727F">
      <w:pPr>
        <w:tabs>
          <w:tab w:val="left" w:pos="5940"/>
        </w:tabs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D40029">
        <w:rPr>
          <w:rFonts w:asciiTheme="minorHAnsi" w:hAnsiTheme="minorHAnsi" w:cs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C8E95" wp14:editId="79087E95">
                <wp:simplePos x="0" y="0"/>
                <wp:positionH relativeFrom="column">
                  <wp:posOffset>235585</wp:posOffset>
                </wp:positionH>
                <wp:positionV relativeFrom="paragraph">
                  <wp:posOffset>371475</wp:posOffset>
                </wp:positionV>
                <wp:extent cx="2600325" cy="847725"/>
                <wp:effectExtent l="0" t="0" r="28575" b="2857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E8A29" w14:textId="77777777" w:rsidR="0069727F" w:rsidRPr="00756754" w:rsidRDefault="0069727F" w:rsidP="0069727F">
                            <w:pPr>
                              <w:pStyle w:val="Pidipagina"/>
                              <w:rPr>
                                <w:rFonts w:asciiTheme="minorHAnsi" w:hAnsiTheme="minorHAnsi" w:cstheme="minorHAnsi"/>
                                <w:sz w:val="16"/>
                              </w:rPr>
                            </w:pPr>
                            <w:r w:rsidRPr="00756754">
                              <w:rPr>
                                <w:rFonts w:asciiTheme="minorHAnsi" w:hAnsiTheme="minorHAnsi" w:cstheme="minorHAnsi"/>
                                <w:sz w:val="16"/>
                              </w:rPr>
                              <w:t xml:space="preserve">Unità organizzativa responsabile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 w:rsidRPr="00756754">
                                  <w:rPr>
                                    <w:rFonts w:asciiTheme="minorHAnsi" w:hAnsiTheme="minorHAnsi" w:cstheme="minorHAnsi"/>
                                    <w:sz w:val="16"/>
                                  </w:rPr>
                                  <w:t>del</w:t>
                                </w:r>
                              </w:smartTag>
                            </w:smartTag>
                            <w:r w:rsidRPr="00756754">
                              <w:rPr>
                                <w:rFonts w:asciiTheme="minorHAnsi" w:hAnsiTheme="minorHAnsi" w:cstheme="minorHAnsi"/>
                                <w:sz w:val="16"/>
                              </w:rPr>
                              <w:t xml:space="preserve"> procedimento: </w:t>
                            </w:r>
                          </w:p>
                          <w:p w14:paraId="2AA7114D" w14:textId="77777777" w:rsidR="0069727F" w:rsidRPr="00756754" w:rsidRDefault="0069727F" w:rsidP="0069727F">
                            <w:pPr>
                              <w:pStyle w:val="Pidipagina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6"/>
                              </w:rPr>
                            </w:pPr>
                            <w:r w:rsidRPr="00756754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6"/>
                              </w:rPr>
                              <w:t>Ufficio Dipartimentale Contratti, Logistica e Personale</w:t>
                            </w:r>
                          </w:p>
                          <w:p w14:paraId="664F789C" w14:textId="77777777" w:rsidR="0069727F" w:rsidRPr="00756754" w:rsidRDefault="0069727F" w:rsidP="0069727F">
                            <w:pPr>
                              <w:pStyle w:val="Pidipagina"/>
                              <w:rPr>
                                <w:rFonts w:asciiTheme="minorHAnsi" w:hAnsiTheme="minorHAnsi" w:cstheme="minorHAnsi"/>
                                <w:sz w:val="16"/>
                              </w:rPr>
                            </w:pPr>
                            <w:r w:rsidRPr="00756754">
                              <w:rPr>
                                <w:rFonts w:asciiTheme="minorHAnsi" w:hAnsiTheme="minorHAnsi" w:cstheme="minorHAnsi"/>
                                <w:sz w:val="16"/>
                              </w:rPr>
                              <w:t xml:space="preserve">Responsabile del procedimento: </w:t>
                            </w:r>
                          </w:p>
                          <w:p w14:paraId="11D2D702" w14:textId="77777777" w:rsidR="0069727F" w:rsidRPr="00756754" w:rsidRDefault="0069727F" w:rsidP="0069727F">
                            <w:pPr>
                              <w:pStyle w:val="Pidipagina"/>
                              <w:rPr>
                                <w:rFonts w:asciiTheme="minorHAnsi" w:hAnsiTheme="minorHAnsi" w:cstheme="minorHAnsi"/>
                                <w:b/>
                                <w:sz w:val="16"/>
                              </w:rPr>
                            </w:pPr>
                            <w:r w:rsidRPr="00756754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6"/>
                              </w:rPr>
                              <w:t>Sig. Gennaro DORIA</w:t>
                            </w:r>
                            <w:r w:rsidRPr="00756754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</w:rPr>
                              <w:t xml:space="preserve">, </w:t>
                            </w:r>
                            <w:r w:rsidRPr="00756754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6"/>
                              </w:rPr>
                              <w:t>Capo dell’Ufficio</w:t>
                            </w:r>
                          </w:p>
                          <w:p w14:paraId="608F3580" w14:textId="77777777" w:rsidR="0069727F" w:rsidRPr="00756754" w:rsidRDefault="0069727F" w:rsidP="0069727F">
                            <w:pPr>
                              <w:pStyle w:val="Pidipagina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6"/>
                              </w:rPr>
                            </w:pPr>
                            <w:r w:rsidRPr="00756754">
                              <w:rPr>
                                <w:rFonts w:asciiTheme="minorHAnsi" w:hAnsiTheme="minorHAnsi" w:cstheme="minorHAnsi"/>
                                <w:i/>
                                <w:sz w:val="16"/>
                              </w:rPr>
                              <w:t xml:space="preserve">Per chiarimenti </w:t>
                            </w:r>
                            <w:r w:rsidRPr="00756754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6"/>
                              </w:rPr>
                              <w:t xml:space="preserve">dott.ssa Cinzia De </w:t>
                            </w:r>
                            <w:proofErr w:type="spellStart"/>
                            <w:r w:rsidRPr="00756754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6"/>
                              </w:rPr>
                              <w:t>Marsanich</w:t>
                            </w:r>
                            <w:proofErr w:type="spellEnd"/>
                            <w:r w:rsidRPr="00756754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6"/>
                              </w:rPr>
                              <w:t>;</w:t>
                            </w:r>
                          </w:p>
                          <w:p w14:paraId="71045E2B" w14:textId="77777777" w:rsidR="0069727F" w:rsidRPr="00756754" w:rsidRDefault="0069727F" w:rsidP="0069727F">
                            <w:pPr>
                              <w:pStyle w:val="Pidipagina"/>
                              <w:rPr>
                                <w:rFonts w:asciiTheme="minorHAnsi" w:hAnsiTheme="minorHAnsi" w:cstheme="minorHAnsi"/>
                                <w:sz w:val="16"/>
                              </w:rPr>
                            </w:pPr>
                            <w:proofErr w:type="spellStart"/>
                            <w:r w:rsidRPr="00756754">
                              <w:rPr>
                                <w:rFonts w:asciiTheme="minorHAnsi" w:hAnsiTheme="minorHAnsi" w:cstheme="minorHAnsi"/>
                                <w:sz w:val="16"/>
                              </w:rPr>
                              <w:t>Tel</w:t>
                            </w:r>
                            <w:proofErr w:type="spellEnd"/>
                            <w:r w:rsidRPr="00756754">
                              <w:rPr>
                                <w:rFonts w:asciiTheme="minorHAnsi" w:hAnsiTheme="minorHAnsi" w:cstheme="minorHAnsi"/>
                                <w:sz w:val="16"/>
                              </w:rPr>
                              <w:t xml:space="preserve">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87C8E95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18.55pt;margin-top:29.25pt;width:204.75pt;height:6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">
                <v:textbox inset="1mm,1mm,1mm,1mm">
                  <w:txbxContent>
                    <w:p w14:paraId="2C1E8A29" w14:textId="77777777" w:rsidR="0069727F" w:rsidRPr="00756754" w:rsidRDefault="0069727F" w:rsidP="0069727F">
                      <w:pPr>
                        <w:pStyle w:val="Pidipagina"/>
                        <w:rPr>
                          <w:rFonts w:asciiTheme="minorHAnsi" w:hAnsiTheme="minorHAnsi" w:cstheme="minorHAnsi"/>
                          <w:sz w:val="16"/>
                        </w:rPr>
                      </w:pPr>
                      <w:r w:rsidRPr="00756754">
                        <w:rPr>
                          <w:rFonts w:asciiTheme="minorHAnsi" w:hAnsiTheme="minorHAnsi" w:cstheme="minorHAnsi"/>
                          <w:sz w:val="16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 w:rsidRPr="00756754">
                            <w:rPr>
                              <w:rFonts w:asciiTheme="minorHAnsi" w:hAnsiTheme="minorHAnsi" w:cstheme="minorHAnsi"/>
                              <w:sz w:val="16"/>
                            </w:rPr>
                            <w:t>del</w:t>
                          </w:r>
                        </w:smartTag>
                      </w:smartTag>
                      <w:r w:rsidRPr="00756754">
                        <w:rPr>
                          <w:rFonts w:asciiTheme="minorHAnsi" w:hAnsiTheme="minorHAnsi" w:cstheme="minorHAnsi"/>
                          <w:sz w:val="16"/>
                        </w:rPr>
                        <w:t xml:space="preserve"> procedimento: </w:t>
                      </w:r>
                    </w:p>
                    <w:p w14:paraId="2AA7114D" w14:textId="77777777" w:rsidR="0069727F" w:rsidRPr="00756754" w:rsidRDefault="0069727F" w:rsidP="0069727F">
                      <w:pPr>
                        <w:pStyle w:val="Pidipagina"/>
                        <w:rPr>
                          <w:rFonts w:asciiTheme="minorHAnsi" w:hAnsiTheme="minorHAnsi" w:cstheme="minorHAnsi"/>
                          <w:b/>
                          <w:i/>
                          <w:sz w:val="16"/>
                        </w:rPr>
                      </w:pPr>
                      <w:r w:rsidRPr="00756754">
                        <w:rPr>
                          <w:rFonts w:asciiTheme="minorHAnsi" w:hAnsiTheme="minorHAnsi" w:cstheme="minorHAnsi"/>
                          <w:b/>
                          <w:i/>
                          <w:sz w:val="16"/>
                        </w:rPr>
                        <w:t>Ufficio Dipartimentale Contratti, Logistica e Personale</w:t>
                      </w:r>
                    </w:p>
                    <w:p w14:paraId="664F789C" w14:textId="77777777" w:rsidR="0069727F" w:rsidRPr="00756754" w:rsidRDefault="0069727F" w:rsidP="0069727F">
                      <w:pPr>
                        <w:pStyle w:val="Pidipagina"/>
                        <w:rPr>
                          <w:rFonts w:asciiTheme="minorHAnsi" w:hAnsiTheme="minorHAnsi" w:cstheme="minorHAnsi"/>
                          <w:sz w:val="16"/>
                        </w:rPr>
                      </w:pPr>
                      <w:r w:rsidRPr="00756754">
                        <w:rPr>
                          <w:rFonts w:asciiTheme="minorHAnsi" w:hAnsiTheme="minorHAnsi" w:cstheme="minorHAnsi"/>
                          <w:sz w:val="16"/>
                        </w:rPr>
                        <w:t xml:space="preserve">Responsabile del procedimento: </w:t>
                      </w:r>
                    </w:p>
                    <w:p w14:paraId="11D2D702" w14:textId="77777777" w:rsidR="0069727F" w:rsidRPr="00756754" w:rsidRDefault="0069727F" w:rsidP="0069727F">
                      <w:pPr>
                        <w:pStyle w:val="Pidipagina"/>
                        <w:rPr>
                          <w:rFonts w:asciiTheme="minorHAnsi" w:hAnsiTheme="minorHAnsi" w:cstheme="minorHAnsi"/>
                          <w:b/>
                          <w:sz w:val="16"/>
                        </w:rPr>
                      </w:pPr>
                      <w:r w:rsidRPr="00756754">
                        <w:rPr>
                          <w:rFonts w:asciiTheme="minorHAnsi" w:hAnsiTheme="minorHAnsi" w:cstheme="minorHAnsi"/>
                          <w:b/>
                          <w:i/>
                          <w:sz w:val="16"/>
                        </w:rPr>
                        <w:t>Sig. Gennaro DORIA</w:t>
                      </w:r>
                      <w:r w:rsidRPr="00756754">
                        <w:rPr>
                          <w:rFonts w:asciiTheme="minorHAnsi" w:hAnsiTheme="minorHAnsi" w:cstheme="minorHAnsi"/>
                          <w:b/>
                          <w:sz w:val="16"/>
                        </w:rPr>
                        <w:t xml:space="preserve">, </w:t>
                      </w:r>
                      <w:r w:rsidRPr="00756754">
                        <w:rPr>
                          <w:rFonts w:asciiTheme="minorHAnsi" w:hAnsiTheme="minorHAnsi" w:cstheme="minorHAnsi"/>
                          <w:b/>
                          <w:i/>
                          <w:sz w:val="16"/>
                        </w:rPr>
                        <w:t>Capo dell’Ufficio</w:t>
                      </w:r>
                    </w:p>
                    <w:p w14:paraId="608F3580" w14:textId="77777777" w:rsidR="0069727F" w:rsidRPr="00756754" w:rsidRDefault="0069727F" w:rsidP="0069727F">
                      <w:pPr>
                        <w:pStyle w:val="Pidipagina"/>
                        <w:rPr>
                          <w:rFonts w:asciiTheme="minorHAnsi" w:hAnsiTheme="minorHAnsi" w:cstheme="minorHAnsi"/>
                          <w:b/>
                          <w:i/>
                          <w:sz w:val="16"/>
                        </w:rPr>
                      </w:pPr>
                      <w:r w:rsidRPr="00756754">
                        <w:rPr>
                          <w:rFonts w:asciiTheme="minorHAnsi" w:hAnsiTheme="minorHAnsi" w:cstheme="minorHAnsi"/>
                          <w:i/>
                          <w:sz w:val="16"/>
                        </w:rPr>
                        <w:t xml:space="preserve">Per chiarimenti </w:t>
                      </w:r>
                      <w:r w:rsidRPr="00756754">
                        <w:rPr>
                          <w:rFonts w:asciiTheme="minorHAnsi" w:hAnsiTheme="minorHAnsi" w:cstheme="minorHAnsi"/>
                          <w:b/>
                          <w:i/>
                          <w:sz w:val="16"/>
                        </w:rPr>
                        <w:t>dott.ssa Cinzia De Marsanich;</w:t>
                      </w:r>
                    </w:p>
                    <w:p w14:paraId="71045E2B" w14:textId="77777777" w:rsidR="0069727F" w:rsidRPr="00756754" w:rsidRDefault="0069727F" w:rsidP="0069727F">
                      <w:pPr>
                        <w:pStyle w:val="Pidipagina"/>
                        <w:rPr>
                          <w:rFonts w:asciiTheme="minorHAnsi" w:hAnsiTheme="minorHAnsi" w:cstheme="minorHAnsi"/>
                          <w:sz w:val="16"/>
                        </w:rPr>
                      </w:pPr>
                      <w:r w:rsidRPr="00756754">
                        <w:rPr>
                          <w:rFonts w:asciiTheme="minorHAnsi" w:hAnsiTheme="minorHAnsi" w:cstheme="minorHAnsi"/>
                          <w:sz w:val="16"/>
                        </w:rPr>
                        <w:t>Tel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  <w:r w:rsidR="0069727F" w:rsidRPr="00D40029">
        <w:rPr>
          <w:rFonts w:asciiTheme="minorHAnsi" w:hAnsiTheme="minorHAnsi" w:cstheme="minorHAnsi"/>
          <w:b/>
          <w:i/>
          <w:sz w:val="24"/>
          <w:szCs w:val="24"/>
        </w:rPr>
        <w:tab/>
        <w:t xml:space="preserve">prof. ing. Francesco </w:t>
      </w:r>
      <w:proofErr w:type="spellStart"/>
      <w:r w:rsidR="0069727F" w:rsidRPr="00D40029">
        <w:rPr>
          <w:rFonts w:asciiTheme="minorHAnsi" w:hAnsiTheme="minorHAnsi" w:cstheme="minorHAnsi"/>
          <w:b/>
          <w:i/>
          <w:sz w:val="24"/>
          <w:szCs w:val="24"/>
        </w:rPr>
        <w:t>Pirozzi</w:t>
      </w:r>
      <w:proofErr w:type="spellEnd"/>
    </w:p>
    <w:sectPr w:rsidR="008552DD" w:rsidRPr="00D40029" w:rsidSect="003F11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964" w:bottom="567" w:left="96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9C3A6" w14:textId="77777777" w:rsidR="00141FA5" w:rsidRDefault="00141FA5" w:rsidP="00324F6F">
      <w:pPr>
        <w:spacing w:after="0" w:line="240" w:lineRule="auto"/>
      </w:pPr>
      <w:r>
        <w:separator/>
      </w:r>
    </w:p>
  </w:endnote>
  <w:endnote w:type="continuationSeparator" w:id="0">
    <w:p w14:paraId="4F45B529" w14:textId="77777777" w:rsidR="00141FA5" w:rsidRDefault="00141FA5" w:rsidP="00324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E5586" w14:textId="77777777" w:rsidR="00BF69FE" w:rsidRDefault="00BF69F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4CB82" w14:textId="77777777" w:rsidR="0069727F" w:rsidRDefault="0069727F" w:rsidP="0069727F">
    <w:pPr>
      <w:pStyle w:val="Intestazione"/>
      <w:tabs>
        <w:tab w:val="left" w:pos="1276"/>
      </w:tabs>
      <w:ind w:right="-7"/>
      <w:jc w:val="center"/>
      <w:rPr>
        <w:rFonts w:ascii="Verdana" w:hAnsi="Verdana" w:cs="Verdana"/>
        <w:sz w:val="16"/>
        <w:szCs w:val="16"/>
      </w:rPr>
    </w:pPr>
  </w:p>
  <w:p w14:paraId="1AAFEB28" w14:textId="77777777" w:rsidR="0069727F" w:rsidRPr="00B00351" w:rsidRDefault="0069727F" w:rsidP="0069727F">
    <w:pPr>
      <w:pStyle w:val="Intestazione"/>
      <w:tabs>
        <w:tab w:val="left" w:pos="1276"/>
      </w:tabs>
      <w:ind w:right="-7"/>
      <w:jc w:val="center"/>
      <w:rPr>
        <w:rFonts w:ascii="Verdana" w:hAnsi="Verdana" w:cs="Verdana"/>
        <w:sz w:val="16"/>
        <w:szCs w:val="16"/>
      </w:rPr>
    </w:pPr>
  </w:p>
  <w:p w14:paraId="69DD2875" w14:textId="77777777" w:rsidR="0069727F" w:rsidRPr="00673298" w:rsidRDefault="0069727F" w:rsidP="0069727F">
    <w:pPr>
      <w:pStyle w:val="Pidipagina"/>
      <w:pBdr>
        <w:top w:val="single" w:sz="12" w:space="1" w:color="002060"/>
      </w:pBdr>
      <w:jc w:val="center"/>
    </w:pPr>
    <w:r w:rsidRPr="006D51BB">
      <w:rPr>
        <w:sz w:val="20"/>
        <w:szCs w:val="20"/>
      </w:rPr>
      <w:t xml:space="preserve">Via Claudio 21, 80125 Napoli – e-mail: dicea@unina.it - </w:t>
    </w:r>
    <w:proofErr w:type="spellStart"/>
    <w:r w:rsidRPr="006D51BB">
      <w:rPr>
        <w:sz w:val="20"/>
        <w:szCs w:val="20"/>
      </w:rPr>
      <w:t>tel</w:t>
    </w:r>
    <w:proofErr w:type="spellEnd"/>
    <w:r w:rsidRPr="006D51BB">
      <w:rPr>
        <w:sz w:val="20"/>
        <w:szCs w:val="20"/>
      </w:rPr>
      <w:t>: +39-081-768</w:t>
    </w:r>
    <w:r w:rsidR="00BF69FE">
      <w:rPr>
        <w:sz w:val="20"/>
        <w:szCs w:val="20"/>
      </w:rPr>
      <w:t>2320</w:t>
    </w:r>
    <w:r w:rsidRPr="006D51BB">
      <w:rPr>
        <w:sz w:val="20"/>
        <w:szCs w:val="20"/>
      </w:rPr>
      <w:t xml:space="preserve"> - fax: +39-081-768345</w:t>
    </w:r>
    <w:r>
      <w:rPr>
        <w:sz w:val="20"/>
        <w:szCs w:val="20"/>
      </w:rPr>
      <w:t>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5F992" w14:textId="77777777" w:rsidR="00673298" w:rsidRDefault="00673298" w:rsidP="00737BBA">
    <w:pPr>
      <w:pStyle w:val="Intestazione"/>
      <w:tabs>
        <w:tab w:val="left" w:pos="1276"/>
      </w:tabs>
      <w:ind w:right="-7"/>
      <w:jc w:val="center"/>
      <w:rPr>
        <w:rFonts w:ascii="Verdana" w:hAnsi="Verdana" w:cs="Verdana"/>
        <w:sz w:val="16"/>
        <w:szCs w:val="16"/>
      </w:rPr>
    </w:pPr>
  </w:p>
  <w:p w14:paraId="0AA441DD" w14:textId="77777777" w:rsidR="00673298" w:rsidRPr="00B00351" w:rsidRDefault="00673298" w:rsidP="00737BBA">
    <w:pPr>
      <w:pStyle w:val="Intestazione"/>
      <w:tabs>
        <w:tab w:val="left" w:pos="1276"/>
      </w:tabs>
      <w:ind w:right="-7"/>
      <w:jc w:val="center"/>
      <w:rPr>
        <w:rFonts w:ascii="Verdana" w:hAnsi="Verdana" w:cs="Verdana"/>
        <w:sz w:val="16"/>
        <w:szCs w:val="16"/>
      </w:rPr>
    </w:pPr>
  </w:p>
  <w:p w14:paraId="5A7F7D5F" w14:textId="77777777" w:rsidR="002E3418" w:rsidRPr="00673298" w:rsidRDefault="00673298" w:rsidP="00737BBA">
    <w:pPr>
      <w:pStyle w:val="Pidipagina"/>
      <w:pBdr>
        <w:top w:val="single" w:sz="12" w:space="1" w:color="002060"/>
      </w:pBdr>
      <w:jc w:val="center"/>
    </w:pPr>
    <w:r w:rsidRPr="006D51BB">
      <w:rPr>
        <w:sz w:val="20"/>
        <w:szCs w:val="20"/>
      </w:rPr>
      <w:t xml:space="preserve">Via Claudio 21, 80125 Napoli – e-mail: dicea@unina.it - </w:t>
    </w:r>
    <w:proofErr w:type="spellStart"/>
    <w:r w:rsidRPr="006D51BB">
      <w:rPr>
        <w:sz w:val="20"/>
        <w:szCs w:val="20"/>
      </w:rPr>
      <w:t>tel</w:t>
    </w:r>
    <w:proofErr w:type="spellEnd"/>
    <w:r w:rsidRPr="006D51BB">
      <w:rPr>
        <w:sz w:val="20"/>
        <w:szCs w:val="20"/>
      </w:rPr>
      <w:t>: +39-081-7683</w:t>
    </w:r>
    <w:r w:rsidR="00BF69FE">
      <w:rPr>
        <w:sz w:val="20"/>
        <w:szCs w:val="20"/>
      </w:rPr>
      <w:t>2320</w:t>
    </w:r>
    <w:r w:rsidRPr="006D51BB">
      <w:rPr>
        <w:sz w:val="20"/>
        <w:szCs w:val="20"/>
      </w:rPr>
      <w:t xml:space="preserve"> - fax: +39-081-768345</w:t>
    </w:r>
    <w:r>
      <w:rPr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5050A" w14:textId="77777777" w:rsidR="00141FA5" w:rsidRDefault="00141FA5" w:rsidP="00324F6F">
      <w:pPr>
        <w:spacing w:after="0" w:line="240" w:lineRule="auto"/>
      </w:pPr>
      <w:r>
        <w:separator/>
      </w:r>
    </w:p>
  </w:footnote>
  <w:footnote w:type="continuationSeparator" w:id="0">
    <w:p w14:paraId="167796FF" w14:textId="77777777" w:rsidR="00141FA5" w:rsidRDefault="00141FA5" w:rsidP="00324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5AB47" w14:textId="77777777" w:rsidR="00BF69FE" w:rsidRDefault="00BF69F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F4E8B" w14:textId="77777777" w:rsidR="0069727F" w:rsidRPr="00A05011" w:rsidRDefault="0069727F" w:rsidP="0069727F">
    <w:pPr>
      <w:pStyle w:val="NormaleWeb"/>
      <w:pBdr>
        <w:bottom w:val="single" w:sz="12" w:space="1" w:color="131667"/>
      </w:pBdr>
      <w:tabs>
        <w:tab w:val="center" w:pos="4819"/>
        <w:tab w:val="right" w:pos="9638"/>
      </w:tabs>
      <w:spacing w:before="0" w:beforeAutospacing="0" w:after="0" w:afterAutospacing="0"/>
      <w:jc w:val="center"/>
      <w:rPr>
        <w:sz w:val="32"/>
        <w:szCs w:val="32"/>
      </w:rPr>
    </w:pPr>
    <w:r w:rsidRPr="00A05011">
      <w:rPr>
        <w:rFonts w:ascii="Eras Medium ITC" w:eastAsia="Calibri" w:hAnsi="Eras Medium ITC" w:cs="Calibri"/>
        <w:b/>
        <w:bCs/>
        <w:color w:val="111731"/>
        <w:spacing w:val="-10"/>
        <w:kern w:val="24"/>
        <w:sz w:val="32"/>
        <w:szCs w:val="32"/>
      </w:rPr>
      <w:t>D</w:t>
    </w:r>
    <w:r w:rsidRPr="00A05011">
      <w:rPr>
        <w:rFonts w:ascii="Eras Medium ITC" w:eastAsia="Calibri" w:hAnsi="Eras Medium ITC" w:cs="Calibri"/>
        <w:color w:val="111731"/>
        <w:spacing w:val="-10"/>
        <w:kern w:val="24"/>
        <w:sz w:val="32"/>
        <w:szCs w:val="32"/>
      </w:rPr>
      <w:t xml:space="preserve">ipartimento di </w:t>
    </w:r>
    <w:r w:rsidRPr="00A05011">
      <w:rPr>
        <w:rFonts w:ascii="Eras Medium ITC" w:eastAsia="Calibri" w:hAnsi="Eras Medium ITC" w:cs="Calibri"/>
        <w:b/>
        <w:bCs/>
        <w:color w:val="111731"/>
        <w:spacing w:val="-10"/>
        <w:kern w:val="24"/>
        <w:sz w:val="32"/>
        <w:szCs w:val="32"/>
      </w:rPr>
      <w:t>I</w:t>
    </w:r>
    <w:r w:rsidRPr="00A05011">
      <w:rPr>
        <w:rFonts w:ascii="Eras Medium ITC" w:eastAsia="Calibri" w:hAnsi="Eras Medium ITC" w:cs="Calibri"/>
        <w:color w:val="111731"/>
        <w:spacing w:val="-10"/>
        <w:kern w:val="24"/>
        <w:sz w:val="32"/>
        <w:szCs w:val="32"/>
      </w:rPr>
      <w:t xml:space="preserve">ngegneria </w:t>
    </w:r>
    <w:r w:rsidRPr="00A05011">
      <w:rPr>
        <w:rFonts w:ascii="Eras Medium ITC" w:eastAsia="Calibri" w:hAnsi="Eras Medium ITC" w:cs="Calibri"/>
        <w:b/>
        <w:bCs/>
        <w:color w:val="111731"/>
        <w:spacing w:val="-10"/>
        <w:kern w:val="24"/>
        <w:sz w:val="32"/>
        <w:szCs w:val="32"/>
      </w:rPr>
      <w:t>C</w:t>
    </w:r>
    <w:r w:rsidRPr="00A05011">
      <w:rPr>
        <w:rFonts w:ascii="Eras Medium ITC" w:eastAsia="Calibri" w:hAnsi="Eras Medium ITC" w:cs="Calibri"/>
        <w:color w:val="111731"/>
        <w:spacing w:val="-10"/>
        <w:kern w:val="24"/>
        <w:sz w:val="32"/>
        <w:szCs w:val="32"/>
      </w:rPr>
      <w:t xml:space="preserve">ivile, </w:t>
    </w:r>
    <w:r w:rsidRPr="00A05011">
      <w:rPr>
        <w:rFonts w:ascii="Eras Medium ITC" w:eastAsia="Calibri" w:hAnsi="Eras Medium ITC" w:cs="Calibri"/>
        <w:b/>
        <w:bCs/>
        <w:color w:val="111731"/>
        <w:spacing w:val="-10"/>
        <w:kern w:val="24"/>
        <w:sz w:val="32"/>
        <w:szCs w:val="32"/>
      </w:rPr>
      <w:t>E</w:t>
    </w:r>
    <w:r w:rsidRPr="00A05011">
      <w:rPr>
        <w:rFonts w:ascii="Eras Medium ITC" w:eastAsia="Calibri" w:hAnsi="Eras Medium ITC" w:cs="Calibri"/>
        <w:color w:val="111731"/>
        <w:spacing w:val="-10"/>
        <w:kern w:val="24"/>
        <w:sz w:val="32"/>
        <w:szCs w:val="32"/>
      </w:rPr>
      <w:t xml:space="preserve">dile e </w:t>
    </w:r>
    <w:r w:rsidRPr="00A05011">
      <w:rPr>
        <w:rFonts w:ascii="Eras Medium ITC" w:eastAsia="Calibri" w:hAnsi="Eras Medium ITC" w:cs="Calibri"/>
        <w:b/>
        <w:bCs/>
        <w:color w:val="111731"/>
        <w:spacing w:val="-10"/>
        <w:kern w:val="24"/>
        <w:sz w:val="32"/>
        <w:szCs w:val="32"/>
      </w:rPr>
      <w:t>A</w:t>
    </w:r>
    <w:r w:rsidRPr="00A05011">
      <w:rPr>
        <w:rFonts w:ascii="Eras Medium ITC" w:eastAsia="Calibri" w:hAnsi="Eras Medium ITC" w:cs="Calibri"/>
        <w:color w:val="111731"/>
        <w:spacing w:val="-10"/>
        <w:kern w:val="24"/>
        <w:sz w:val="32"/>
        <w:szCs w:val="32"/>
      </w:rPr>
      <w:t>mbientale</w:t>
    </w:r>
  </w:p>
  <w:p w14:paraId="7EB4E84F" w14:textId="77777777" w:rsidR="0069727F" w:rsidRPr="00742117" w:rsidRDefault="0069727F" w:rsidP="0069727F">
    <w:pPr>
      <w:pStyle w:val="Intestazione"/>
    </w:pPr>
  </w:p>
  <w:p w14:paraId="7D411947" w14:textId="77777777" w:rsidR="002E3418" w:rsidRPr="0069727F" w:rsidRDefault="002E3418" w:rsidP="0069727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AD939" w14:textId="77777777" w:rsidR="002E3418" w:rsidRPr="006E39CB" w:rsidRDefault="006E1775" w:rsidP="00737BBA">
    <w:pPr>
      <w:pStyle w:val="Intestazione"/>
      <w:rPr>
        <w:rFonts w:ascii="Eras Medium ITC" w:hAnsi="Eras Medium ITC"/>
        <w:sz w:val="24"/>
        <w:szCs w:val="24"/>
      </w:rPr>
    </w:pPr>
    <w:r>
      <w:rPr>
        <w:rFonts w:ascii="Eras Medium ITC" w:hAnsi="Eras Medium ITC"/>
        <w:noProof/>
        <w:sz w:val="24"/>
        <w:szCs w:val="24"/>
        <w:lang w:eastAsia="it-IT"/>
      </w:rPr>
      <w:drawing>
        <wp:inline distT="0" distB="0" distL="0" distR="0" wp14:anchorId="1B0CD4F3" wp14:editId="56523DED">
          <wp:extent cx="6336030" cy="1003935"/>
          <wp:effectExtent l="0" t="0" r="7620" b="571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6030" cy="1003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C301B" w14:textId="77777777" w:rsidR="00737BBA" w:rsidRPr="00737BBA" w:rsidRDefault="00737BBA" w:rsidP="00737BB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65F4C"/>
    <w:multiLevelType w:val="hybridMultilevel"/>
    <w:tmpl w:val="33B8A02A"/>
    <w:lvl w:ilvl="0" w:tplc="E734316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E5C70"/>
    <w:multiLevelType w:val="hybridMultilevel"/>
    <w:tmpl w:val="0E90F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F931F0"/>
    <w:multiLevelType w:val="hybridMultilevel"/>
    <w:tmpl w:val="F740D494"/>
    <w:lvl w:ilvl="0" w:tplc="A6D82E60">
      <w:start w:val="1"/>
      <w:numFmt w:val="bullet"/>
      <w:lvlText w:val=""/>
      <w:lvlJc w:val="left"/>
      <w:pPr>
        <w:tabs>
          <w:tab w:val="num" w:pos="430"/>
        </w:tabs>
        <w:ind w:left="41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3">
    <w:nsid w:val="2AA12757"/>
    <w:multiLevelType w:val="hybridMultilevel"/>
    <w:tmpl w:val="BD6C8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7C7EB4"/>
    <w:multiLevelType w:val="hybridMultilevel"/>
    <w:tmpl w:val="4D065A02"/>
    <w:lvl w:ilvl="0" w:tplc="C69839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226A41"/>
    <w:multiLevelType w:val="hybridMultilevel"/>
    <w:tmpl w:val="FA7AC348"/>
    <w:lvl w:ilvl="0" w:tplc="C69839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0764DE2"/>
    <w:multiLevelType w:val="hybridMultilevel"/>
    <w:tmpl w:val="304880E0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4EA39EC"/>
    <w:multiLevelType w:val="hybridMultilevel"/>
    <w:tmpl w:val="6D0E2688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302C5E"/>
    <w:multiLevelType w:val="hybridMultilevel"/>
    <w:tmpl w:val="B5E0F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96968"/>
    <w:multiLevelType w:val="hybridMultilevel"/>
    <w:tmpl w:val="2BF2560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2FF045A"/>
    <w:multiLevelType w:val="hybridMultilevel"/>
    <w:tmpl w:val="404ADC26"/>
    <w:lvl w:ilvl="0" w:tplc="A6D82E6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1E5CDD"/>
    <w:multiLevelType w:val="hybridMultilevel"/>
    <w:tmpl w:val="B1D8498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6"/>
  </w:num>
  <w:num w:numId="5">
    <w:abstractNumId w:val="11"/>
  </w:num>
  <w:num w:numId="6">
    <w:abstractNumId w:val="2"/>
  </w:num>
  <w:num w:numId="7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"/>
  </w:num>
  <w:num w:numId="1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134"/>
    <w:rsid w:val="00002A83"/>
    <w:rsid w:val="00006D85"/>
    <w:rsid w:val="000073DE"/>
    <w:rsid w:val="0002190E"/>
    <w:rsid w:val="00044EBD"/>
    <w:rsid w:val="000518BF"/>
    <w:rsid w:val="00054CF2"/>
    <w:rsid w:val="0007214C"/>
    <w:rsid w:val="00074751"/>
    <w:rsid w:val="000834AD"/>
    <w:rsid w:val="000844F9"/>
    <w:rsid w:val="0009050C"/>
    <w:rsid w:val="000915FE"/>
    <w:rsid w:val="00092321"/>
    <w:rsid w:val="00093946"/>
    <w:rsid w:val="000A02D6"/>
    <w:rsid w:val="000A1042"/>
    <w:rsid w:val="000A1089"/>
    <w:rsid w:val="000A1C3B"/>
    <w:rsid w:val="000A32A7"/>
    <w:rsid w:val="000B020B"/>
    <w:rsid w:val="000B69BE"/>
    <w:rsid w:val="000C021C"/>
    <w:rsid w:val="000C6DE7"/>
    <w:rsid w:val="000D4648"/>
    <w:rsid w:val="000E1E0C"/>
    <w:rsid w:val="000E739F"/>
    <w:rsid w:val="000F62F1"/>
    <w:rsid w:val="00105445"/>
    <w:rsid w:val="00105864"/>
    <w:rsid w:val="001078A6"/>
    <w:rsid w:val="00107DD4"/>
    <w:rsid w:val="00115F6E"/>
    <w:rsid w:val="0012025A"/>
    <w:rsid w:val="00120C5D"/>
    <w:rsid w:val="001222F9"/>
    <w:rsid w:val="00127141"/>
    <w:rsid w:val="00131BCD"/>
    <w:rsid w:val="001419FB"/>
    <w:rsid w:val="00141FA5"/>
    <w:rsid w:val="0014469D"/>
    <w:rsid w:val="001538B3"/>
    <w:rsid w:val="00155E05"/>
    <w:rsid w:val="00163BE6"/>
    <w:rsid w:val="00184EE8"/>
    <w:rsid w:val="00186619"/>
    <w:rsid w:val="00197595"/>
    <w:rsid w:val="001A12D2"/>
    <w:rsid w:val="001A5585"/>
    <w:rsid w:val="001B1972"/>
    <w:rsid w:val="001B44AC"/>
    <w:rsid w:val="001B4778"/>
    <w:rsid w:val="001B69BF"/>
    <w:rsid w:val="001C6C7C"/>
    <w:rsid w:val="001C7A82"/>
    <w:rsid w:val="001D0AEC"/>
    <w:rsid w:val="001D4E33"/>
    <w:rsid w:val="001D73C0"/>
    <w:rsid w:val="001E0098"/>
    <w:rsid w:val="001E1F6E"/>
    <w:rsid w:val="001E38C5"/>
    <w:rsid w:val="001F3323"/>
    <w:rsid w:val="002041B9"/>
    <w:rsid w:val="002049DC"/>
    <w:rsid w:val="00210E9D"/>
    <w:rsid w:val="00215C8F"/>
    <w:rsid w:val="002206EA"/>
    <w:rsid w:val="00220A01"/>
    <w:rsid w:val="002307A3"/>
    <w:rsid w:val="002331F8"/>
    <w:rsid w:val="0023440E"/>
    <w:rsid w:val="00235E53"/>
    <w:rsid w:val="00240F51"/>
    <w:rsid w:val="002417E4"/>
    <w:rsid w:val="0025699B"/>
    <w:rsid w:val="00262A89"/>
    <w:rsid w:val="00263873"/>
    <w:rsid w:val="002656A9"/>
    <w:rsid w:val="00267E2C"/>
    <w:rsid w:val="00270EFC"/>
    <w:rsid w:val="00274995"/>
    <w:rsid w:val="00274D98"/>
    <w:rsid w:val="00285135"/>
    <w:rsid w:val="00287292"/>
    <w:rsid w:val="002A032D"/>
    <w:rsid w:val="002A09BD"/>
    <w:rsid w:val="002A18D6"/>
    <w:rsid w:val="002A4895"/>
    <w:rsid w:val="002B393D"/>
    <w:rsid w:val="002B5EDB"/>
    <w:rsid w:val="002D4BB7"/>
    <w:rsid w:val="002D7DDC"/>
    <w:rsid w:val="002E1557"/>
    <w:rsid w:val="002E2B60"/>
    <w:rsid w:val="002E3418"/>
    <w:rsid w:val="003038D8"/>
    <w:rsid w:val="00304612"/>
    <w:rsid w:val="00304C8E"/>
    <w:rsid w:val="003067EF"/>
    <w:rsid w:val="00307058"/>
    <w:rsid w:val="00314B5A"/>
    <w:rsid w:val="0031563F"/>
    <w:rsid w:val="00324F6F"/>
    <w:rsid w:val="00325F04"/>
    <w:rsid w:val="00353AAE"/>
    <w:rsid w:val="00364109"/>
    <w:rsid w:val="003647BE"/>
    <w:rsid w:val="003663DA"/>
    <w:rsid w:val="00373793"/>
    <w:rsid w:val="00376DFB"/>
    <w:rsid w:val="003862E7"/>
    <w:rsid w:val="00387056"/>
    <w:rsid w:val="00391ADD"/>
    <w:rsid w:val="003A59C7"/>
    <w:rsid w:val="003A69C6"/>
    <w:rsid w:val="003C6B7D"/>
    <w:rsid w:val="003D0524"/>
    <w:rsid w:val="003E5862"/>
    <w:rsid w:val="003F1180"/>
    <w:rsid w:val="003F19B6"/>
    <w:rsid w:val="003F2CD2"/>
    <w:rsid w:val="003F676D"/>
    <w:rsid w:val="00400A32"/>
    <w:rsid w:val="00405F57"/>
    <w:rsid w:val="00414455"/>
    <w:rsid w:val="0042103A"/>
    <w:rsid w:val="004263B5"/>
    <w:rsid w:val="00426AC9"/>
    <w:rsid w:val="00427EFC"/>
    <w:rsid w:val="0043160D"/>
    <w:rsid w:val="00431F73"/>
    <w:rsid w:val="0043203C"/>
    <w:rsid w:val="004423CC"/>
    <w:rsid w:val="00443C1F"/>
    <w:rsid w:val="004476A0"/>
    <w:rsid w:val="00451785"/>
    <w:rsid w:val="00463811"/>
    <w:rsid w:val="004643F8"/>
    <w:rsid w:val="00467C7E"/>
    <w:rsid w:val="0047544A"/>
    <w:rsid w:val="004879D0"/>
    <w:rsid w:val="00494A7A"/>
    <w:rsid w:val="00497730"/>
    <w:rsid w:val="004A1FA9"/>
    <w:rsid w:val="004A26E8"/>
    <w:rsid w:val="004A4BFB"/>
    <w:rsid w:val="004A4F32"/>
    <w:rsid w:val="004B2A27"/>
    <w:rsid w:val="004C454A"/>
    <w:rsid w:val="004C4CDB"/>
    <w:rsid w:val="004C5BA2"/>
    <w:rsid w:val="004D5F87"/>
    <w:rsid w:val="004E64C0"/>
    <w:rsid w:val="004F7A23"/>
    <w:rsid w:val="005015C0"/>
    <w:rsid w:val="00503879"/>
    <w:rsid w:val="005058E1"/>
    <w:rsid w:val="005116A5"/>
    <w:rsid w:val="005256FE"/>
    <w:rsid w:val="005257EF"/>
    <w:rsid w:val="00534B5C"/>
    <w:rsid w:val="0053760B"/>
    <w:rsid w:val="005545CD"/>
    <w:rsid w:val="005552B4"/>
    <w:rsid w:val="00574028"/>
    <w:rsid w:val="00585020"/>
    <w:rsid w:val="005A1EBA"/>
    <w:rsid w:val="005A1F7D"/>
    <w:rsid w:val="005A773D"/>
    <w:rsid w:val="005A7F59"/>
    <w:rsid w:val="005B15AC"/>
    <w:rsid w:val="005B4953"/>
    <w:rsid w:val="005C2B5E"/>
    <w:rsid w:val="005C2C04"/>
    <w:rsid w:val="005C403E"/>
    <w:rsid w:val="005D1891"/>
    <w:rsid w:val="005D7326"/>
    <w:rsid w:val="005E270C"/>
    <w:rsid w:val="005E318B"/>
    <w:rsid w:val="005F2D22"/>
    <w:rsid w:val="00605843"/>
    <w:rsid w:val="0060647B"/>
    <w:rsid w:val="00627A17"/>
    <w:rsid w:val="00630DB9"/>
    <w:rsid w:val="006318BE"/>
    <w:rsid w:val="00643745"/>
    <w:rsid w:val="0064419C"/>
    <w:rsid w:val="00647F9D"/>
    <w:rsid w:val="006536D4"/>
    <w:rsid w:val="00664A51"/>
    <w:rsid w:val="0066526E"/>
    <w:rsid w:val="00670009"/>
    <w:rsid w:val="00673298"/>
    <w:rsid w:val="00674F86"/>
    <w:rsid w:val="00680C42"/>
    <w:rsid w:val="00682A87"/>
    <w:rsid w:val="00682D0A"/>
    <w:rsid w:val="00687BF6"/>
    <w:rsid w:val="0069601E"/>
    <w:rsid w:val="00696067"/>
    <w:rsid w:val="0069727F"/>
    <w:rsid w:val="006A0AD4"/>
    <w:rsid w:val="006A2E87"/>
    <w:rsid w:val="006A32F8"/>
    <w:rsid w:val="006B14A6"/>
    <w:rsid w:val="006B5343"/>
    <w:rsid w:val="006B723B"/>
    <w:rsid w:val="006C1580"/>
    <w:rsid w:val="006C1833"/>
    <w:rsid w:val="006C3A15"/>
    <w:rsid w:val="006C6FE4"/>
    <w:rsid w:val="006C7D61"/>
    <w:rsid w:val="006D0B5D"/>
    <w:rsid w:val="006D4619"/>
    <w:rsid w:val="006D7478"/>
    <w:rsid w:val="006E02C4"/>
    <w:rsid w:val="006E1775"/>
    <w:rsid w:val="006E1996"/>
    <w:rsid w:val="006E39CB"/>
    <w:rsid w:val="006E6A42"/>
    <w:rsid w:val="006E7492"/>
    <w:rsid w:val="006E765C"/>
    <w:rsid w:val="006E7D80"/>
    <w:rsid w:val="006F3573"/>
    <w:rsid w:val="00700C43"/>
    <w:rsid w:val="0071335B"/>
    <w:rsid w:val="00720302"/>
    <w:rsid w:val="007206BD"/>
    <w:rsid w:val="00720C13"/>
    <w:rsid w:val="0072332E"/>
    <w:rsid w:val="007259D5"/>
    <w:rsid w:val="00726619"/>
    <w:rsid w:val="00727A3E"/>
    <w:rsid w:val="007304A7"/>
    <w:rsid w:val="0073476E"/>
    <w:rsid w:val="00737BBA"/>
    <w:rsid w:val="00742117"/>
    <w:rsid w:val="0074440A"/>
    <w:rsid w:val="0075329A"/>
    <w:rsid w:val="00755166"/>
    <w:rsid w:val="0075545C"/>
    <w:rsid w:val="00756296"/>
    <w:rsid w:val="00756754"/>
    <w:rsid w:val="00757EA3"/>
    <w:rsid w:val="00771F57"/>
    <w:rsid w:val="0077578B"/>
    <w:rsid w:val="00777D48"/>
    <w:rsid w:val="007A0EAC"/>
    <w:rsid w:val="007A4A43"/>
    <w:rsid w:val="007A7378"/>
    <w:rsid w:val="007B20C3"/>
    <w:rsid w:val="007B24B6"/>
    <w:rsid w:val="007B33CA"/>
    <w:rsid w:val="007B4888"/>
    <w:rsid w:val="007B7C78"/>
    <w:rsid w:val="007C1B0B"/>
    <w:rsid w:val="007C4204"/>
    <w:rsid w:val="007C5343"/>
    <w:rsid w:val="007D1B13"/>
    <w:rsid w:val="007D70DA"/>
    <w:rsid w:val="007E110A"/>
    <w:rsid w:val="007E1CC3"/>
    <w:rsid w:val="00811AF3"/>
    <w:rsid w:val="00812440"/>
    <w:rsid w:val="008141C8"/>
    <w:rsid w:val="00815440"/>
    <w:rsid w:val="00820B86"/>
    <w:rsid w:val="0082266E"/>
    <w:rsid w:val="00822895"/>
    <w:rsid w:val="00827518"/>
    <w:rsid w:val="00830849"/>
    <w:rsid w:val="00833AD9"/>
    <w:rsid w:val="0083475D"/>
    <w:rsid w:val="00847052"/>
    <w:rsid w:val="008515AF"/>
    <w:rsid w:val="00852C31"/>
    <w:rsid w:val="008542FB"/>
    <w:rsid w:val="008552DD"/>
    <w:rsid w:val="008660FA"/>
    <w:rsid w:val="008760F6"/>
    <w:rsid w:val="00882D6D"/>
    <w:rsid w:val="00886015"/>
    <w:rsid w:val="00891F00"/>
    <w:rsid w:val="008931FF"/>
    <w:rsid w:val="00895F81"/>
    <w:rsid w:val="00896BE6"/>
    <w:rsid w:val="008A3328"/>
    <w:rsid w:val="008A3623"/>
    <w:rsid w:val="008B2277"/>
    <w:rsid w:val="008C0458"/>
    <w:rsid w:val="008C1F4E"/>
    <w:rsid w:val="008D20A1"/>
    <w:rsid w:val="008D2B37"/>
    <w:rsid w:val="008F06C3"/>
    <w:rsid w:val="00900ADA"/>
    <w:rsid w:val="00905D0C"/>
    <w:rsid w:val="00910217"/>
    <w:rsid w:val="00923D00"/>
    <w:rsid w:val="00924145"/>
    <w:rsid w:val="009444D8"/>
    <w:rsid w:val="0095718E"/>
    <w:rsid w:val="009616F8"/>
    <w:rsid w:val="00972F21"/>
    <w:rsid w:val="009731C9"/>
    <w:rsid w:val="00976F4E"/>
    <w:rsid w:val="00986B3D"/>
    <w:rsid w:val="00992E60"/>
    <w:rsid w:val="009A313A"/>
    <w:rsid w:val="009B07C1"/>
    <w:rsid w:val="009C36CB"/>
    <w:rsid w:val="009D0115"/>
    <w:rsid w:val="009D5D9E"/>
    <w:rsid w:val="009D71E7"/>
    <w:rsid w:val="009E5C26"/>
    <w:rsid w:val="009E5C39"/>
    <w:rsid w:val="009F1246"/>
    <w:rsid w:val="009F14CB"/>
    <w:rsid w:val="009F50A1"/>
    <w:rsid w:val="00A03C3C"/>
    <w:rsid w:val="00A07869"/>
    <w:rsid w:val="00A1075F"/>
    <w:rsid w:val="00A11E6A"/>
    <w:rsid w:val="00A14A35"/>
    <w:rsid w:val="00A20A74"/>
    <w:rsid w:val="00A2587C"/>
    <w:rsid w:val="00A325B6"/>
    <w:rsid w:val="00A350C7"/>
    <w:rsid w:val="00A36310"/>
    <w:rsid w:val="00A408A1"/>
    <w:rsid w:val="00A424EB"/>
    <w:rsid w:val="00A536AC"/>
    <w:rsid w:val="00A56291"/>
    <w:rsid w:val="00A61CDC"/>
    <w:rsid w:val="00A629A9"/>
    <w:rsid w:val="00A67455"/>
    <w:rsid w:val="00A743DD"/>
    <w:rsid w:val="00A82B37"/>
    <w:rsid w:val="00A84DE5"/>
    <w:rsid w:val="00AA0B71"/>
    <w:rsid w:val="00AA3C5B"/>
    <w:rsid w:val="00AB0D5B"/>
    <w:rsid w:val="00AC2748"/>
    <w:rsid w:val="00AC2C81"/>
    <w:rsid w:val="00AC2E5A"/>
    <w:rsid w:val="00AC39CE"/>
    <w:rsid w:val="00AE6310"/>
    <w:rsid w:val="00AE6443"/>
    <w:rsid w:val="00AF28D4"/>
    <w:rsid w:val="00AF3301"/>
    <w:rsid w:val="00AF4D65"/>
    <w:rsid w:val="00AF7DD7"/>
    <w:rsid w:val="00B00351"/>
    <w:rsid w:val="00B0714E"/>
    <w:rsid w:val="00B20832"/>
    <w:rsid w:val="00B21B08"/>
    <w:rsid w:val="00B30300"/>
    <w:rsid w:val="00B36F63"/>
    <w:rsid w:val="00B379F5"/>
    <w:rsid w:val="00B57E85"/>
    <w:rsid w:val="00B65023"/>
    <w:rsid w:val="00B66984"/>
    <w:rsid w:val="00B67B3A"/>
    <w:rsid w:val="00B72E84"/>
    <w:rsid w:val="00B76B02"/>
    <w:rsid w:val="00B82EB2"/>
    <w:rsid w:val="00B8326F"/>
    <w:rsid w:val="00B921B0"/>
    <w:rsid w:val="00B92CB3"/>
    <w:rsid w:val="00B93500"/>
    <w:rsid w:val="00B93ADF"/>
    <w:rsid w:val="00B945BE"/>
    <w:rsid w:val="00B969A2"/>
    <w:rsid w:val="00BA031F"/>
    <w:rsid w:val="00BA4062"/>
    <w:rsid w:val="00BA5ADF"/>
    <w:rsid w:val="00BA661E"/>
    <w:rsid w:val="00BA7033"/>
    <w:rsid w:val="00BB0D6A"/>
    <w:rsid w:val="00BC4E64"/>
    <w:rsid w:val="00BD0674"/>
    <w:rsid w:val="00BD220B"/>
    <w:rsid w:val="00BE31CC"/>
    <w:rsid w:val="00BF22EB"/>
    <w:rsid w:val="00BF4DB4"/>
    <w:rsid w:val="00BF69FE"/>
    <w:rsid w:val="00BF7652"/>
    <w:rsid w:val="00BF7F67"/>
    <w:rsid w:val="00C13C96"/>
    <w:rsid w:val="00C25C78"/>
    <w:rsid w:val="00C41985"/>
    <w:rsid w:val="00C44063"/>
    <w:rsid w:val="00C53F87"/>
    <w:rsid w:val="00C6179B"/>
    <w:rsid w:val="00C73AA7"/>
    <w:rsid w:val="00C7704B"/>
    <w:rsid w:val="00C84D43"/>
    <w:rsid w:val="00C92F79"/>
    <w:rsid w:val="00C96FF3"/>
    <w:rsid w:val="00CB29E7"/>
    <w:rsid w:val="00CB4FB5"/>
    <w:rsid w:val="00CB5745"/>
    <w:rsid w:val="00CC0B30"/>
    <w:rsid w:val="00CC135C"/>
    <w:rsid w:val="00CC1DF5"/>
    <w:rsid w:val="00CD3C3E"/>
    <w:rsid w:val="00CD475B"/>
    <w:rsid w:val="00CE6E80"/>
    <w:rsid w:val="00CF067A"/>
    <w:rsid w:val="00CF113B"/>
    <w:rsid w:val="00D0664A"/>
    <w:rsid w:val="00D17E36"/>
    <w:rsid w:val="00D26E1A"/>
    <w:rsid w:val="00D337C3"/>
    <w:rsid w:val="00D36D69"/>
    <w:rsid w:val="00D36F6B"/>
    <w:rsid w:val="00D372B5"/>
    <w:rsid w:val="00D40029"/>
    <w:rsid w:val="00D6514A"/>
    <w:rsid w:val="00D67833"/>
    <w:rsid w:val="00D751E8"/>
    <w:rsid w:val="00D77649"/>
    <w:rsid w:val="00D8536A"/>
    <w:rsid w:val="00D950AB"/>
    <w:rsid w:val="00DA4CF9"/>
    <w:rsid w:val="00DB5BE4"/>
    <w:rsid w:val="00DC36E6"/>
    <w:rsid w:val="00DD2244"/>
    <w:rsid w:val="00DE2749"/>
    <w:rsid w:val="00DE4466"/>
    <w:rsid w:val="00DE7E8F"/>
    <w:rsid w:val="00DF7912"/>
    <w:rsid w:val="00E0138E"/>
    <w:rsid w:val="00E041F3"/>
    <w:rsid w:val="00E14E67"/>
    <w:rsid w:val="00E16134"/>
    <w:rsid w:val="00E31771"/>
    <w:rsid w:val="00E33139"/>
    <w:rsid w:val="00E42E3E"/>
    <w:rsid w:val="00E50F21"/>
    <w:rsid w:val="00E5642F"/>
    <w:rsid w:val="00E654C4"/>
    <w:rsid w:val="00E706A6"/>
    <w:rsid w:val="00E9031C"/>
    <w:rsid w:val="00E94294"/>
    <w:rsid w:val="00E9696F"/>
    <w:rsid w:val="00EA11BE"/>
    <w:rsid w:val="00EB0D2E"/>
    <w:rsid w:val="00EB5493"/>
    <w:rsid w:val="00EC7A7D"/>
    <w:rsid w:val="00ED373F"/>
    <w:rsid w:val="00EF2B40"/>
    <w:rsid w:val="00EF3C06"/>
    <w:rsid w:val="00F078F4"/>
    <w:rsid w:val="00F30C27"/>
    <w:rsid w:val="00F31616"/>
    <w:rsid w:val="00F32CEC"/>
    <w:rsid w:val="00F40181"/>
    <w:rsid w:val="00F4353F"/>
    <w:rsid w:val="00F46400"/>
    <w:rsid w:val="00F522AF"/>
    <w:rsid w:val="00F64EC3"/>
    <w:rsid w:val="00F678EA"/>
    <w:rsid w:val="00F71C2D"/>
    <w:rsid w:val="00F72C6D"/>
    <w:rsid w:val="00F83508"/>
    <w:rsid w:val="00F866E4"/>
    <w:rsid w:val="00F94F08"/>
    <w:rsid w:val="00FA17C1"/>
    <w:rsid w:val="00FA43C0"/>
    <w:rsid w:val="00FA5E6F"/>
    <w:rsid w:val="00FA7069"/>
    <w:rsid w:val="00FB17E5"/>
    <w:rsid w:val="00FB2719"/>
    <w:rsid w:val="00FB32D7"/>
    <w:rsid w:val="00FB394F"/>
    <w:rsid w:val="00FC1380"/>
    <w:rsid w:val="00FC14BF"/>
    <w:rsid w:val="00FC5285"/>
    <w:rsid w:val="00FD1B09"/>
    <w:rsid w:val="00FE2702"/>
    <w:rsid w:val="00FF2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49"/>
    <o:shapelayout v:ext="edit">
      <o:idmap v:ext="edit" data="1"/>
    </o:shapelayout>
  </w:shapeDefaults>
  <w:decimalSymbol w:val=","/>
  <w:listSeparator w:val=";"/>
  <w14:docId w14:val="4F60104E"/>
  <w15:docId w15:val="{F5D13891-9808-4EA4-A9F6-A1B1A106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379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324F6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324F6F"/>
    <w:rPr>
      <w:rFonts w:cs="Times New Roman"/>
    </w:rPr>
  </w:style>
  <w:style w:type="paragraph" w:styleId="Testofumetto">
    <w:name w:val="Balloon Text"/>
    <w:basedOn w:val="Normale"/>
    <w:link w:val="TestofumettoCarattere"/>
    <w:rsid w:val="00FC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FC5285"/>
    <w:rPr>
      <w:rFonts w:ascii="Tahoma" w:hAnsi="Tahoma" w:cs="Tahoma"/>
      <w:sz w:val="16"/>
      <w:szCs w:val="16"/>
      <w:lang w:eastAsia="en-US"/>
    </w:rPr>
  </w:style>
  <w:style w:type="paragraph" w:customStyle="1" w:styleId="Paragrafoelenco1">
    <w:name w:val="Paragrafo elenco1"/>
    <w:basedOn w:val="Normale"/>
    <w:rsid w:val="003D0524"/>
    <w:pPr>
      <w:ind w:left="720"/>
      <w:contextualSpacing/>
    </w:pPr>
    <w:rPr>
      <w:rFonts w:eastAsia="Times New Roman"/>
    </w:rPr>
  </w:style>
  <w:style w:type="character" w:styleId="Collegamentoipertestuale">
    <w:name w:val="Hyperlink"/>
    <w:rsid w:val="006B723B"/>
    <w:rPr>
      <w:rFonts w:cs="Times New Roman"/>
      <w:color w:val="0000FF"/>
      <w:u w:val="single"/>
    </w:rPr>
  </w:style>
  <w:style w:type="paragraph" w:styleId="Corpotesto">
    <w:name w:val="Body Text"/>
    <w:basedOn w:val="Normale"/>
    <w:rsid w:val="004476A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rsid w:val="004476A0"/>
    <w:pPr>
      <w:spacing w:after="0" w:line="360" w:lineRule="auto"/>
      <w:ind w:firstLine="34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ottotitoloCarattere">
    <w:name w:val="Sottotitolo Carattere"/>
    <w:link w:val="Sottotitolo"/>
    <w:rsid w:val="006E6A42"/>
    <w:rPr>
      <w:rFonts w:ascii="Cambria" w:hAnsi="Cambria" w:cs="Cambria"/>
      <w:sz w:val="24"/>
      <w:szCs w:val="24"/>
      <w:lang w:eastAsia="en-US"/>
    </w:rPr>
  </w:style>
  <w:style w:type="paragraph" w:styleId="Sottotitolo">
    <w:name w:val="Subtitle"/>
    <w:basedOn w:val="Normale"/>
    <w:link w:val="SottotitoloCarattere"/>
    <w:qFormat/>
    <w:locked/>
    <w:rsid w:val="006E6A42"/>
    <w:pPr>
      <w:spacing w:after="0" w:line="240" w:lineRule="auto"/>
      <w:jc w:val="center"/>
    </w:pPr>
    <w:rPr>
      <w:rFonts w:ascii="Cambria" w:hAnsi="Cambria" w:cs="Cambria"/>
      <w:sz w:val="24"/>
      <w:szCs w:val="24"/>
    </w:rPr>
  </w:style>
  <w:style w:type="character" w:customStyle="1" w:styleId="SottotitoloCarattere1">
    <w:name w:val="Sottotitolo Carattere1"/>
    <w:rsid w:val="006E6A42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443C1F"/>
    <w:pPr>
      <w:ind w:left="720"/>
    </w:pPr>
    <w:rPr>
      <w:rFonts w:eastAsia="Times New Roman" w:cs="Calibri"/>
    </w:rPr>
  </w:style>
  <w:style w:type="character" w:customStyle="1" w:styleId="st">
    <w:name w:val="st"/>
    <w:basedOn w:val="Carpredefinitoparagrafo"/>
    <w:rsid w:val="00443C1F"/>
  </w:style>
  <w:style w:type="paragraph" w:customStyle="1" w:styleId="Default">
    <w:name w:val="Default"/>
    <w:rsid w:val="00D751E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69727F"/>
    <w:rPr>
      <w:sz w:val="22"/>
      <w:szCs w:val="22"/>
      <w:lang w:eastAsia="en-US"/>
    </w:rPr>
  </w:style>
  <w:style w:type="paragraph" w:customStyle="1" w:styleId="Standard">
    <w:name w:val="Standard"/>
    <w:rsid w:val="0069727F"/>
    <w:pPr>
      <w:suppressAutoHyphens/>
      <w:autoSpaceDN w:val="0"/>
      <w:spacing w:before="120" w:after="120" w:line="276" w:lineRule="auto"/>
      <w:textAlignment w:val="baseline"/>
    </w:pPr>
    <w:rPr>
      <w:rFonts w:eastAsia="SimSun" w:cs="Tahoma"/>
      <w:kern w:val="3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6972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locked/>
    <w:rsid w:val="00670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14" ma:contentTypeDescription="Create a new document." ma:contentTypeScope="" ma:versionID="eacf94045ffc456e9bdd55d7ef96a56a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376120158b717d2f0fdfcf4e3a93ec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224AE-E430-407A-A6EE-97F8EFA0D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11270A-5A39-45AF-999C-0E87AFD61C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2193D2-FDA1-4F35-85B3-275EF2EFEA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All’Ufficio Assenze e Presenze Personale Contrattualizzato</vt:lpstr>
    </vt:vector>
  </TitlesOfParts>
  <Company>Hewlett-Packard Company</Company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All’Ufficio Assenze e Presenze Personale Contrattualizzato</dc:title>
  <dc:creator>Dacierno</dc:creator>
  <cp:lastModifiedBy>User</cp:lastModifiedBy>
  <cp:revision>2</cp:revision>
  <cp:lastPrinted>2020-03-05T11:10:00Z</cp:lastPrinted>
  <dcterms:created xsi:type="dcterms:W3CDTF">2021-11-17T12:17:00Z</dcterms:created>
  <dcterms:modified xsi:type="dcterms:W3CDTF">2021-11-17T12:17:00Z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